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5DF" w:rsidRDefault="004A65DF" w:rsidP="005935D6">
      <w:pPr>
        <w:jc w:val="center"/>
        <w:rPr>
          <w:rFonts w:ascii="Times New Roman" w:hAnsi="Times New Roman"/>
        </w:rPr>
      </w:pPr>
      <w:r>
        <w:rPr>
          <w:rFonts w:ascii="Times New Roman" w:hAnsi="Times New Roman"/>
        </w:rPr>
        <w:t>Affective and Cognitive</w:t>
      </w:r>
      <w:r w:rsidRPr="001972C0">
        <w:rPr>
          <w:rFonts w:ascii="Times New Roman" w:hAnsi="Times New Roman"/>
        </w:rPr>
        <w:t xml:space="preserve"> Empathy </w:t>
      </w:r>
      <w:r>
        <w:rPr>
          <w:rFonts w:ascii="Times New Roman" w:hAnsi="Times New Roman"/>
        </w:rPr>
        <w:t xml:space="preserve">Deficits Distinguish Primary and Secondary </w:t>
      </w:r>
      <w:r w:rsidRPr="001972C0">
        <w:rPr>
          <w:rFonts w:ascii="Times New Roman" w:hAnsi="Times New Roman"/>
        </w:rPr>
        <w:t>Variants of Callous-Unemotional Youth</w:t>
      </w: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r>
        <w:rPr>
          <w:rFonts w:ascii="Times New Roman" w:hAnsi="Times New Roman"/>
        </w:rPr>
        <w:t>A Dissertation</w:t>
      </w: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r>
        <w:rPr>
          <w:rFonts w:ascii="Times New Roman" w:hAnsi="Times New Roman"/>
        </w:rPr>
        <w:t xml:space="preserve">Submitted to the Graduate Faculty of the </w:t>
      </w:r>
    </w:p>
    <w:p w:rsidR="004A65DF" w:rsidRDefault="004A65DF" w:rsidP="005935D6">
      <w:pPr>
        <w:jc w:val="center"/>
        <w:rPr>
          <w:rFonts w:ascii="Times New Roman" w:hAnsi="Times New Roman"/>
        </w:rPr>
      </w:pPr>
      <w:smartTag w:uri="urn:schemas-microsoft-com:office:smarttags" w:element="place">
        <w:smartTag w:uri="urn:schemas-microsoft-com:office:smarttags" w:element="PlaceType">
          <w:r>
            <w:rPr>
              <w:rFonts w:ascii="Times New Roman" w:hAnsi="Times New Roman"/>
            </w:rPr>
            <w:t>University</w:t>
          </w:r>
        </w:smartTag>
        <w:r>
          <w:rPr>
            <w:rFonts w:ascii="Times New Roman" w:hAnsi="Times New Roman"/>
          </w:rPr>
          <w:t xml:space="preserve"> of </w:t>
        </w:r>
        <w:smartTag w:uri="urn:schemas-microsoft-com:office:smarttags" w:element="PlaceName">
          <w:r>
            <w:rPr>
              <w:rFonts w:ascii="Times New Roman" w:hAnsi="Times New Roman"/>
            </w:rPr>
            <w:t>New Orleans</w:t>
          </w:r>
        </w:smartTag>
      </w:smartTag>
    </w:p>
    <w:p w:rsidR="004A65DF" w:rsidRDefault="004A65DF" w:rsidP="005935D6">
      <w:pPr>
        <w:jc w:val="center"/>
        <w:rPr>
          <w:rFonts w:ascii="Times New Roman" w:hAnsi="Times New Roman"/>
        </w:rPr>
      </w:pPr>
      <w:r>
        <w:rPr>
          <w:rFonts w:ascii="Times New Roman" w:hAnsi="Times New Roman"/>
        </w:rPr>
        <w:t>In partial fulfillment of the</w:t>
      </w:r>
    </w:p>
    <w:p w:rsidR="004A65DF" w:rsidRDefault="004A65DF" w:rsidP="005935D6">
      <w:pPr>
        <w:jc w:val="center"/>
        <w:rPr>
          <w:rFonts w:ascii="Times New Roman" w:hAnsi="Times New Roman"/>
        </w:rPr>
      </w:pPr>
      <w:r>
        <w:rPr>
          <w:rFonts w:ascii="Times New Roman" w:hAnsi="Times New Roman"/>
        </w:rPr>
        <w:t>Requirements for the degree of</w:t>
      </w: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r>
        <w:rPr>
          <w:rFonts w:ascii="Times New Roman" w:hAnsi="Times New Roman"/>
        </w:rPr>
        <w:t>Doctor of Philosophy</w:t>
      </w:r>
    </w:p>
    <w:p w:rsidR="004A65DF" w:rsidRDefault="004A65DF" w:rsidP="005935D6">
      <w:pPr>
        <w:jc w:val="center"/>
        <w:rPr>
          <w:rFonts w:ascii="Times New Roman" w:hAnsi="Times New Roman"/>
        </w:rPr>
      </w:pPr>
      <w:proofErr w:type="gramStart"/>
      <w:r>
        <w:rPr>
          <w:rFonts w:ascii="Times New Roman" w:hAnsi="Times New Roman"/>
        </w:rPr>
        <w:t>in</w:t>
      </w:r>
      <w:proofErr w:type="gramEnd"/>
    </w:p>
    <w:p w:rsidR="004A65DF" w:rsidRDefault="004A65DF" w:rsidP="005935D6">
      <w:pPr>
        <w:jc w:val="center"/>
        <w:rPr>
          <w:rFonts w:ascii="Times New Roman" w:hAnsi="Times New Roman"/>
        </w:rPr>
      </w:pPr>
      <w:r>
        <w:rPr>
          <w:rFonts w:ascii="Times New Roman" w:hAnsi="Times New Roman"/>
        </w:rPr>
        <w:t>Applied Developmental Psychology</w:t>
      </w: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r>
        <w:rPr>
          <w:rFonts w:ascii="Times New Roman" w:hAnsi="Times New Roman"/>
        </w:rPr>
        <w:t>By</w:t>
      </w: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r>
        <w:rPr>
          <w:rFonts w:ascii="Times New Roman" w:hAnsi="Times New Roman"/>
        </w:rPr>
        <w:t>Rachel E. Kahn</w:t>
      </w: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smartTag w:uri="urn:schemas-microsoft-com:office:smarttags" w:element="place">
        <w:smartTag w:uri="urn:schemas-microsoft-com:office:smarttags" w:element="PlaceName">
          <w:r>
            <w:rPr>
              <w:rFonts w:ascii="Times New Roman" w:hAnsi="Times New Roman"/>
            </w:rPr>
            <w:t>B.S.</w:t>
          </w:r>
        </w:smartTag>
        <w:r>
          <w:rPr>
            <w:rFonts w:ascii="Times New Roman" w:hAnsi="Times New Roman"/>
          </w:rPr>
          <w:t xml:space="preserve"> </w:t>
        </w:r>
        <w:smartTag w:uri="urn:schemas-microsoft-com:office:smarttags" w:element="PlaceName">
          <w:r>
            <w:rPr>
              <w:rFonts w:ascii="Times New Roman" w:hAnsi="Times New Roman"/>
            </w:rPr>
            <w:t>Illinois</w:t>
          </w:r>
        </w:smartTag>
        <w:r>
          <w:rPr>
            <w:rFonts w:ascii="Times New Roman" w:hAnsi="Times New Roman"/>
          </w:rPr>
          <w:t xml:space="preserve"> </w:t>
        </w:r>
        <w:smartTag w:uri="urn:schemas-microsoft-com:office:smarttags" w:element="PlaceType">
          <w:r>
            <w:rPr>
              <w:rFonts w:ascii="Times New Roman" w:hAnsi="Times New Roman"/>
            </w:rPr>
            <w:t>State</w:t>
          </w:r>
        </w:smartTag>
        <w:r>
          <w:rPr>
            <w:rFonts w:ascii="Times New Roman" w:hAnsi="Times New Roman"/>
          </w:rPr>
          <w:t xml:space="preserve"> </w:t>
        </w:r>
        <w:smartTag w:uri="urn:schemas-microsoft-com:office:smarttags" w:element="PlaceType">
          <w:r>
            <w:rPr>
              <w:rFonts w:ascii="Times New Roman" w:hAnsi="Times New Roman"/>
            </w:rPr>
            <w:t>University</w:t>
          </w:r>
        </w:smartTag>
      </w:smartTag>
      <w:r>
        <w:rPr>
          <w:rFonts w:ascii="Times New Roman" w:hAnsi="Times New Roman"/>
        </w:rPr>
        <w:t>, 2002</w:t>
      </w:r>
    </w:p>
    <w:p w:rsidR="004A65DF" w:rsidRDefault="004A65DF" w:rsidP="005935D6">
      <w:pPr>
        <w:jc w:val="center"/>
        <w:rPr>
          <w:rFonts w:ascii="Times New Roman" w:hAnsi="Times New Roman"/>
        </w:rPr>
      </w:pPr>
      <w:smartTag w:uri="urn:schemas-microsoft-com:office:smarttags" w:element="PlaceName">
        <w:r>
          <w:rPr>
            <w:rFonts w:ascii="Times New Roman" w:hAnsi="Times New Roman"/>
          </w:rPr>
          <w:t>M.A.</w:t>
        </w:r>
      </w:smartTag>
      <w:r>
        <w:rPr>
          <w:rFonts w:ascii="Times New Roman" w:hAnsi="Times New Roman"/>
        </w:rPr>
        <w:t xml:space="preserve"> </w:t>
      </w:r>
      <w:smartTag w:uri="urn:schemas-microsoft-com:office:smarttags" w:element="PlaceName">
        <w:r>
          <w:rPr>
            <w:rFonts w:ascii="Times New Roman" w:hAnsi="Times New Roman"/>
          </w:rPr>
          <w:t>John</w:t>
        </w:r>
      </w:smartTag>
      <w:r>
        <w:rPr>
          <w:rFonts w:ascii="Times New Roman" w:hAnsi="Times New Roman"/>
        </w:rPr>
        <w:t xml:space="preserve"> </w:t>
      </w:r>
      <w:smartTag w:uri="urn:schemas-microsoft-com:office:smarttags" w:element="PlaceName">
        <w:r>
          <w:rPr>
            <w:rFonts w:ascii="Times New Roman" w:hAnsi="Times New Roman"/>
          </w:rPr>
          <w:t>Jay</w:t>
        </w:r>
      </w:smartTag>
      <w:r>
        <w:rPr>
          <w:rFonts w:ascii="Times New Roman" w:hAnsi="Times New Roman"/>
        </w:rPr>
        <w:t xml:space="preserve"> </w:t>
      </w:r>
      <w:smartTag w:uri="urn:schemas-microsoft-com:office:smarttags" w:element="PlaceName">
        <w:r>
          <w:rPr>
            <w:rFonts w:ascii="Times New Roman" w:hAnsi="Times New Roman"/>
          </w:rPr>
          <w:t>College</w:t>
        </w:r>
      </w:smartTag>
      <w:r>
        <w:rPr>
          <w:rFonts w:ascii="Times New Roman" w:hAnsi="Times New Roman"/>
        </w:rPr>
        <w:t xml:space="preserve"> of Criminal Justice, </w:t>
      </w:r>
      <w:smartTag w:uri="urn:schemas-microsoft-com:office:smarttags" w:element="PlaceType">
        <w:r>
          <w:rPr>
            <w:rFonts w:ascii="Times New Roman" w:hAnsi="Times New Roman"/>
          </w:rPr>
          <w:t>City</w:t>
        </w:r>
      </w:smartTag>
      <w:r>
        <w:rPr>
          <w:rFonts w:ascii="Times New Roman" w:hAnsi="Times New Roman"/>
        </w:rPr>
        <w:t xml:space="preserve"> </w:t>
      </w:r>
      <w:smartTag w:uri="urn:schemas-microsoft-com:office:smarttags" w:element="PlaceType">
        <w:r>
          <w:rPr>
            <w:rFonts w:ascii="Times New Roman" w:hAnsi="Times New Roman"/>
          </w:rPr>
          <w:t>University</w:t>
        </w:r>
      </w:smartTag>
      <w:r>
        <w:rPr>
          <w:rFonts w:ascii="Times New Roman" w:hAnsi="Times New Roman"/>
        </w:rPr>
        <w:t xml:space="preserve"> of </w:t>
      </w:r>
      <w:smartTag w:uri="urn:schemas-microsoft-com:office:smarttags" w:element="place">
        <w:smartTag w:uri="urn:schemas-microsoft-com:office:smarttags" w:element="State">
          <w:r>
            <w:rPr>
              <w:rFonts w:ascii="Times New Roman" w:hAnsi="Times New Roman"/>
            </w:rPr>
            <w:t>New York</w:t>
          </w:r>
        </w:smartTag>
      </w:smartTag>
      <w:r>
        <w:rPr>
          <w:rFonts w:ascii="Times New Roman" w:hAnsi="Times New Roman"/>
        </w:rPr>
        <w:t>, 2004</w:t>
      </w:r>
    </w:p>
    <w:p w:rsidR="004A65DF" w:rsidRDefault="004A65DF" w:rsidP="005935D6">
      <w:pPr>
        <w:jc w:val="center"/>
        <w:rPr>
          <w:rFonts w:ascii="Times New Roman" w:hAnsi="Times New Roman"/>
        </w:rPr>
      </w:pPr>
    </w:p>
    <w:p w:rsidR="004A65DF" w:rsidRDefault="004A65DF" w:rsidP="005935D6">
      <w:pPr>
        <w:jc w:val="center"/>
        <w:rPr>
          <w:rFonts w:ascii="Times New Roman" w:hAnsi="Times New Roman"/>
        </w:rPr>
      </w:pPr>
      <w:r>
        <w:rPr>
          <w:rFonts w:ascii="Times New Roman" w:hAnsi="Times New Roman"/>
        </w:rPr>
        <w:t>August, 2014</w:t>
      </w:r>
    </w:p>
    <w:p w:rsidR="004A65DF" w:rsidRDefault="004A65DF" w:rsidP="005935D6">
      <w:pPr>
        <w:jc w:val="center"/>
        <w:rPr>
          <w:rFonts w:ascii="Times New Roman" w:hAnsi="Times New Roman"/>
        </w:rPr>
      </w:pPr>
    </w:p>
    <w:p w:rsidR="004A65DF" w:rsidRDefault="004A65DF">
      <w:pPr>
        <w:rPr>
          <w:rStyle w:val="medium-font"/>
        </w:rPr>
      </w:pPr>
      <w:r w:rsidRPr="007A4981">
        <w:rPr>
          <w:rStyle w:val="medium-font"/>
        </w:rPr>
        <w:br w:type="page"/>
      </w: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EC33EC">
      <w:pPr>
        <w:jc w:val="center"/>
        <w:rPr>
          <w:rStyle w:val="medium-font"/>
          <w:i/>
        </w:rPr>
      </w:pPr>
    </w:p>
    <w:p w:rsidR="004A65DF" w:rsidRDefault="004A65DF" w:rsidP="004D5E83">
      <w:pPr>
        <w:jc w:val="center"/>
        <w:rPr>
          <w:rStyle w:val="medium-font"/>
          <w:i/>
        </w:rPr>
      </w:pPr>
      <w:proofErr w:type="gramStart"/>
      <w:r>
        <w:rPr>
          <w:rStyle w:val="medium-font"/>
          <w:i/>
        </w:rPr>
        <w:t xml:space="preserve">For Sam, my brother </w:t>
      </w:r>
      <w:bookmarkStart w:id="0" w:name="_GoBack"/>
      <w:bookmarkEnd w:id="0"/>
      <w:r>
        <w:rPr>
          <w:rStyle w:val="medium-font"/>
          <w:i/>
        </w:rPr>
        <w:t>and protector.</w:t>
      </w:r>
      <w:proofErr w:type="gramEnd"/>
    </w:p>
    <w:p w:rsidR="004A65DF" w:rsidRPr="00EC33EC" w:rsidRDefault="004A65DF" w:rsidP="00EC33EC">
      <w:pPr>
        <w:jc w:val="center"/>
        <w:rPr>
          <w:rStyle w:val="medium-font"/>
          <w:i/>
        </w:rPr>
      </w:pPr>
      <w:r>
        <w:rPr>
          <w:rStyle w:val="medium-font"/>
          <w:i/>
        </w:rPr>
        <w:t xml:space="preserve"> The world moves too slow in your absence. </w:t>
      </w: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Default="004A65DF" w:rsidP="00226900">
      <w:pPr>
        <w:jc w:val="center"/>
        <w:rPr>
          <w:rStyle w:val="medium-font"/>
        </w:rPr>
      </w:pPr>
    </w:p>
    <w:p w:rsidR="004A65DF" w:rsidRPr="007A4981" w:rsidRDefault="004A65DF" w:rsidP="00226900">
      <w:pPr>
        <w:jc w:val="center"/>
        <w:rPr>
          <w:rStyle w:val="medium-font"/>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r>
        <w:rPr>
          <w:rFonts w:ascii="Times New Roman" w:hAnsi="Times New Roman"/>
        </w:rPr>
        <w:lastRenderedPageBreak/>
        <w:t>ACKNOWLEDGEMENTS</w:t>
      </w:r>
    </w:p>
    <w:p w:rsidR="004A65DF" w:rsidRDefault="004A65DF" w:rsidP="00060912">
      <w:pPr>
        <w:jc w:val="center"/>
        <w:rPr>
          <w:rFonts w:ascii="Times New Roman" w:hAnsi="Times New Roman"/>
        </w:rPr>
      </w:pPr>
    </w:p>
    <w:p w:rsidR="004A65DF" w:rsidRDefault="004A65DF" w:rsidP="003F2242">
      <w:pPr>
        <w:spacing w:line="480" w:lineRule="auto"/>
        <w:ind w:left="3" w:firstLine="717"/>
        <w:rPr>
          <w:rFonts w:ascii="Times New Roman" w:hAnsi="Times New Roman"/>
        </w:rPr>
      </w:pPr>
      <w:r>
        <w:rPr>
          <w:rFonts w:ascii="Times New Roman" w:hAnsi="Times New Roman"/>
        </w:rPr>
        <w:t xml:space="preserve">First and foremost, I would like to thank my mentor, Professor Paul J. Frick for his contributions, dedication, and encouragement during the dissertation process.  The time and effort you have invested in my training has been instrumental in my success and I intend to always make you proud.  </w:t>
      </w:r>
    </w:p>
    <w:p w:rsidR="004A65DF" w:rsidRDefault="004A65DF" w:rsidP="003F2242">
      <w:pPr>
        <w:spacing w:line="480" w:lineRule="auto"/>
        <w:ind w:firstLine="720"/>
        <w:rPr>
          <w:rFonts w:ascii="Times New Roman" w:hAnsi="Times New Roman"/>
        </w:rPr>
      </w:pPr>
      <w:proofErr w:type="gramStart"/>
      <w:r>
        <w:rPr>
          <w:rFonts w:ascii="Times New Roman" w:hAnsi="Times New Roman"/>
        </w:rPr>
        <w:t xml:space="preserve">Also, to my committee members, Professors Monica A. </w:t>
      </w:r>
      <w:proofErr w:type="spellStart"/>
      <w:r>
        <w:rPr>
          <w:rFonts w:ascii="Times New Roman" w:hAnsi="Times New Roman"/>
        </w:rPr>
        <w:t>Marsee</w:t>
      </w:r>
      <w:proofErr w:type="spellEnd"/>
      <w:r>
        <w:rPr>
          <w:rFonts w:ascii="Times New Roman" w:hAnsi="Times New Roman"/>
        </w:rPr>
        <w:t xml:space="preserve">, Robert D. Laird, Elizabeth A. </w:t>
      </w:r>
      <w:proofErr w:type="spellStart"/>
      <w:r>
        <w:rPr>
          <w:rFonts w:ascii="Times New Roman" w:hAnsi="Times New Roman"/>
        </w:rPr>
        <w:t>Shirtcliff</w:t>
      </w:r>
      <w:proofErr w:type="spellEnd"/>
      <w:r>
        <w:rPr>
          <w:rFonts w:ascii="Times New Roman" w:hAnsi="Times New Roman"/>
        </w:rPr>
        <w:t>, and Carl F. Weems for providing sound advice and guidance throughout my doctoral training.</w:t>
      </w:r>
      <w:proofErr w:type="gramEnd"/>
      <w:r>
        <w:rPr>
          <w:rFonts w:ascii="Times New Roman" w:hAnsi="Times New Roman"/>
        </w:rPr>
        <w:t xml:space="preserve">  </w:t>
      </w:r>
      <w:proofErr w:type="gramStart"/>
      <w:r>
        <w:rPr>
          <w:rFonts w:ascii="Times New Roman" w:hAnsi="Times New Roman"/>
        </w:rPr>
        <w:t xml:space="preserve">Special thanks to Monica A. </w:t>
      </w:r>
      <w:proofErr w:type="spellStart"/>
      <w:r>
        <w:rPr>
          <w:rFonts w:ascii="Times New Roman" w:hAnsi="Times New Roman"/>
        </w:rPr>
        <w:t>Marsee</w:t>
      </w:r>
      <w:proofErr w:type="spellEnd"/>
      <w:r>
        <w:rPr>
          <w:rFonts w:ascii="Times New Roman" w:hAnsi="Times New Roman"/>
        </w:rPr>
        <w:t xml:space="preserve"> for allowing me access to her lab and laying the groundwork for my data collection.</w:t>
      </w:r>
      <w:proofErr w:type="gramEnd"/>
      <w:r>
        <w:rPr>
          <w:rFonts w:ascii="Times New Roman" w:hAnsi="Times New Roman"/>
        </w:rPr>
        <w:t xml:space="preserve"> </w:t>
      </w:r>
    </w:p>
    <w:p w:rsidR="004A65DF" w:rsidRDefault="004A65DF" w:rsidP="003F2242">
      <w:pPr>
        <w:spacing w:line="480" w:lineRule="auto"/>
        <w:ind w:firstLine="720"/>
        <w:rPr>
          <w:rFonts w:ascii="Times New Roman" w:hAnsi="Times New Roman"/>
        </w:rPr>
      </w:pPr>
      <w:r>
        <w:rPr>
          <w:rFonts w:ascii="Times New Roman" w:hAnsi="Times New Roman"/>
        </w:rPr>
        <w:t xml:space="preserve">Finally, to my parents, whose enduring love and support have guided me through both the discouraging and momentous times in my </w:t>
      </w:r>
      <w:proofErr w:type="gramStart"/>
      <w:r>
        <w:rPr>
          <w:rFonts w:ascii="Times New Roman" w:hAnsi="Times New Roman"/>
        </w:rPr>
        <w:t>life.</w:t>
      </w:r>
      <w:proofErr w:type="gramEnd"/>
      <w:r>
        <w:rPr>
          <w:rFonts w:ascii="Times New Roman" w:hAnsi="Times New Roman"/>
        </w:rPr>
        <w:t xml:space="preserve">  You are the constant in my life that emboldens me to pursue my dreams and comforts me when I awake to reality. </w:t>
      </w: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4D5E83">
      <w:pP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p>
    <w:p w:rsidR="004A65DF" w:rsidRDefault="004A65DF" w:rsidP="00060912">
      <w:pPr>
        <w:jc w:val="center"/>
        <w:rPr>
          <w:rFonts w:ascii="Times New Roman" w:hAnsi="Times New Roman"/>
        </w:rPr>
      </w:pPr>
      <w:r>
        <w:rPr>
          <w:rFonts w:ascii="Times New Roman" w:hAnsi="Times New Roman"/>
        </w:rPr>
        <w:lastRenderedPageBreak/>
        <w:t>Table of Contents</w:t>
      </w:r>
    </w:p>
    <w:p w:rsidR="004A65DF" w:rsidRDefault="004A65DF" w:rsidP="001E6B5F">
      <w:pPr>
        <w:tabs>
          <w:tab w:val="right" w:leader="dot" w:pos="8640"/>
        </w:tabs>
        <w:rPr>
          <w:rFonts w:ascii="Times New Roman" w:hAnsi="Times New Roman"/>
          <w:b/>
        </w:rPr>
      </w:pPr>
      <w:r w:rsidRPr="001E6B5F">
        <w:rPr>
          <w:rFonts w:ascii="Times New Roman" w:hAnsi="Times New Roman"/>
          <w:b/>
        </w:rPr>
        <w:t>List of Figures</w:t>
      </w:r>
      <w:r w:rsidRPr="001E6B5F">
        <w:rPr>
          <w:rFonts w:ascii="Times New Roman" w:hAnsi="Times New Roman"/>
          <w:b/>
        </w:rPr>
        <w:tab/>
      </w:r>
      <w:proofErr w:type="gramStart"/>
      <w:r w:rsidRPr="001E6B5F">
        <w:rPr>
          <w:rFonts w:ascii="Times New Roman" w:hAnsi="Times New Roman"/>
          <w:b/>
        </w:rPr>
        <w:t>v</w:t>
      </w:r>
      <w:r>
        <w:rPr>
          <w:rFonts w:ascii="Times New Roman" w:hAnsi="Times New Roman"/>
          <w:b/>
        </w:rPr>
        <w:t>i</w:t>
      </w:r>
      <w:proofErr w:type="gramEnd"/>
    </w:p>
    <w:p w:rsidR="004A65DF" w:rsidRPr="001E6B5F" w:rsidRDefault="004A65DF" w:rsidP="001E6B5F">
      <w:pPr>
        <w:tabs>
          <w:tab w:val="right" w:leader="dot" w:pos="8640"/>
        </w:tabs>
        <w:rPr>
          <w:rFonts w:ascii="Times New Roman" w:hAnsi="Times New Roman"/>
          <w:b/>
        </w:rPr>
      </w:pPr>
    </w:p>
    <w:p w:rsidR="004A65DF" w:rsidRDefault="004A65DF" w:rsidP="001E6B5F">
      <w:pPr>
        <w:tabs>
          <w:tab w:val="right" w:leader="dot" w:pos="8640"/>
        </w:tabs>
        <w:rPr>
          <w:rFonts w:ascii="Times New Roman" w:hAnsi="Times New Roman"/>
          <w:b/>
        </w:rPr>
      </w:pPr>
      <w:r w:rsidRPr="001E6B5F">
        <w:rPr>
          <w:rFonts w:ascii="Times New Roman" w:hAnsi="Times New Roman"/>
          <w:b/>
        </w:rPr>
        <w:t>List of Tables</w:t>
      </w:r>
      <w:r w:rsidRPr="001E6B5F">
        <w:rPr>
          <w:rFonts w:ascii="Times New Roman" w:hAnsi="Times New Roman"/>
          <w:b/>
        </w:rPr>
        <w:tab/>
        <w:t>vi</w:t>
      </w:r>
      <w:r>
        <w:rPr>
          <w:rFonts w:ascii="Times New Roman" w:hAnsi="Times New Roman"/>
          <w:b/>
        </w:rPr>
        <w:t>i</w:t>
      </w:r>
    </w:p>
    <w:p w:rsidR="004A65DF" w:rsidRPr="001E6B5F" w:rsidRDefault="004A65DF" w:rsidP="001E6B5F">
      <w:pPr>
        <w:tabs>
          <w:tab w:val="right" w:leader="dot" w:pos="8640"/>
        </w:tabs>
        <w:rPr>
          <w:rFonts w:ascii="Times New Roman" w:hAnsi="Times New Roman"/>
          <w:b/>
        </w:rPr>
      </w:pPr>
    </w:p>
    <w:p w:rsidR="004A65DF" w:rsidRDefault="004A65DF" w:rsidP="001E6B5F">
      <w:pPr>
        <w:tabs>
          <w:tab w:val="right" w:leader="dot" w:pos="8640"/>
        </w:tabs>
        <w:rPr>
          <w:rFonts w:ascii="Times New Roman" w:hAnsi="Times New Roman"/>
          <w:b/>
        </w:rPr>
      </w:pPr>
      <w:r w:rsidRPr="001E6B5F">
        <w:rPr>
          <w:rFonts w:ascii="Times New Roman" w:hAnsi="Times New Roman"/>
          <w:b/>
        </w:rPr>
        <w:t>Abstract</w:t>
      </w:r>
      <w:r w:rsidRPr="001E6B5F">
        <w:rPr>
          <w:rFonts w:ascii="Times New Roman" w:hAnsi="Times New Roman"/>
          <w:b/>
        </w:rPr>
        <w:tab/>
        <w:t>vii</w:t>
      </w:r>
      <w:r>
        <w:rPr>
          <w:rFonts w:ascii="Times New Roman" w:hAnsi="Times New Roman"/>
          <w:b/>
        </w:rPr>
        <w:t>i</w:t>
      </w:r>
    </w:p>
    <w:p w:rsidR="004A65DF" w:rsidRPr="001E6B5F" w:rsidRDefault="004A65DF" w:rsidP="001E6B5F">
      <w:pPr>
        <w:tabs>
          <w:tab w:val="right" w:leader="dot" w:pos="8640"/>
        </w:tabs>
        <w:rPr>
          <w:rFonts w:ascii="Times New Roman" w:hAnsi="Times New Roman"/>
          <w:b/>
        </w:rPr>
      </w:pPr>
    </w:p>
    <w:p w:rsidR="004A65DF" w:rsidRPr="001E6B5F" w:rsidRDefault="004A65DF" w:rsidP="001E6B5F">
      <w:pPr>
        <w:tabs>
          <w:tab w:val="right" w:leader="dot" w:pos="8640"/>
        </w:tabs>
        <w:rPr>
          <w:rFonts w:ascii="Times New Roman" w:hAnsi="Times New Roman"/>
          <w:b/>
        </w:rPr>
      </w:pPr>
      <w:r w:rsidRPr="001E6B5F">
        <w:rPr>
          <w:rFonts w:ascii="Times New Roman" w:hAnsi="Times New Roman"/>
          <w:b/>
        </w:rPr>
        <w:t>Introduction</w:t>
      </w:r>
      <w:r w:rsidRPr="001E6B5F">
        <w:rPr>
          <w:rFonts w:ascii="Times New Roman" w:hAnsi="Times New Roman"/>
          <w:b/>
        </w:rPr>
        <w:tab/>
        <w:t>1</w:t>
      </w:r>
    </w:p>
    <w:p w:rsidR="004A65DF" w:rsidRDefault="004A65DF" w:rsidP="001E6B5F">
      <w:pPr>
        <w:tabs>
          <w:tab w:val="right" w:leader="dot" w:pos="8640"/>
        </w:tabs>
        <w:rPr>
          <w:rFonts w:ascii="Times New Roman" w:hAnsi="Times New Roman"/>
        </w:rPr>
      </w:pPr>
    </w:p>
    <w:p w:rsidR="004A65DF" w:rsidRDefault="004A65DF" w:rsidP="001E6B5F">
      <w:pPr>
        <w:tabs>
          <w:tab w:val="right" w:leader="dot" w:pos="8640"/>
        </w:tabs>
        <w:rPr>
          <w:rFonts w:ascii="Times New Roman" w:hAnsi="Times New Roman"/>
        </w:rPr>
      </w:pPr>
      <w:proofErr w:type="spellStart"/>
      <w:r w:rsidRPr="001E6B5F">
        <w:rPr>
          <w:rFonts w:ascii="Times New Roman" w:hAnsi="Times New Roman"/>
        </w:rPr>
        <w:t>Psychopathy</w:t>
      </w:r>
      <w:proofErr w:type="spellEnd"/>
      <w:r w:rsidRPr="001E6B5F">
        <w:rPr>
          <w:rFonts w:ascii="Times New Roman" w:hAnsi="Times New Roman"/>
        </w:rPr>
        <w:t xml:space="preserve"> as a Heterogeneous Construct</w:t>
      </w:r>
      <w:r>
        <w:rPr>
          <w:rFonts w:ascii="Times New Roman" w:hAnsi="Times New Roman"/>
        </w:rPr>
        <w:tab/>
        <w:t>2</w:t>
      </w:r>
    </w:p>
    <w:p w:rsidR="004A65DF" w:rsidRDefault="004A65DF" w:rsidP="001E6B5F">
      <w:pPr>
        <w:tabs>
          <w:tab w:val="right" w:leader="dot" w:pos="8640"/>
        </w:tabs>
        <w:autoSpaceDE w:val="0"/>
        <w:autoSpaceDN w:val="0"/>
        <w:adjustRightInd w:val="0"/>
        <w:rPr>
          <w:rFonts w:ascii="Times New Roman" w:hAnsi="Times New Roman"/>
        </w:rPr>
      </w:pPr>
    </w:p>
    <w:p w:rsidR="004A65DF" w:rsidRPr="001E6B5F" w:rsidRDefault="004A65DF" w:rsidP="001E6B5F">
      <w:pPr>
        <w:tabs>
          <w:tab w:val="right" w:leader="dot" w:pos="8640"/>
        </w:tabs>
        <w:autoSpaceDE w:val="0"/>
        <w:autoSpaceDN w:val="0"/>
        <w:adjustRightInd w:val="0"/>
        <w:rPr>
          <w:rFonts w:ascii="Times New Roman" w:hAnsi="Times New Roman"/>
        </w:rPr>
      </w:pPr>
      <w:r w:rsidRPr="001E6B5F">
        <w:rPr>
          <w:rFonts w:ascii="Times New Roman" w:hAnsi="Times New Roman"/>
        </w:rPr>
        <w:t>Extension to CU Variants in Youth</w:t>
      </w:r>
      <w:r>
        <w:rPr>
          <w:rFonts w:ascii="Times New Roman" w:hAnsi="Times New Roman"/>
        </w:rPr>
        <w:tab/>
        <w:t>4</w:t>
      </w:r>
    </w:p>
    <w:p w:rsidR="004A65DF" w:rsidRDefault="004A65DF" w:rsidP="001E6B5F">
      <w:pPr>
        <w:tabs>
          <w:tab w:val="right" w:leader="dot" w:pos="8640"/>
        </w:tabs>
        <w:rPr>
          <w:rFonts w:ascii="Times New Roman" w:hAnsi="Times New Roman"/>
        </w:rPr>
      </w:pPr>
    </w:p>
    <w:p w:rsidR="004A65DF" w:rsidRDefault="004A65DF" w:rsidP="001E6B5F">
      <w:pPr>
        <w:tabs>
          <w:tab w:val="right" w:leader="dot" w:pos="8640"/>
        </w:tabs>
        <w:rPr>
          <w:rFonts w:ascii="Times New Roman" w:hAnsi="Times New Roman"/>
        </w:rPr>
      </w:pPr>
      <w:r w:rsidRPr="001E6B5F">
        <w:rPr>
          <w:rFonts w:ascii="Times New Roman" w:hAnsi="Times New Roman"/>
        </w:rPr>
        <w:t>Empathy as a Multidimensional Process</w:t>
      </w:r>
      <w:r>
        <w:rPr>
          <w:rFonts w:ascii="Times New Roman" w:hAnsi="Times New Roman"/>
        </w:rPr>
        <w:tab/>
        <w:t>5</w:t>
      </w:r>
    </w:p>
    <w:p w:rsidR="004A65DF" w:rsidRDefault="004A65DF" w:rsidP="001E6B5F">
      <w:pPr>
        <w:tabs>
          <w:tab w:val="right" w:leader="dot" w:pos="8640"/>
        </w:tabs>
        <w:rPr>
          <w:rFonts w:ascii="Times New Roman" w:hAnsi="Times New Roman"/>
        </w:rPr>
      </w:pPr>
      <w:r>
        <w:rPr>
          <w:rFonts w:ascii="Times New Roman" w:hAnsi="Times New Roman"/>
        </w:rPr>
        <w:t xml:space="preserve">      </w:t>
      </w:r>
    </w:p>
    <w:p w:rsidR="004A65DF" w:rsidRPr="001E6B5F" w:rsidRDefault="004A65DF" w:rsidP="001E6B5F">
      <w:pPr>
        <w:tabs>
          <w:tab w:val="right" w:leader="dot" w:pos="8640"/>
        </w:tabs>
        <w:rPr>
          <w:rFonts w:ascii="Times New Roman" w:hAnsi="Times New Roman"/>
        </w:rPr>
      </w:pPr>
      <w:r>
        <w:rPr>
          <w:rFonts w:ascii="Times New Roman" w:hAnsi="Times New Roman"/>
        </w:rPr>
        <w:t xml:space="preserve">      </w:t>
      </w:r>
      <w:r w:rsidRPr="001E6B5F">
        <w:rPr>
          <w:rFonts w:ascii="Times New Roman" w:hAnsi="Times New Roman"/>
        </w:rPr>
        <w:t>Affective Empathy</w:t>
      </w:r>
      <w:r w:rsidRPr="001E6B5F">
        <w:rPr>
          <w:rFonts w:ascii="Times New Roman" w:hAnsi="Times New Roman"/>
        </w:rPr>
        <w:tab/>
        <w:t>6</w:t>
      </w:r>
    </w:p>
    <w:p w:rsidR="004A65DF" w:rsidRDefault="004A65DF" w:rsidP="001E6B5F">
      <w:pPr>
        <w:tabs>
          <w:tab w:val="right" w:leader="dot" w:pos="8640"/>
        </w:tabs>
        <w:rPr>
          <w:rFonts w:ascii="Times New Roman" w:hAnsi="Times New Roman"/>
        </w:rPr>
      </w:pPr>
      <w:r>
        <w:rPr>
          <w:rFonts w:ascii="Times New Roman" w:hAnsi="Times New Roman"/>
        </w:rPr>
        <w:t xml:space="preserve">      </w:t>
      </w:r>
    </w:p>
    <w:p w:rsidR="004A65DF" w:rsidRDefault="004A65DF" w:rsidP="001E6B5F">
      <w:pPr>
        <w:tabs>
          <w:tab w:val="right" w:leader="dot" w:pos="8640"/>
        </w:tabs>
        <w:rPr>
          <w:rFonts w:ascii="Times New Roman" w:hAnsi="Times New Roman"/>
        </w:rPr>
      </w:pPr>
      <w:r>
        <w:rPr>
          <w:rFonts w:ascii="Times New Roman" w:hAnsi="Times New Roman"/>
        </w:rPr>
        <w:t xml:space="preserve">      </w:t>
      </w:r>
      <w:r w:rsidRPr="001E6B5F">
        <w:rPr>
          <w:rFonts w:ascii="Times New Roman" w:hAnsi="Times New Roman"/>
        </w:rPr>
        <w:t>Cognitive Empathy</w:t>
      </w:r>
      <w:r w:rsidRPr="001E6B5F">
        <w:rPr>
          <w:rFonts w:ascii="Times New Roman" w:hAnsi="Times New Roman"/>
        </w:rPr>
        <w:tab/>
        <w:t>7</w:t>
      </w:r>
    </w:p>
    <w:p w:rsidR="004A65DF" w:rsidRDefault="004A65DF" w:rsidP="001E6B5F">
      <w:pPr>
        <w:tabs>
          <w:tab w:val="right" w:leader="dot" w:pos="8640"/>
        </w:tabs>
        <w:rPr>
          <w:rFonts w:ascii="Times New Roman" w:hAnsi="Times New Roman"/>
        </w:rPr>
      </w:pPr>
      <w:r>
        <w:rPr>
          <w:rFonts w:ascii="Times New Roman" w:hAnsi="Times New Roman"/>
        </w:rPr>
        <w:t xml:space="preserve">     </w:t>
      </w:r>
    </w:p>
    <w:p w:rsidR="004A65DF" w:rsidRPr="001E6B5F" w:rsidRDefault="004A65DF" w:rsidP="001E6B5F">
      <w:pPr>
        <w:tabs>
          <w:tab w:val="right" w:leader="dot" w:pos="8640"/>
        </w:tabs>
        <w:rPr>
          <w:rFonts w:ascii="Times New Roman" w:hAnsi="Times New Roman"/>
        </w:rPr>
      </w:pPr>
      <w:r>
        <w:rPr>
          <w:rFonts w:ascii="Times New Roman" w:hAnsi="Times New Roman"/>
        </w:rPr>
        <w:t xml:space="preserve">      Theory of Mind</w:t>
      </w:r>
      <w:r w:rsidRPr="001E6B5F">
        <w:rPr>
          <w:rFonts w:ascii="Times New Roman" w:hAnsi="Times New Roman"/>
        </w:rPr>
        <w:t xml:space="preserve">  </w:t>
      </w:r>
      <w:r w:rsidRPr="001E6B5F">
        <w:rPr>
          <w:rFonts w:ascii="Times New Roman" w:hAnsi="Times New Roman"/>
        </w:rPr>
        <w:tab/>
        <w:t>8</w:t>
      </w:r>
    </w:p>
    <w:p w:rsidR="004A65DF" w:rsidRDefault="004A65DF" w:rsidP="001E6B5F">
      <w:pPr>
        <w:tabs>
          <w:tab w:val="right" w:leader="dot" w:pos="8640"/>
        </w:tabs>
        <w:rPr>
          <w:rFonts w:ascii="Times New Roman" w:hAnsi="Times New Roman"/>
        </w:rPr>
      </w:pPr>
    </w:p>
    <w:p w:rsidR="004A65DF" w:rsidRDefault="004A65DF" w:rsidP="001E6B5F">
      <w:pPr>
        <w:tabs>
          <w:tab w:val="right" w:leader="dot" w:pos="8640"/>
        </w:tabs>
        <w:rPr>
          <w:rFonts w:ascii="Times New Roman" w:hAnsi="Times New Roman"/>
        </w:rPr>
      </w:pPr>
      <w:r w:rsidRPr="001E6B5F">
        <w:rPr>
          <w:rFonts w:ascii="Times New Roman" w:hAnsi="Times New Roman"/>
        </w:rPr>
        <w:t>Statement of Problem</w:t>
      </w:r>
      <w:r w:rsidRPr="001E6B5F">
        <w:rPr>
          <w:rFonts w:ascii="Times New Roman" w:hAnsi="Times New Roman"/>
        </w:rPr>
        <w:tab/>
        <w:t>12</w:t>
      </w:r>
    </w:p>
    <w:p w:rsidR="004A65DF" w:rsidRDefault="004A65DF" w:rsidP="001E6B5F">
      <w:pPr>
        <w:tabs>
          <w:tab w:val="right" w:leader="dot" w:pos="8640"/>
        </w:tabs>
        <w:rPr>
          <w:rFonts w:ascii="Times New Roman" w:hAnsi="Times New Roman"/>
        </w:rPr>
      </w:pPr>
    </w:p>
    <w:p w:rsidR="004A65DF" w:rsidRDefault="004A65DF" w:rsidP="001E6B5F">
      <w:pPr>
        <w:tabs>
          <w:tab w:val="right" w:leader="dot" w:pos="8640"/>
        </w:tabs>
        <w:rPr>
          <w:rFonts w:ascii="Times New Roman" w:hAnsi="Times New Roman"/>
        </w:rPr>
      </w:pPr>
      <w:r>
        <w:rPr>
          <w:rFonts w:ascii="Times New Roman" w:hAnsi="Times New Roman"/>
        </w:rPr>
        <w:t>Hypotheses</w:t>
      </w:r>
      <w:r>
        <w:rPr>
          <w:rFonts w:ascii="Times New Roman" w:hAnsi="Times New Roman"/>
        </w:rPr>
        <w:tab/>
        <w:t>13</w:t>
      </w:r>
    </w:p>
    <w:p w:rsidR="004A65DF" w:rsidRDefault="004A65DF" w:rsidP="001E6B5F">
      <w:pPr>
        <w:tabs>
          <w:tab w:val="right" w:leader="dot" w:pos="8640"/>
        </w:tabs>
        <w:rPr>
          <w:rFonts w:ascii="Times New Roman" w:hAnsi="Times New Roman"/>
          <w:b/>
        </w:rPr>
      </w:pPr>
    </w:p>
    <w:p w:rsidR="004A65DF" w:rsidRPr="001E6B5F" w:rsidRDefault="004A65DF" w:rsidP="001E6B5F">
      <w:pPr>
        <w:tabs>
          <w:tab w:val="right" w:leader="dot" w:pos="8640"/>
        </w:tabs>
        <w:rPr>
          <w:rFonts w:ascii="Times New Roman" w:hAnsi="Times New Roman"/>
          <w:b/>
        </w:rPr>
      </w:pPr>
      <w:r w:rsidRPr="001E6B5F">
        <w:rPr>
          <w:rFonts w:ascii="Times New Roman" w:hAnsi="Times New Roman"/>
          <w:b/>
        </w:rPr>
        <w:t>Method</w:t>
      </w:r>
      <w:r w:rsidRPr="001E6B5F">
        <w:rPr>
          <w:rFonts w:ascii="Times New Roman" w:hAnsi="Times New Roman"/>
          <w:b/>
        </w:rPr>
        <w:tab/>
        <w:t>14</w:t>
      </w:r>
    </w:p>
    <w:p w:rsidR="004A65DF" w:rsidRDefault="004A65DF" w:rsidP="001E6B5F">
      <w:pPr>
        <w:tabs>
          <w:tab w:val="right" w:leader="dot" w:pos="8640"/>
        </w:tabs>
        <w:rPr>
          <w:rFonts w:ascii="Times New Roman" w:hAnsi="Times New Roman"/>
        </w:rPr>
      </w:pPr>
    </w:p>
    <w:p w:rsidR="004A65DF" w:rsidRDefault="004A65DF" w:rsidP="001E6B5F">
      <w:pPr>
        <w:tabs>
          <w:tab w:val="right" w:leader="dot" w:pos="8640"/>
        </w:tabs>
        <w:rPr>
          <w:rFonts w:ascii="Times New Roman" w:hAnsi="Times New Roman"/>
        </w:rPr>
      </w:pPr>
      <w:r>
        <w:rPr>
          <w:rFonts w:ascii="Times New Roman" w:hAnsi="Times New Roman"/>
        </w:rPr>
        <w:t>Participants</w:t>
      </w:r>
      <w:r>
        <w:rPr>
          <w:rFonts w:ascii="Times New Roman" w:hAnsi="Times New Roman"/>
        </w:rPr>
        <w:tab/>
        <w:t>14</w:t>
      </w:r>
    </w:p>
    <w:p w:rsidR="004A65DF" w:rsidRDefault="004A65DF" w:rsidP="001E6B5F">
      <w:pPr>
        <w:tabs>
          <w:tab w:val="right" w:leader="dot" w:pos="8640"/>
        </w:tabs>
        <w:rPr>
          <w:rFonts w:ascii="Times New Roman" w:hAnsi="Times New Roman"/>
        </w:rPr>
      </w:pPr>
    </w:p>
    <w:p w:rsidR="004A65DF" w:rsidRDefault="004A65DF" w:rsidP="001E6B5F">
      <w:pPr>
        <w:tabs>
          <w:tab w:val="right" w:leader="dot" w:pos="8640"/>
        </w:tabs>
        <w:rPr>
          <w:rFonts w:ascii="Times New Roman" w:hAnsi="Times New Roman"/>
        </w:rPr>
      </w:pPr>
      <w:r>
        <w:rPr>
          <w:rFonts w:ascii="Times New Roman" w:hAnsi="Times New Roman"/>
        </w:rPr>
        <w:t>Measures</w:t>
      </w:r>
      <w:r>
        <w:rPr>
          <w:rFonts w:ascii="Times New Roman" w:hAnsi="Times New Roman"/>
        </w:rPr>
        <w:tab/>
        <w:t>15</w:t>
      </w:r>
    </w:p>
    <w:p w:rsidR="004A65DF" w:rsidRDefault="004A65DF" w:rsidP="001E6B5F">
      <w:pPr>
        <w:tabs>
          <w:tab w:val="right" w:leader="dot" w:pos="8640"/>
        </w:tabs>
        <w:rPr>
          <w:rFonts w:ascii="Times New Roman" w:hAnsi="Times New Roman"/>
        </w:rPr>
      </w:pPr>
    </w:p>
    <w:p w:rsidR="004A65DF" w:rsidRDefault="004A65DF" w:rsidP="001E6B5F">
      <w:pPr>
        <w:tabs>
          <w:tab w:val="right" w:leader="dot" w:pos="8640"/>
        </w:tabs>
        <w:rPr>
          <w:rFonts w:ascii="Times New Roman" w:hAnsi="Times New Roman"/>
        </w:rPr>
      </w:pPr>
      <w:r>
        <w:rPr>
          <w:rFonts w:ascii="Times New Roman" w:hAnsi="Times New Roman"/>
        </w:rPr>
        <w:t>Procedures</w:t>
      </w:r>
      <w:r>
        <w:rPr>
          <w:rFonts w:ascii="Times New Roman" w:hAnsi="Times New Roman"/>
        </w:rPr>
        <w:tab/>
        <w:t>24</w:t>
      </w:r>
    </w:p>
    <w:p w:rsidR="004A65DF" w:rsidRDefault="004A65DF" w:rsidP="001E6B5F">
      <w:pPr>
        <w:tabs>
          <w:tab w:val="right" w:leader="dot" w:pos="8640"/>
        </w:tabs>
        <w:rPr>
          <w:rFonts w:ascii="Times New Roman" w:hAnsi="Times New Roman"/>
        </w:rPr>
      </w:pPr>
    </w:p>
    <w:p w:rsidR="004A65DF" w:rsidRDefault="004A65DF" w:rsidP="001E6B5F">
      <w:pPr>
        <w:tabs>
          <w:tab w:val="right" w:leader="dot" w:pos="8640"/>
        </w:tabs>
        <w:rPr>
          <w:rFonts w:ascii="Times New Roman" w:hAnsi="Times New Roman"/>
        </w:rPr>
      </w:pPr>
      <w:r>
        <w:rPr>
          <w:rFonts w:ascii="Times New Roman" w:hAnsi="Times New Roman"/>
        </w:rPr>
        <w:t>Data Analytic Plan</w:t>
      </w:r>
      <w:r>
        <w:rPr>
          <w:rFonts w:ascii="Times New Roman" w:hAnsi="Times New Roman"/>
        </w:rPr>
        <w:tab/>
        <w:t>25</w:t>
      </w:r>
    </w:p>
    <w:p w:rsidR="004A65DF" w:rsidRDefault="004A65DF" w:rsidP="001E6B5F">
      <w:pPr>
        <w:tabs>
          <w:tab w:val="right" w:leader="dot" w:pos="8640"/>
        </w:tabs>
        <w:rPr>
          <w:rFonts w:ascii="Times New Roman" w:hAnsi="Times New Roman"/>
          <w:b/>
        </w:rPr>
      </w:pPr>
    </w:p>
    <w:p w:rsidR="004A65DF" w:rsidRPr="00D11758" w:rsidRDefault="004A65DF" w:rsidP="001E6B5F">
      <w:pPr>
        <w:tabs>
          <w:tab w:val="right" w:leader="dot" w:pos="8640"/>
        </w:tabs>
        <w:rPr>
          <w:rFonts w:ascii="Times New Roman" w:hAnsi="Times New Roman"/>
          <w:b/>
        </w:rPr>
      </w:pPr>
      <w:r w:rsidRPr="00D11758">
        <w:rPr>
          <w:rFonts w:ascii="Times New Roman" w:hAnsi="Times New Roman"/>
          <w:b/>
        </w:rPr>
        <w:t>Results</w:t>
      </w:r>
      <w:r w:rsidRPr="00D11758">
        <w:rPr>
          <w:rFonts w:ascii="Times New Roman" w:hAnsi="Times New Roman"/>
          <w:b/>
        </w:rPr>
        <w:tab/>
        <w:t>28</w:t>
      </w:r>
    </w:p>
    <w:p w:rsidR="004A65DF" w:rsidRDefault="004A65DF" w:rsidP="00D11758">
      <w:pPr>
        <w:tabs>
          <w:tab w:val="right" w:leader="dot" w:pos="8640"/>
        </w:tabs>
        <w:outlineLvl w:val="0"/>
        <w:rPr>
          <w:rFonts w:ascii="Times" w:hAnsi="Times"/>
        </w:rPr>
      </w:pPr>
    </w:p>
    <w:p w:rsidR="004A65DF" w:rsidRPr="00D11758" w:rsidRDefault="004A65DF" w:rsidP="00D11758">
      <w:pPr>
        <w:tabs>
          <w:tab w:val="right" w:leader="dot" w:pos="8640"/>
        </w:tabs>
        <w:outlineLvl w:val="0"/>
        <w:rPr>
          <w:rFonts w:ascii="Times" w:hAnsi="Times"/>
        </w:rPr>
      </w:pPr>
      <w:r w:rsidRPr="00D11758">
        <w:rPr>
          <w:rFonts w:ascii="Times" w:hAnsi="Times"/>
        </w:rPr>
        <w:t>Descriptive Statistics</w:t>
      </w:r>
      <w:r w:rsidRPr="00D11758">
        <w:rPr>
          <w:rFonts w:ascii="Times" w:hAnsi="Times"/>
        </w:rPr>
        <w:tab/>
        <w:t>28</w:t>
      </w:r>
    </w:p>
    <w:p w:rsidR="004A65DF" w:rsidRDefault="004A65DF" w:rsidP="00D11758">
      <w:pPr>
        <w:tabs>
          <w:tab w:val="right" w:leader="dot" w:pos="8640"/>
        </w:tabs>
        <w:outlineLvl w:val="0"/>
        <w:rPr>
          <w:rFonts w:ascii="Times" w:hAnsi="Times"/>
        </w:rPr>
      </w:pPr>
    </w:p>
    <w:p w:rsidR="004A65DF" w:rsidRPr="00D11758" w:rsidRDefault="004A65DF" w:rsidP="00D11758">
      <w:pPr>
        <w:tabs>
          <w:tab w:val="right" w:leader="dot" w:pos="8640"/>
        </w:tabs>
        <w:outlineLvl w:val="0"/>
        <w:rPr>
          <w:rFonts w:ascii="Times" w:hAnsi="Times"/>
        </w:rPr>
      </w:pPr>
      <w:r w:rsidRPr="00D11758">
        <w:rPr>
          <w:rFonts w:ascii="Times" w:hAnsi="Times"/>
        </w:rPr>
        <w:t>Latent Profile Analysis: Profile Selection</w:t>
      </w:r>
      <w:r w:rsidRPr="00D11758">
        <w:rPr>
          <w:rFonts w:ascii="Times" w:hAnsi="Times"/>
        </w:rPr>
        <w:tab/>
        <w:t>28</w:t>
      </w:r>
    </w:p>
    <w:p w:rsidR="004A65DF" w:rsidRDefault="004A65DF" w:rsidP="00D11758">
      <w:pPr>
        <w:tabs>
          <w:tab w:val="right" w:leader="dot" w:pos="8640"/>
        </w:tabs>
        <w:outlineLvl w:val="0"/>
        <w:rPr>
          <w:rFonts w:ascii="Times" w:hAnsi="Times"/>
        </w:rPr>
      </w:pPr>
    </w:p>
    <w:p w:rsidR="004A65DF" w:rsidRPr="00D11758" w:rsidRDefault="004A65DF" w:rsidP="00D11758">
      <w:pPr>
        <w:tabs>
          <w:tab w:val="right" w:leader="dot" w:pos="8640"/>
        </w:tabs>
        <w:outlineLvl w:val="0"/>
        <w:rPr>
          <w:rFonts w:ascii="Times" w:hAnsi="Times"/>
        </w:rPr>
      </w:pPr>
      <w:r w:rsidRPr="00D11758">
        <w:rPr>
          <w:rFonts w:ascii="Times" w:hAnsi="Times"/>
        </w:rPr>
        <w:t>Comparison of Groups on Measures of Affective and Cognitive Empathy</w:t>
      </w:r>
      <w:r w:rsidRPr="00D11758">
        <w:rPr>
          <w:rFonts w:ascii="Times" w:hAnsi="Times"/>
        </w:rPr>
        <w:tab/>
        <w:t>33</w:t>
      </w:r>
    </w:p>
    <w:p w:rsidR="004A65DF" w:rsidRDefault="004A65DF" w:rsidP="00D11758">
      <w:pPr>
        <w:tabs>
          <w:tab w:val="right" w:leader="dot" w:pos="8640"/>
        </w:tabs>
        <w:outlineLvl w:val="0"/>
        <w:rPr>
          <w:rFonts w:ascii="Times" w:hAnsi="Times"/>
        </w:rPr>
      </w:pPr>
    </w:p>
    <w:p w:rsidR="004A65DF" w:rsidRDefault="004A65DF" w:rsidP="00D11758">
      <w:pPr>
        <w:tabs>
          <w:tab w:val="right" w:leader="dot" w:pos="8640"/>
        </w:tabs>
        <w:outlineLvl w:val="0"/>
        <w:rPr>
          <w:rFonts w:ascii="Times" w:hAnsi="Times"/>
        </w:rPr>
      </w:pPr>
      <w:r w:rsidRPr="00D11758">
        <w:rPr>
          <w:rFonts w:ascii="Times" w:hAnsi="Times"/>
        </w:rPr>
        <w:t>Hierarchical Regression Analyses</w:t>
      </w:r>
      <w:r w:rsidRPr="00D11758">
        <w:rPr>
          <w:rFonts w:ascii="Times" w:hAnsi="Times"/>
        </w:rPr>
        <w:tab/>
        <w:t>38</w:t>
      </w:r>
    </w:p>
    <w:p w:rsidR="004A65DF" w:rsidRDefault="004A65DF" w:rsidP="00D11758">
      <w:pPr>
        <w:tabs>
          <w:tab w:val="right" w:leader="dot" w:pos="8640"/>
        </w:tabs>
        <w:outlineLvl w:val="0"/>
        <w:rPr>
          <w:rFonts w:ascii="Times" w:hAnsi="Times"/>
          <w:b/>
        </w:rPr>
      </w:pPr>
    </w:p>
    <w:p w:rsidR="004A65DF" w:rsidRDefault="004A65DF" w:rsidP="00D11758">
      <w:pPr>
        <w:tabs>
          <w:tab w:val="right" w:leader="dot" w:pos="8640"/>
        </w:tabs>
        <w:outlineLvl w:val="0"/>
        <w:rPr>
          <w:rFonts w:ascii="Times" w:hAnsi="Times"/>
          <w:b/>
        </w:rPr>
      </w:pPr>
      <w:r w:rsidRPr="00D11758">
        <w:rPr>
          <w:rFonts w:ascii="Times" w:hAnsi="Times"/>
          <w:b/>
        </w:rPr>
        <w:t>Discussion</w:t>
      </w:r>
      <w:r w:rsidRPr="00D11758">
        <w:rPr>
          <w:rFonts w:ascii="Times" w:hAnsi="Times"/>
          <w:b/>
        </w:rPr>
        <w:tab/>
        <w:t>44</w:t>
      </w:r>
    </w:p>
    <w:p w:rsidR="004A65DF" w:rsidRPr="00D11758" w:rsidRDefault="004A65DF" w:rsidP="00D11758">
      <w:pPr>
        <w:tabs>
          <w:tab w:val="right" w:leader="dot" w:pos="8640"/>
        </w:tabs>
        <w:outlineLvl w:val="0"/>
        <w:rPr>
          <w:rFonts w:ascii="Times" w:hAnsi="Times"/>
          <w:b/>
        </w:rPr>
      </w:pPr>
    </w:p>
    <w:p w:rsidR="004A65DF" w:rsidRDefault="004A65DF" w:rsidP="00D11758">
      <w:pPr>
        <w:tabs>
          <w:tab w:val="right" w:leader="dot" w:pos="8640"/>
        </w:tabs>
        <w:outlineLvl w:val="0"/>
        <w:rPr>
          <w:rFonts w:ascii="Times" w:hAnsi="Times"/>
        </w:rPr>
      </w:pPr>
      <w:r>
        <w:rPr>
          <w:rFonts w:ascii="Times" w:hAnsi="Times"/>
        </w:rPr>
        <w:t>Limitations</w:t>
      </w:r>
      <w:r>
        <w:rPr>
          <w:rFonts w:ascii="Times" w:hAnsi="Times"/>
        </w:rPr>
        <w:tab/>
        <w:t>48</w:t>
      </w:r>
    </w:p>
    <w:p w:rsidR="004A65DF" w:rsidRDefault="004A65DF" w:rsidP="00D11758">
      <w:pPr>
        <w:tabs>
          <w:tab w:val="right" w:leader="dot" w:pos="8640"/>
        </w:tabs>
        <w:outlineLvl w:val="0"/>
        <w:rPr>
          <w:rFonts w:ascii="Times" w:hAnsi="Times"/>
        </w:rPr>
      </w:pPr>
    </w:p>
    <w:p w:rsidR="004A65DF" w:rsidRDefault="004A65DF" w:rsidP="00D11758">
      <w:pPr>
        <w:tabs>
          <w:tab w:val="right" w:leader="dot" w:pos="8640"/>
        </w:tabs>
        <w:outlineLvl w:val="0"/>
        <w:rPr>
          <w:rFonts w:ascii="Times" w:hAnsi="Times"/>
        </w:rPr>
      </w:pPr>
      <w:r>
        <w:rPr>
          <w:rFonts w:ascii="Times" w:hAnsi="Times"/>
        </w:rPr>
        <w:t>Conclusions</w:t>
      </w:r>
      <w:r>
        <w:rPr>
          <w:rFonts w:ascii="Times" w:hAnsi="Times"/>
        </w:rPr>
        <w:tab/>
        <w:t>51</w:t>
      </w:r>
    </w:p>
    <w:p w:rsidR="004A65DF" w:rsidRDefault="004A65DF" w:rsidP="00D11758">
      <w:pPr>
        <w:tabs>
          <w:tab w:val="right" w:leader="dot" w:pos="8640"/>
        </w:tabs>
        <w:outlineLvl w:val="0"/>
        <w:rPr>
          <w:rFonts w:ascii="Times" w:hAnsi="Times"/>
          <w:b/>
        </w:rPr>
      </w:pPr>
    </w:p>
    <w:p w:rsidR="004A65DF" w:rsidRPr="00D11758" w:rsidRDefault="004A65DF" w:rsidP="00D11758">
      <w:pPr>
        <w:tabs>
          <w:tab w:val="right" w:leader="dot" w:pos="8640"/>
        </w:tabs>
        <w:outlineLvl w:val="0"/>
        <w:rPr>
          <w:rFonts w:ascii="Times" w:hAnsi="Times"/>
          <w:b/>
        </w:rPr>
      </w:pPr>
      <w:r w:rsidRPr="00D11758">
        <w:rPr>
          <w:rFonts w:ascii="Times" w:hAnsi="Times"/>
          <w:b/>
        </w:rPr>
        <w:t>References</w:t>
      </w:r>
      <w:r w:rsidRPr="00D11758">
        <w:rPr>
          <w:rFonts w:ascii="Times" w:hAnsi="Times"/>
          <w:b/>
        </w:rPr>
        <w:tab/>
        <w:t>53</w:t>
      </w:r>
    </w:p>
    <w:p w:rsidR="004A65DF" w:rsidRDefault="004A65DF" w:rsidP="00D11758">
      <w:pPr>
        <w:tabs>
          <w:tab w:val="right" w:leader="dot" w:pos="8640"/>
        </w:tabs>
        <w:outlineLvl w:val="0"/>
        <w:rPr>
          <w:rFonts w:ascii="Times" w:hAnsi="Times"/>
        </w:rPr>
      </w:pPr>
    </w:p>
    <w:p w:rsidR="004A65DF" w:rsidRDefault="004A65DF" w:rsidP="00D11758">
      <w:pPr>
        <w:tabs>
          <w:tab w:val="right" w:leader="dot" w:pos="8640"/>
        </w:tabs>
        <w:outlineLvl w:val="0"/>
        <w:rPr>
          <w:rFonts w:ascii="Times" w:hAnsi="Times"/>
        </w:rPr>
      </w:pPr>
      <w:r>
        <w:rPr>
          <w:rFonts w:ascii="Times" w:hAnsi="Times"/>
        </w:rPr>
        <w:t>Vita</w:t>
      </w:r>
      <w:r>
        <w:rPr>
          <w:rFonts w:ascii="Times" w:hAnsi="Times"/>
        </w:rPr>
        <w:tab/>
        <w:t>76</w:t>
      </w:r>
    </w:p>
    <w:p w:rsidR="004A65DF" w:rsidRPr="00D11758" w:rsidRDefault="004A65DF" w:rsidP="00D11758">
      <w:pPr>
        <w:tabs>
          <w:tab w:val="right" w:leader="dot" w:pos="8640"/>
        </w:tabs>
        <w:outlineLvl w:val="0"/>
        <w:rPr>
          <w:rFonts w:ascii="Times" w:hAnsi="Times"/>
        </w:rPr>
      </w:pPr>
    </w:p>
    <w:p w:rsidR="004A65DF" w:rsidRPr="00BC5AA9" w:rsidRDefault="004A65DF" w:rsidP="00D11758">
      <w:pPr>
        <w:tabs>
          <w:tab w:val="right" w:leader="dot" w:pos="8640"/>
        </w:tabs>
        <w:outlineLvl w:val="0"/>
        <w:rPr>
          <w:rFonts w:ascii="Times" w:hAnsi="Times"/>
          <w:b/>
        </w:rPr>
      </w:pPr>
    </w:p>
    <w:p w:rsidR="004A65DF" w:rsidRDefault="004A65DF" w:rsidP="00D11758">
      <w:pPr>
        <w:tabs>
          <w:tab w:val="right" w:leader="dot" w:pos="8640"/>
        </w:tabs>
        <w:outlineLvl w:val="0"/>
        <w:rPr>
          <w:rFonts w:ascii="Times" w:hAnsi="Times"/>
          <w:b/>
        </w:rPr>
      </w:pPr>
    </w:p>
    <w:p w:rsidR="004A65DF" w:rsidRPr="006D37D9" w:rsidRDefault="004A65DF" w:rsidP="00D11758">
      <w:pPr>
        <w:tabs>
          <w:tab w:val="right" w:leader="dot" w:pos="8640"/>
        </w:tabs>
        <w:outlineLvl w:val="0"/>
        <w:rPr>
          <w:rFonts w:ascii="Times" w:hAnsi="Times"/>
          <w:b/>
        </w:rPr>
      </w:pPr>
    </w:p>
    <w:p w:rsidR="004A65DF" w:rsidRDefault="004A65DF" w:rsidP="001E6B5F">
      <w:pPr>
        <w:tabs>
          <w:tab w:val="right" w:leader="dot" w:pos="8640"/>
        </w:tabs>
        <w:ind w:right="-187"/>
        <w:rPr>
          <w:rFonts w:ascii="Times New Roman" w:hAnsi="Times New Roman"/>
        </w:rPr>
      </w:pPr>
    </w:p>
    <w:p w:rsidR="004A65DF" w:rsidRPr="001E6B5F" w:rsidRDefault="004A65DF" w:rsidP="001E6B5F">
      <w:pPr>
        <w:tabs>
          <w:tab w:val="right" w:leader="dot" w:pos="8640"/>
        </w:tabs>
        <w:ind w:right="-187"/>
        <w:rPr>
          <w:rFonts w:ascii="Times New Roman" w:hAnsi="Times New Roman"/>
        </w:rPr>
      </w:pPr>
    </w:p>
    <w:p w:rsidR="004A65DF" w:rsidRDefault="004A65DF" w:rsidP="007A4981">
      <w:pPr>
        <w:tabs>
          <w:tab w:val="right" w:leader="dot" w:pos="8640"/>
        </w:tabs>
        <w:rPr>
          <w:rFonts w:ascii="Times New Roman" w:hAnsi="Times New Roman"/>
        </w:rPr>
      </w:pPr>
    </w:p>
    <w:p w:rsidR="004A65DF" w:rsidRDefault="004A65DF" w:rsidP="007A4981">
      <w:pPr>
        <w:tabs>
          <w:tab w:val="right" w:leader="dot" w:pos="8640"/>
        </w:tabs>
        <w:rPr>
          <w:rFonts w:ascii="Times New Roman" w:hAnsi="Times New Roman"/>
        </w:rPr>
      </w:pPr>
    </w:p>
    <w:p w:rsidR="004A65DF" w:rsidRDefault="004A65DF" w:rsidP="007A4981">
      <w:pPr>
        <w:tabs>
          <w:tab w:val="right" w:leader="dot" w:pos="8640"/>
        </w:tabs>
        <w:rPr>
          <w:rFonts w:ascii="Times New Roman" w:hAnsi="Times New Roman"/>
        </w:rPr>
      </w:pPr>
    </w:p>
    <w:p w:rsidR="004A65DF" w:rsidRDefault="004A65DF" w:rsidP="00344E3C">
      <w:pPr>
        <w:spacing w:line="480" w:lineRule="auto"/>
        <w:outlineLvl w:val="0"/>
        <w:rPr>
          <w:rFonts w:ascii="Times New Roman" w:hAnsi="Times New Roman"/>
          <w:i/>
        </w:rPr>
      </w:pPr>
    </w:p>
    <w:p w:rsidR="004A65DF" w:rsidRDefault="004A65DF" w:rsidP="00344E3C">
      <w:pPr>
        <w:spacing w:line="480" w:lineRule="auto"/>
        <w:outlineLvl w:val="0"/>
        <w:rPr>
          <w:rFonts w:ascii="Times New Roman" w:hAnsi="Times New Roman"/>
          <w:i/>
        </w:rPr>
      </w:pPr>
    </w:p>
    <w:p w:rsidR="004A65DF" w:rsidRDefault="004A65DF">
      <w:pPr>
        <w:rPr>
          <w:rFonts w:ascii="Times New Roman" w:hAnsi="Times New Roman"/>
        </w:rPr>
      </w:pPr>
      <w:r>
        <w:rPr>
          <w:rFonts w:ascii="Times New Roman" w:hAnsi="Times New Roman"/>
        </w:rPr>
        <w:br w:type="page"/>
      </w:r>
    </w:p>
    <w:p w:rsidR="004A65DF" w:rsidRDefault="004A65DF" w:rsidP="00097C8F">
      <w:pPr>
        <w:jc w:val="center"/>
        <w:rPr>
          <w:rFonts w:ascii="Times New Roman" w:hAnsi="Times New Roman"/>
          <w:b/>
        </w:rPr>
      </w:pPr>
      <w:r>
        <w:rPr>
          <w:rFonts w:ascii="Times New Roman" w:hAnsi="Times New Roman"/>
          <w:b/>
        </w:rPr>
        <w:lastRenderedPageBreak/>
        <w:t>List of Figures</w:t>
      </w:r>
    </w:p>
    <w:p w:rsidR="004A65DF" w:rsidRPr="00D67C5B" w:rsidRDefault="004A65DF" w:rsidP="00097C8F">
      <w:pPr>
        <w:rPr>
          <w:rFonts w:ascii="Times New Roman" w:hAnsi="Times New Roman"/>
        </w:rPr>
      </w:pPr>
    </w:p>
    <w:p w:rsidR="004A65DF" w:rsidRPr="00D67C5B" w:rsidRDefault="004A65DF" w:rsidP="00097C8F">
      <w:pPr>
        <w:rPr>
          <w:rFonts w:ascii="Times New Roman" w:hAnsi="Times New Roman"/>
        </w:rPr>
      </w:pPr>
      <w:proofErr w:type="gramStart"/>
      <w:r w:rsidRPr="00D67C5B">
        <w:rPr>
          <w:rFonts w:ascii="Times New Roman" w:hAnsi="Times New Roman"/>
        </w:rPr>
        <w:t>Figure 1.</w:t>
      </w:r>
      <w:proofErr w:type="gramEnd"/>
      <w:r w:rsidRPr="00D67C5B">
        <w:rPr>
          <w:rFonts w:ascii="Times New Roman" w:hAnsi="Times New Roman"/>
        </w:rPr>
        <w:t xml:space="preserve"> </w:t>
      </w:r>
      <w:r>
        <w:rPr>
          <w:rFonts w:ascii="Times New Roman" w:hAnsi="Times New Roman"/>
        </w:rPr>
        <w:t xml:space="preserve"> </w:t>
      </w:r>
      <w:r w:rsidRPr="00D67C5B">
        <w:rPr>
          <w:rFonts w:ascii="Times New Roman" w:hAnsi="Times New Roman"/>
        </w:rPr>
        <w:t xml:space="preserve">Interaction between self-report cognitive empathy and callous-unemotional </w:t>
      </w:r>
    </w:p>
    <w:p w:rsidR="004A65DF" w:rsidRPr="00D67C5B" w:rsidRDefault="004A65DF" w:rsidP="00D67C5B">
      <w:pPr>
        <w:tabs>
          <w:tab w:val="right" w:leader="dot" w:pos="8640"/>
        </w:tabs>
        <w:rPr>
          <w:rFonts w:ascii="Times New Roman" w:hAnsi="Times New Roman"/>
        </w:rPr>
      </w:pPr>
      <w:proofErr w:type="gramStart"/>
      <w:r w:rsidRPr="00D67C5B">
        <w:rPr>
          <w:rFonts w:ascii="Times New Roman" w:hAnsi="Times New Roman"/>
        </w:rPr>
        <w:t>traits</w:t>
      </w:r>
      <w:proofErr w:type="gramEnd"/>
      <w:r w:rsidRPr="00D67C5B">
        <w:rPr>
          <w:rFonts w:ascii="Times New Roman" w:hAnsi="Times New Roman"/>
        </w:rPr>
        <w:t xml:space="preserve"> at high and low levels of anxiety</w:t>
      </w:r>
      <w:r w:rsidRPr="00D67C5B">
        <w:rPr>
          <w:rFonts w:ascii="Times New Roman" w:hAnsi="Times New Roman"/>
        </w:rPr>
        <w:tab/>
      </w:r>
      <w:r w:rsidRPr="00D67C5B">
        <w:rPr>
          <w:rFonts w:ascii="Times New Roman" w:hAnsi="Times New Roman"/>
        </w:rPr>
        <w:tab/>
        <w:t>40</w:t>
      </w:r>
    </w:p>
    <w:p w:rsidR="004A65DF" w:rsidRPr="00D67C5B" w:rsidRDefault="004A65DF" w:rsidP="00D67C5B">
      <w:pPr>
        <w:tabs>
          <w:tab w:val="right" w:leader="dot" w:pos="8640"/>
        </w:tabs>
        <w:rPr>
          <w:rFonts w:ascii="Times New Roman" w:hAnsi="Times New Roman"/>
        </w:rPr>
      </w:pPr>
    </w:p>
    <w:p w:rsidR="004A65DF" w:rsidRPr="00D67C5B" w:rsidRDefault="004A65DF" w:rsidP="00D67C5B">
      <w:pPr>
        <w:rPr>
          <w:rFonts w:ascii="Times New Roman" w:hAnsi="Times New Roman"/>
        </w:rPr>
      </w:pPr>
      <w:proofErr w:type="gramStart"/>
      <w:r w:rsidRPr="00D67C5B">
        <w:rPr>
          <w:rFonts w:ascii="Times New Roman" w:hAnsi="Times New Roman"/>
        </w:rPr>
        <w:t>Figure 2.</w:t>
      </w:r>
      <w:proofErr w:type="gramEnd"/>
      <w:r w:rsidRPr="00D67C5B">
        <w:rPr>
          <w:rFonts w:ascii="Times New Roman" w:hAnsi="Times New Roman"/>
        </w:rPr>
        <w:t xml:space="preserve"> </w:t>
      </w:r>
      <w:r>
        <w:rPr>
          <w:rFonts w:ascii="Times New Roman" w:hAnsi="Times New Roman"/>
        </w:rPr>
        <w:t xml:space="preserve"> </w:t>
      </w:r>
      <w:r w:rsidRPr="00D67C5B">
        <w:rPr>
          <w:rFonts w:ascii="Times New Roman" w:hAnsi="Times New Roman"/>
        </w:rPr>
        <w:t xml:space="preserve">Interaction between cognitive theory of mind and callous-unemotional traits </w:t>
      </w:r>
    </w:p>
    <w:p w:rsidR="004A65DF" w:rsidRPr="00D67C5B" w:rsidRDefault="004A65DF" w:rsidP="00D67C5B">
      <w:pPr>
        <w:tabs>
          <w:tab w:val="right" w:leader="dot" w:pos="8640"/>
        </w:tabs>
        <w:rPr>
          <w:rFonts w:ascii="Times New Roman" w:hAnsi="Times New Roman"/>
        </w:rPr>
      </w:pPr>
      <w:proofErr w:type="gramStart"/>
      <w:r w:rsidRPr="00D67C5B">
        <w:rPr>
          <w:rFonts w:ascii="Times New Roman" w:hAnsi="Times New Roman"/>
        </w:rPr>
        <w:t>at</w:t>
      </w:r>
      <w:proofErr w:type="gramEnd"/>
      <w:r w:rsidRPr="00D67C5B">
        <w:rPr>
          <w:rFonts w:ascii="Times New Roman" w:hAnsi="Times New Roman"/>
        </w:rPr>
        <w:t xml:space="preserve"> high and low levels of anxiety</w:t>
      </w:r>
      <w:r w:rsidRPr="00D67C5B">
        <w:rPr>
          <w:rFonts w:ascii="Times New Roman" w:hAnsi="Times New Roman"/>
        </w:rPr>
        <w:tab/>
      </w:r>
      <w:r w:rsidRPr="00D67C5B">
        <w:rPr>
          <w:rFonts w:ascii="Times New Roman" w:hAnsi="Times New Roman"/>
        </w:rPr>
        <w:tab/>
        <w:t>41</w:t>
      </w:r>
    </w:p>
    <w:p w:rsidR="004A65DF" w:rsidRPr="00D67C5B" w:rsidRDefault="004A65DF" w:rsidP="00D67C5B">
      <w:pPr>
        <w:tabs>
          <w:tab w:val="right" w:leader="dot" w:pos="8640"/>
        </w:tabs>
        <w:rPr>
          <w:rFonts w:ascii="Times New Roman" w:hAnsi="Times New Roman"/>
        </w:rPr>
      </w:pPr>
    </w:p>
    <w:p w:rsidR="004A65DF" w:rsidRDefault="004A65DF" w:rsidP="00D67C5B">
      <w:pPr>
        <w:tabs>
          <w:tab w:val="right" w:leader="dot" w:pos="8640"/>
        </w:tabs>
        <w:rPr>
          <w:rFonts w:ascii="Times New Roman" w:hAnsi="Times New Roman"/>
        </w:rPr>
      </w:pPr>
      <w:proofErr w:type="gramStart"/>
      <w:r w:rsidRPr="00D67C5B">
        <w:rPr>
          <w:rFonts w:ascii="Times New Roman" w:hAnsi="Times New Roman"/>
        </w:rPr>
        <w:t>Figure 3.</w:t>
      </w:r>
      <w:proofErr w:type="gramEnd"/>
      <w:r w:rsidRPr="00D67C5B">
        <w:rPr>
          <w:rFonts w:ascii="Times New Roman" w:hAnsi="Times New Roman"/>
        </w:rPr>
        <w:t xml:space="preserve"> </w:t>
      </w:r>
      <w:r>
        <w:rPr>
          <w:rFonts w:ascii="Times New Roman" w:hAnsi="Times New Roman"/>
        </w:rPr>
        <w:t xml:space="preserve"> </w:t>
      </w:r>
      <w:r w:rsidRPr="00D67C5B">
        <w:rPr>
          <w:rFonts w:ascii="Times New Roman" w:hAnsi="Times New Roman"/>
        </w:rPr>
        <w:t xml:space="preserve">Interaction between fearful recognition accuracy and callous-unemotional traits </w:t>
      </w:r>
    </w:p>
    <w:p w:rsidR="004A65DF" w:rsidRPr="00D67C5B" w:rsidRDefault="004A65DF" w:rsidP="00D67C5B">
      <w:pPr>
        <w:tabs>
          <w:tab w:val="right" w:leader="dot" w:pos="8640"/>
        </w:tabs>
        <w:rPr>
          <w:rFonts w:ascii="Times New Roman" w:hAnsi="Times New Roman"/>
        </w:rPr>
      </w:pPr>
      <w:proofErr w:type="gramStart"/>
      <w:r w:rsidRPr="00D67C5B">
        <w:rPr>
          <w:rFonts w:ascii="Times New Roman" w:hAnsi="Times New Roman"/>
        </w:rPr>
        <w:t>at</w:t>
      </w:r>
      <w:proofErr w:type="gramEnd"/>
      <w:r w:rsidRPr="00D67C5B">
        <w:rPr>
          <w:rFonts w:ascii="Times New Roman" w:hAnsi="Times New Roman"/>
        </w:rPr>
        <w:t xml:space="preserve"> high and low levels of anxiety</w:t>
      </w:r>
      <w:r>
        <w:rPr>
          <w:rFonts w:ascii="Times New Roman" w:hAnsi="Times New Roman"/>
        </w:rPr>
        <w:tab/>
      </w:r>
      <w:r>
        <w:rPr>
          <w:rFonts w:ascii="Times New Roman" w:hAnsi="Times New Roman"/>
        </w:rPr>
        <w:tab/>
        <w:t>43</w:t>
      </w:r>
    </w:p>
    <w:p w:rsidR="004A65DF" w:rsidRDefault="004A65DF" w:rsidP="00D67C5B">
      <w:pPr>
        <w:tabs>
          <w:tab w:val="right" w:leader="dot" w:pos="8640"/>
        </w:tabs>
        <w:rPr>
          <w:rFonts w:ascii="Times New Roman" w:hAnsi="Times New Roman"/>
          <w:b/>
        </w:rPr>
      </w:pPr>
    </w:p>
    <w:p w:rsidR="004A65DF" w:rsidRDefault="004A65DF" w:rsidP="00D67C5B">
      <w:pPr>
        <w:tabs>
          <w:tab w:val="right" w:leader="dot" w:pos="8640"/>
        </w:tabs>
        <w:rPr>
          <w:rFonts w:ascii="Times New Roman" w:hAnsi="Times New Roman"/>
          <w:b/>
        </w:rPr>
      </w:pPr>
    </w:p>
    <w:p w:rsidR="004A65DF" w:rsidRDefault="004A65DF" w:rsidP="00097C8F">
      <w:pPr>
        <w:jc w:val="center"/>
        <w:rPr>
          <w:rFonts w:ascii="Times New Roman" w:hAnsi="Times New Roman"/>
          <w:b/>
        </w:rPr>
      </w:pPr>
    </w:p>
    <w:p w:rsidR="004A65DF" w:rsidRDefault="004A65DF" w:rsidP="00097C8F">
      <w:pP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r>
        <w:rPr>
          <w:rFonts w:ascii="Times New Roman" w:hAnsi="Times New Roman"/>
          <w:b/>
        </w:rPr>
        <w:lastRenderedPageBreak/>
        <w:t>List of Tables</w:t>
      </w:r>
    </w:p>
    <w:p w:rsidR="004A65DF" w:rsidRDefault="004A65DF" w:rsidP="00D67C5B">
      <w:pPr>
        <w:rPr>
          <w:rFonts w:ascii="Times New Roman" w:hAnsi="Times New Roman"/>
          <w:b/>
        </w:rPr>
      </w:pPr>
    </w:p>
    <w:p w:rsidR="004A65DF" w:rsidRPr="00226900" w:rsidRDefault="004A65DF" w:rsidP="00D67C5B">
      <w:pPr>
        <w:tabs>
          <w:tab w:val="right" w:leader="dot" w:pos="8640"/>
        </w:tabs>
        <w:rPr>
          <w:rFonts w:ascii="Times New Roman" w:hAnsi="Times New Roman"/>
        </w:rPr>
      </w:pPr>
      <w:proofErr w:type="gramStart"/>
      <w:r w:rsidRPr="00226900">
        <w:rPr>
          <w:rFonts w:ascii="Times New Roman" w:hAnsi="Times New Roman"/>
        </w:rPr>
        <w:t>Table 1.</w:t>
      </w:r>
      <w:proofErr w:type="gramEnd"/>
      <w:r w:rsidRPr="00226900">
        <w:rPr>
          <w:rFonts w:ascii="Times New Roman" w:hAnsi="Times New Roman"/>
        </w:rPr>
        <w:t xml:space="preserve">  Descriptive Statistics of Main Study Variables</w:t>
      </w:r>
      <w:r w:rsidRPr="00226900">
        <w:rPr>
          <w:rFonts w:ascii="Times New Roman" w:hAnsi="Times New Roman"/>
        </w:rPr>
        <w:tab/>
      </w:r>
      <w:r w:rsidRPr="00226900">
        <w:rPr>
          <w:rFonts w:ascii="Times New Roman" w:hAnsi="Times New Roman"/>
        </w:rPr>
        <w:tab/>
        <w:t>29</w:t>
      </w:r>
    </w:p>
    <w:p w:rsidR="004A65DF" w:rsidRPr="00226900" w:rsidRDefault="004A65DF" w:rsidP="00D67C5B">
      <w:pPr>
        <w:tabs>
          <w:tab w:val="right" w:leader="dot" w:pos="8640"/>
        </w:tabs>
        <w:rPr>
          <w:rFonts w:ascii="Times New Roman" w:hAnsi="Times New Roman"/>
        </w:rPr>
      </w:pPr>
    </w:p>
    <w:p w:rsidR="004A65DF" w:rsidRPr="00226900" w:rsidRDefault="004A65DF" w:rsidP="00D67C5B">
      <w:pPr>
        <w:tabs>
          <w:tab w:val="right" w:leader="dot" w:pos="8640"/>
        </w:tabs>
        <w:rPr>
          <w:rFonts w:ascii="Times New Roman" w:hAnsi="Times New Roman"/>
        </w:rPr>
      </w:pPr>
      <w:proofErr w:type="gramStart"/>
      <w:r w:rsidRPr="00226900">
        <w:rPr>
          <w:rFonts w:ascii="Times New Roman" w:hAnsi="Times New Roman"/>
        </w:rPr>
        <w:t>Table 2.</w:t>
      </w:r>
      <w:proofErr w:type="gramEnd"/>
      <w:r w:rsidRPr="00226900">
        <w:rPr>
          <w:rFonts w:ascii="Times New Roman" w:hAnsi="Times New Roman"/>
        </w:rPr>
        <w:t xml:space="preserve">  Zero-order Correlations of Main Study Variables</w:t>
      </w:r>
      <w:r w:rsidRPr="00226900">
        <w:rPr>
          <w:rFonts w:ascii="Times New Roman" w:hAnsi="Times New Roman"/>
        </w:rPr>
        <w:tab/>
      </w:r>
      <w:r w:rsidRPr="00226900">
        <w:rPr>
          <w:rFonts w:ascii="Times New Roman" w:hAnsi="Times New Roman"/>
        </w:rPr>
        <w:tab/>
        <w:t>31</w:t>
      </w:r>
    </w:p>
    <w:p w:rsidR="004A65DF" w:rsidRPr="00226900" w:rsidRDefault="004A65DF" w:rsidP="00D67C5B">
      <w:pPr>
        <w:tabs>
          <w:tab w:val="right" w:leader="dot" w:pos="8640"/>
        </w:tabs>
        <w:rPr>
          <w:rFonts w:ascii="Times New Roman" w:hAnsi="Times New Roman"/>
        </w:rPr>
      </w:pPr>
    </w:p>
    <w:p w:rsidR="004A65DF" w:rsidRPr="00226900" w:rsidRDefault="004A65DF" w:rsidP="00D67C5B">
      <w:pPr>
        <w:tabs>
          <w:tab w:val="right" w:leader="dot" w:pos="8640"/>
        </w:tabs>
        <w:rPr>
          <w:rFonts w:ascii="Times New Roman" w:hAnsi="Times New Roman"/>
        </w:rPr>
      </w:pPr>
      <w:proofErr w:type="gramStart"/>
      <w:r w:rsidRPr="00226900">
        <w:rPr>
          <w:rFonts w:ascii="Times New Roman" w:hAnsi="Times New Roman"/>
        </w:rPr>
        <w:t>Table 3.</w:t>
      </w:r>
      <w:proofErr w:type="gramEnd"/>
      <w:r w:rsidRPr="00226900">
        <w:rPr>
          <w:rFonts w:ascii="Times New Roman" w:hAnsi="Times New Roman"/>
        </w:rPr>
        <w:t xml:space="preserve">  Fit Statistics for Latent Profile Models</w:t>
      </w:r>
      <w:r w:rsidRPr="00226900">
        <w:rPr>
          <w:rFonts w:ascii="Times New Roman" w:hAnsi="Times New Roman"/>
        </w:rPr>
        <w:tab/>
      </w:r>
      <w:r w:rsidRPr="00226900">
        <w:rPr>
          <w:rFonts w:ascii="Times New Roman" w:hAnsi="Times New Roman"/>
        </w:rPr>
        <w:tab/>
        <w:t>32</w:t>
      </w:r>
    </w:p>
    <w:p w:rsidR="004A65DF" w:rsidRPr="00226900" w:rsidRDefault="004A65DF" w:rsidP="00D67C5B">
      <w:pPr>
        <w:tabs>
          <w:tab w:val="right" w:leader="dot" w:pos="8640"/>
        </w:tabs>
        <w:rPr>
          <w:rFonts w:ascii="Times New Roman" w:hAnsi="Times New Roman"/>
        </w:rPr>
      </w:pPr>
    </w:p>
    <w:p w:rsidR="004A65DF" w:rsidRPr="00226900" w:rsidRDefault="004A65DF" w:rsidP="00D67C5B">
      <w:pPr>
        <w:tabs>
          <w:tab w:val="right" w:leader="dot" w:pos="8640"/>
        </w:tabs>
        <w:rPr>
          <w:rFonts w:ascii="Times New Roman" w:hAnsi="Times New Roman"/>
        </w:rPr>
      </w:pPr>
      <w:proofErr w:type="gramStart"/>
      <w:r w:rsidRPr="00226900">
        <w:rPr>
          <w:rFonts w:ascii="Times New Roman" w:hAnsi="Times New Roman"/>
        </w:rPr>
        <w:t>Table 4.</w:t>
      </w:r>
      <w:proofErr w:type="gramEnd"/>
      <w:r w:rsidRPr="00226900">
        <w:rPr>
          <w:rFonts w:ascii="Times New Roman" w:hAnsi="Times New Roman"/>
        </w:rPr>
        <w:t xml:space="preserve">  Posterior Probabilities for Latent Profiles</w:t>
      </w:r>
      <w:r w:rsidRPr="00226900">
        <w:rPr>
          <w:rFonts w:ascii="Times New Roman" w:hAnsi="Times New Roman"/>
        </w:rPr>
        <w:tab/>
      </w:r>
      <w:r w:rsidRPr="00226900">
        <w:rPr>
          <w:rFonts w:ascii="Times New Roman" w:hAnsi="Times New Roman"/>
        </w:rPr>
        <w:tab/>
        <w:t>32</w:t>
      </w:r>
    </w:p>
    <w:p w:rsidR="004A65DF" w:rsidRPr="00226900" w:rsidRDefault="004A65DF" w:rsidP="00D67C5B">
      <w:pPr>
        <w:tabs>
          <w:tab w:val="right" w:leader="dot" w:pos="8640"/>
        </w:tabs>
        <w:rPr>
          <w:rFonts w:ascii="Times New Roman" w:hAnsi="Times New Roman"/>
        </w:rPr>
      </w:pPr>
    </w:p>
    <w:p w:rsidR="004A65DF" w:rsidRPr="00226900" w:rsidRDefault="004A65DF" w:rsidP="00D67C5B">
      <w:pPr>
        <w:tabs>
          <w:tab w:val="right" w:leader="dot" w:pos="8640"/>
        </w:tabs>
        <w:rPr>
          <w:rFonts w:ascii="Times New Roman" w:hAnsi="Times New Roman"/>
        </w:rPr>
      </w:pPr>
      <w:proofErr w:type="gramStart"/>
      <w:r w:rsidRPr="00226900">
        <w:rPr>
          <w:rFonts w:ascii="Times New Roman" w:hAnsi="Times New Roman"/>
        </w:rPr>
        <w:t>Table 5.</w:t>
      </w:r>
      <w:proofErr w:type="gramEnd"/>
      <w:r w:rsidRPr="00226900">
        <w:rPr>
          <w:rFonts w:ascii="Times New Roman" w:hAnsi="Times New Roman"/>
        </w:rPr>
        <w:t xml:space="preserve">  Profile Variable Means and Standard Deviations</w:t>
      </w:r>
      <w:r w:rsidRPr="00226900">
        <w:rPr>
          <w:rFonts w:ascii="Times New Roman" w:hAnsi="Times New Roman"/>
        </w:rPr>
        <w:tab/>
      </w:r>
      <w:r w:rsidRPr="00226900">
        <w:rPr>
          <w:rFonts w:ascii="Times New Roman" w:hAnsi="Times New Roman"/>
        </w:rPr>
        <w:tab/>
        <w:t>33</w:t>
      </w:r>
    </w:p>
    <w:p w:rsidR="004A65DF" w:rsidRPr="00226900" w:rsidRDefault="004A65DF" w:rsidP="00D67C5B">
      <w:pPr>
        <w:tabs>
          <w:tab w:val="right" w:leader="dot" w:pos="8640"/>
        </w:tabs>
        <w:rPr>
          <w:rFonts w:ascii="Times New Roman" w:hAnsi="Times New Roman"/>
        </w:rPr>
      </w:pPr>
    </w:p>
    <w:p w:rsidR="004A65DF" w:rsidRPr="00226900" w:rsidRDefault="004A65DF" w:rsidP="00D67C5B">
      <w:pPr>
        <w:tabs>
          <w:tab w:val="right" w:leader="dot" w:pos="8640"/>
        </w:tabs>
        <w:rPr>
          <w:rFonts w:ascii="Times New Roman" w:hAnsi="Times New Roman"/>
        </w:rPr>
      </w:pPr>
      <w:proofErr w:type="gramStart"/>
      <w:r w:rsidRPr="00226900">
        <w:rPr>
          <w:rFonts w:ascii="Times New Roman" w:hAnsi="Times New Roman"/>
        </w:rPr>
        <w:t>Table 6.</w:t>
      </w:r>
      <w:proofErr w:type="gramEnd"/>
      <w:r w:rsidRPr="00226900">
        <w:rPr>
          <w:rFonts w:ascii="Times New Roman" w:hAnsi="Times New Roman"/>
        </w:rPr>
        <w:t xml:space="preserve">  Profile Differences in Affective Empathy Measures</w:t>
      </w:r>
      <w:r w:rsidRPr="00226900">
        <w:rPr>
          <w:rFonts w:ascii="Times New Roman" w:hAnsi="Times New Roman"/>
        </w:rPr>
        <w:tab/>
      </w:r>
      <w:r w:rsidRPr="00226900">
        <w:rPr>
          <w:rFonts w:ascii="Times New Roman" w:hAnsi="Times New Roman"/>
        </w:rPr>
        <w:tab/>
        <w:t>34</w:t>
      </w:r>
    </w:p>
    <w:p w:rsidR="004A65DF" w:rsidRPr="00226900" w:rsidRDefault="004A65DF" w:rsidP="00D67C5B">
      <w:pPr>
        <w:tabs>
          <w:tab w:val="right" w:leader="dot" w:pos="8640"/>
        </w:tabs>
        <w:rPr>
          <w:rFonts w:ascii="Times New Roman" w:hAnsi="Times New Roman"/>
        </w:rPr>
      </w:pPr>
    </w:p>
    <w:p w:rsidR="004A65DF" w:rsidRPr="00226900" w:rsidRDefault="004A65DF" w:rsidP="00D67C5B">
      <w:pPr>
        <w:tabs>
          <w:tab w:val="right" w:leader="dot" w:pos="8640"/>
        </w:tabs>
        <w:rPr>
          <w:rFonts w:ascii="Times New Roman" w:hAnsi="Times New Roman"/>
        </w:rPr>
      </w:pPr>
      <w:proofErr w:type="gramStart"/>
      <w:r w:rsidRPr="00226900">
        <w:rPr>
          <w:rFonts w:ascii="Times New Roman" w:hAnsi="Times New Roman"/>
        </w:rPr>
        <w:t>Table 7.</w:t>
      </w:r>
      <w:proofErr w:type="gramEnd"/>
      <w:r w:rsidRPr="00226900">
        <w:rPr>
          <w:rFonts w:ascii="Times New Roman" w:hAnsi="Times New Roman"/>
        </w:rPr>
        <w:t xml:space="preserve">  Multivariate Analyses of Covariance for Measures of Cognitive Empathy</w:t>
      </w:r>
      <w:r w:rsidRPr="00226900">
        <w:rPr>
          <w:rFonts w:ascii="Times New Roman" w:hAnsi="Times New Roman"/>
        </w:rPr>
        <w:tab/>
      </w:r>
      <w:r w:rsidRPr="00226900">
        <w:rPr>
          <w:rFonts w:ascii="Times New Roman" w:hAnsi="Times New Roman"/>
        </w:rPr>
        <w:tab/>
        <w:t>35</w:t>
      </w:r>
    </w:p>
    <w:p w:rsidR="004A65DF" w:rsidRPr="00226900" w:rsidRDefault="004A65DF" w:rsidP="00D67C5B">
      <w:pPr>
        <w:tabs>
          <w:tab w:val="right" w:leader="dot" w:pos="8640"/>
        </w:tabs>
        <w:rPr>
          <w:rFonts w:ascii="Times New Roman" w:hAnsi="Times New Roman"/>
        </w:rPr>
      </w:pPr>
    </w:p>
    <w:p w:rsidR="004A65DF" w:rsidRPr="00226900" w:rsidRDefault="004A65DF" w:rsidP="00D67C5B">
      <w:pPr>
        <w:tabs>
          <w:tab w:val="right" w:leader="dot" w:pos="8640"/>
        </w:tabs>
        <w:rPr>
          <w:rFonts w:ascii="Times New Roman" w:hAnsi="Times New Roman"/>
        </w:rPr>
      </w:pPr>
      <w:proofErr w:type="gramStart"/>
      <w:r w:rsidRPr="00226900">
        <w:rPr>
          <w:rFonts w:ascii="Times New Roman" w:hAnsi="Times New Roman"/>
        </w:rPr>
        <w:t>Table 8.</w:t>
      </w:r>
      <w:proofErr w:type="gramEnd"/>
      <w:r w:rsidRPr="00226900">
        <w:rPr>
          <w:rFonts w:ascii="Times New Roman" w:hAnsi="Times New Roman"/>
        </w:rPr>
        <w:t xml:space="preserve">  Multivariate Analyses of Covariance for </w:t>
      </w:r>
      <w:proofErr w:type="spellStart"/>
      <w:r w:rsidRPr="00226900">
        <w:rPr>
          <w:rFonts w:ascii="Times New Roman" w:hAnsi="Times New Roman"/>
        </w:rPr>
        <w:t>NimStim</w:t>
      </w:r>
      <w:proofErr w:type="spellEnd"/>
      <w:r w:rsidRPr="00226900">
        <w:rPr>
          <w:rFonts w:ascii="Times New Roman" w:hAnsi="Times New Roman"/>
        </w:rPr>
        <w:t xml:space="preserve"> Affective Facial Task</w:t>
      </w:r>
      <w:r w:rsidRPr="00226900">
        <w:rPr>
          <w:rFonts w:ascii="Times New Roman" w:hAnsi="Times New Roman"/>
        </w:rPr>
        <w:tab/>
      </w:r>
      <w:r w:rsidRPr="00226900">
        <w:rPr>
          <w:rFonts w:ascii="Times New Roman" w:hAnsi="Times New Roman"/>
        </w:rPr>
        <w:tab/>
        <w:t>37</w:t>
      </w:r>
    </w:p>
    <w:p w:rsidR="004A65DF" w:rsidRPr="00226900" w:rsidRDefault="004A65DF" w:rsidP="00D67C5B">
      <w:pPr>
        <w:tabs>
          <w:tab w:val="right" w:leader="dot" w:pos="8640"/>
        </w:tabs>
        <w:rPr>
          <w:rFonts w:ascii="Times New Roman" w:hAnsi="Times New Roman"/>
        </w:rPr>
      </w:pPr>
    </w:p>
    <w:p w:rsidR="004A65DF" w:rsidRPr="00226900" w:rsidRDefault="004A65DF" w:rsidP="00D67C5B">
      <w:pPr>
        <w:tabs>
          <w:tab w:val="right" w:leader="dot" w:pos="8640"/>
        </w:tabs>
        <w:rPr>
          <w:rFonts w:ascii="Times New Roman" w:hAnsi="Times New Roman"/>
        </w:rPr>
      </w:pPr>
      <w:proofErr w:type="gramStart"/>
      <w:r w:rsidRPr="00226900">
        <w:rPr>
          <w:rFonts w:ascii="Times New Roman" w:hAnsi="Times New Roman"/>
        </w:rPr>
        <w:t>Table 9.</w:t>
      </w:r>
      <w:proofErr w:type="gramEnd"/>
      <w:r w:rsidRPr="00226900">
        <w:rPr>
          <w:rFonts w:ascii="Times New Roman" w:hAnsi="Times New Roman"/>
        </w:rPr>
        <w:t xml:space="preserve">  Hierarchical Regression Analyses with Callous Unemotional Traits and </w:t>
      </w:r>
    </w:p>
    <w:p w:rsidR="004A65DF" w:rsidRPr="00226900" w:rsidRDefault="004A65DF" w:rsidP="00D67C5B">
      <w:pPr>
        <w:tabs>
          <w:tab w:val="right" w:leader="dot" w:pos="8640"/>
        </w:tabs>
        <w:rPr>
          <w:rFonts w:ascii="Times New Roman" w:hAnsi="Times New Roman"/>
        </w:rPr>
      </w:pPr>
      <w:r w:rsidRPr="00226900">
        <w:rPr>
          <w:rFonts w:ascii="Times New Roman" w:hAnsi="Times New Roman"/>
        </w:rPr>
        <w:t>Anxiety as Predictors of Affective Empathy Measures</w:t>
      </w:r>
      <w:r w:rsidRPr="00226900">
        <w:rPr>
          <w:rFonts w:ascii="Times New Roman" w:hAnsi="Times New Roman"/>
        </w:rPr>
        <w:tab/>
      </w:r>
      <w:r w:rsidRPr="00226900">
        <w:rPr>
          <w:rFonts w:ascii="Times New Roman" w:hAnsi="Times New Roman"/>
        </w:rPr>
        <w:tab/>
        <w:t>39</w:t>
      </w:r>
    </w:p>
    <w:p w:rsidR="004A65DF" w:rsidRPr="00226900" w:rsidRDefault="004A65DF" w:rsidP="00D67C5B">
      <w:pPr>
        <w:tabs>
          <w:tab w:val="right" w:leader="dot" w:pos="8640"/>
        </w:tabs>
        <w:rPr>
          <w:rFonts w:ascii="Times New Roman" w:hAnsi="Times New Roman"/>
        </w:rPr>
      </w:pPr>
    </w:p>
    <w:p w:rsidR="004A65DF" w:rsidRPr="00226900" w:rsidRDefault="004A65DF" w:rsidP="00D67C5B">
      <w:pPr>
        <w:tabs>
          <w:tab w:val="right" w:leader="dot" w:pos="8640"/>
        </w:tabs>
        <w:rPr>
          <w:rFonts w:ascii="Times New Roman" w:hAnsi="Times New Roman"/>
        </w:rPr>
      </w:pPr>
      <w:proofErr w:type="gramStart"/>
      <w:r w:rsidRPr="00226900">
        <w:rPr>
          <w:rFonts w:ascii="Times New Roman" w:hAnsi="Times New Roman"/>
        </w:rPr>
        <w:t>Table 10.</w:t>
      </w:r>
      <w:proofErr w:type="gramEnd"/>
      <w:r w:rsidRPr="00226900">
        <w:rPr>
          <w:rFonts w:ascii="Times New Roman" w:hAnsi="Times New Roman"/>
        </w:rPr>
        <w:t xml:space="preserve"> </w:t>
      </w:r>
      <w:r>
        <w:rPr>
          <w:rFonts w:ascii="Times New Roman" w:hAnsi="Times New Roman"/>
        </w:rPr>
        <w:t xml:space="preserve"> </w:t>
      </w:r>
      <w:r w:rsidRPr="00226900">
        <w:rPr>
          <w:rFonts w:ascii="Times New Roman" w:hAnsi="Times New Roman"/>
        </w:rPr>
        <w:t xml:space="preserve">Hierarchical Regression Analyses with Callous Unemotional Traits and </w:t>
      </w:r>
    </w:p>
    <w:p w:rsidR="004A65DF" w:rsidRPr="00226900" w:rsidRDefault="004A65DF" w:rsidP="00D67C5B">
      <w:pPr>
        <w:tabs>
          <w:tab w:val="right" w:leader="dot" w:pos="8640"/>
        </w:tabs>
        <w:rPr>
          <w:rFonts w:ascii="Times New Roman" w:hAnsi="Times New Roman"/>
        </w:rPr>
      </w:pPr>
      <w:r w:rsidRPr="00226900">
        <w:rPr>
          <w:rFonts w:ascii="Times New Roman" w:hAnsi="Times New Roman"/>
        </w:rPr>
        <w:t>Anxiety as Predictors of Cognitive Empathy Measures</w:t>
      </w:r>
      <w:r w:rsidRPr="00226900">
        <w:rPr>
          <w:rFonts w:ascii="Times New Roman" w:hAnsi="Times New Roman"/>
        </w:rPr>
        <w:tab/>
      </w:r>
      <w:r w:rsidRPr="00226900">
        <w:rPr>
          <w:rFonts w:ascii="Times New Roman" w:hAnsi="Times New Roman"/>
        </w:rPr>
        <w:tab/>
        <w:t>40</w:t>
      </w:r>
    </w:p>
    <w:p w:rsidR="004A65DF" w:rsidRPr="00226900" w:rsidRDefault="004A65DF" w:rsidP="00D67C5B">
      <w:pPr>
        <w:tabs>
          <w:tab w:val="right" w:leader="dot" w:pos="8640"/>
        </w:tabs>
        <w:rPr>
          <w:rFonts w:ascii="Times New Roman" w:hAnsi="Times New Roman"/>
        </w:rPr>
      </w:pPr>
    </w:p>
    <w:p w:rsidR="004A65DF" w:rsidRPr="00226900" w:rsidRDefault="004A65DF" w:rsidP="00D67C5B">
      <w:pPr>
        <w:tabs>
          <w:tab w:val="right" w:leader="dot" w:pos="8640"/>
        </w:tabs>
        <w:rPr>
          <w:rFonts w:ascii="Times New Roman" w:hAnsi="Times New Roman"/>
        </w:rPr>
      </w:pPr>
      <w:proofErr w:type="gramStart"/>
      <w:r w:rsidRPr="00226900">
        <w:rPr>
          <w:rFonts w:ascii="Times New Roman" w:hAnsi="Times New Roman"/>
        </w:rPr>
        <w:t>Table 11.</w:t>
      </w:r>
      <w:proofErr w:type="gramEnd"/>
      <w:r w:rsidRPr="00226900">
        <w:rPr>
          <w:rFonts w:ascii="Times New Roman" w:hAnsi="Times New Roman"/>
        </w:rPr>
        <w:t xml:space="preserve">  Hierarchical Regression Analyses with Callous Unemotional Traits and </w:t>
      </w:r>
    </w:p>
    <w:p w:rsidR="004A65DF" w:rsidRPr="00226900" w:rsidRDefault="004A65DF" w:rsidP="00D67C5B">
      <w:pPr>
        <w:tabs>
          <w:tab w:val="right" w:leader="dot" w:pos="8640"/>
        </w:tabs>
        <w:rPr>
          <w:rFonts w:ascii="Times New Roman" w:hAnsi="Times New Roman"/>
        </w:rPr>
      </w:pPr>
      <w:r w:rsidRPr="00226900">
        <w:rPr>
          <w:rFonts w:ascii="Times New Roman" w:hAnsi="Times New Roman"/>
        </w:rPr>
        <w:t>Anxiety as Predictors of Cognitive Empathy Measures</w:t>
      </w:r>
      <w:r w:rsidRPr="00226900">
        <w:rPr>
          <w:rFonts w:ascii="Times New Roman" w:hAnsi="Times New Roman"/>
        </w:rPr>
        <w:tab/>
      </w:r>
      <w:r w:rsidRPr="00226900">
        <w:rPr>
          <w:rFonts w:ascii="Times New Roman" w:hAnsi="Times New Roman"/>
        </w:rPr>
        <w:tab/>
        <w:t>42</w:t>
      </w: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Default="004A65DF" w:rsidP="00060912">
      <w:pPr>
        <w:jc w:val="center"/>
        <w:rPr>
          <w:rFonts w:ascii="Times New Roman" w:hAnsi="Times New Roman"/>
          <w:b/>
        </w:rPr>
      </w:pPr>
    </w:p>
    <w:p w:rsidR="004A65DF" w:rsidRPr="00097C8F" w:rsidRDefault="004A65DF" w:rsidP="00060912">
      <w:pPr>
        <w:jc w:val="center"/>
        <w:rPr>
          <w:rFonts w:ascii="Times New Roman" w:hAnsi="Times New Roman"/>
          <w:b/>
        </w:rPr>
      </w:pPr>
      <w:r w:rsidRPr="00097C8F">
        <w:rPr>
          <w:rFonts w:ascii="Times New Roman" w:hAnsi="Times New Roman"/>
          <w:b/>
        </w:rPr>
        <w:lastRenderedPageBreak/>
        <w:t>Abstract</w:t>
      </w:r>
    </w:p>
    <w:p w:rsidR="004A65DF" w:rsidRDefault="004A65DF" w:rsidP="00146C49">
      <w:pPr>
        <w:rPr>
          <w:rFonts w:ascii="Times New Roman" w:hAnsi="Times New Roman"/>
        </w:rPr>
      </w:pPr>
    </w:p>
    <w:p w:rsidR="004A65DF" w:rsidRDefault="004A65DF" w:rsidP="00D01A0E">
      <w:pPr>
        <w:spacing w:line="480" w:lineRule="auto"/>
        <w:ind w:firstLine="720"/>
        <w:outlineLvl w:val="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Pr="00C53D4E">
        <w:rPr>
          <w:rFonts w:ascii="Times New Roman" w:hAnsi="Times New Roman"/>
        </w:rPr>
        <w:t xml:space="preserve">The current study examined whether </w:t>
      </w:r>
      <w:r>
        <w:rPr>
          <w:rFonts w:ascii="Times New Roman" w:hAnsi="Times New Roman"/>
        </w:rPr>
        <w:t xml:space="preserve">a sample of detained male </w:t>
      </w:r>
      <w:r w:rsidRPr="00C53D4E">
        <w:rPr>
          <w:rFonts w:ascii="Times New Roman" w:hAnsi="Times New Roman"/>
        </w:rPr>
        <w:t>adolescents</w:t>
      </w:r>
      <w:r>
        <w:rPr>
          <w:rFonts w:ascii="Times New Roman" w:hAnsi="Times New Roman"/>
        </w:rPr>
        <w:t xml:space="preserve"> (</w:t>
      </w:r>
      <w:r w:rsidRPr="00D01A0E">
        <w:rPr>
          <w:rFonts w:ascii="Times New Roman" w:hAnsi="Times New Roman"/>
          <w:i/>
        </w:rPr>
        <w:t>n</w:t>
      </w:r>
      <w:r>
        <w:rPr>
          <w:rFonts w:ascii="Times New Roman" w:hAnsi="Times New Roman"/>
        </w:rPr>
        <w:t xml:space="preserve"> = 107; Mean age = 15.50; SD = 1.30) could be disaggregated into two distinct groups, consistent with past research on primary and secondary variants of callous-unemotional (CU) traits in adolescents.  This study also sought to determine a possible explanation for the CU traits among youth in the secondary variant by examining whether they differ from primary variants on measures of cognitive and affective empathy.  Using Latent Profile Analyses, two groups of adolescents high on CU traits were identified, a large group (</w:t>
      </w:r>
      <w:r w:rsidRPr="00EA57F7">
        <w:rPr>
          <w:rFonts w:ascii="Times New Roman" w:hAnsi="Times New Roman"/>
          <w:i/>
        </w:rPr>
        <w:t>n</w:t>
      </w:r>
      <w:r>
        <w:rPr>
          <w:rFonts w:ascii="Times New Roman" w:hAnsi="Times New Roman"/>
        </w:rPr>
        <w:t xml:space="preserve"> = 30) high on CU traits but low on anxiety (primary) and a smaller group high on both CU traits and anxiety (</w:t>
      </w:r>
      <w:r w:rsidRPr="00EA57F7">
        <w:rPr>
          <w:rFonts w:ascii="Times New Roman" w:hAnsi="Times New Roman"/>
          <w:i/>
        </w:rPr>
        <w:t>n</w:t>
      </w:r>
      <w:r>
        <w:rPr>
          <w:rFonts w:ascii="Times New Roman" w:hAnsi="Times New Roman"/>
        </w:rPr>
        <w:t xml:space="preserve"> = 10; secondary).  Using self-report and computerized measures of affective (e.g., emotional reactivity) and cognitive empathy (e.g., affective facial recognition and theory of mind (</w:t>
      </w:r>
      <w:proofErr w:type="spellStart"/>
      <w:r>
        <w:rPr>
          <w:rFonts w:ascii="Times New Roman" w:hAnsi="Times New Roman"/>
        </w:rPr>
        <w:t>ToM</w:t>
      </w:r>
      <w:proofErr w:type="spellEnd"/>
      <w:r>
        <w:rPr>
          <w:rFonts w:ascii="Times New Roman" w:hAnsi="Times New Roman"/>
        </w:rPr>
        <w:t>))</w:t>
      </w:r>
      <w:proofErr w:type="gramStart"/>
      <w:r>
        <w:rPr>
          <w:rFonts w:ascii="Times New Roman" w:hAnsi="Times New Roman"/>
        </w:rPr>
        <w:t>,</w:t>
      </w:r>
      <w:proofErr w:type="gramEnd"/>
      <w:r>
        <w:rPr>
          <w:rFonts w:ascii="Times New Roman" w:hAnsi="Times New Roman"/>
        </w:rPr>
        <w:t xml:space="preserve"> results revealed that the secondary variant demonstrated the lowest levels of cognitive empathy.  In contrast, the primary variant demonstrated the lowest levels of self-report affective empathy, but these levels were not significantly different from the secondary variant.  Multiple regression analyses testing the association among measures of empathy, CU traits, and anxiety produced a mostly consistent pattern of results.  One exception was the finding of an </w:t>
      </w:r>
      <w:r w:rsidRPr="00BD2FA7">
        <w:rPr>
          <w:rFonts w:ascii="Times New Roman" w:hAnsi="Times New Roman"/>
        </w:rPr>
        <w:t>interaction between CU traits and anxiety in the prediction of fear</w:t>
      </w:r>
      <w:r>
        <w:rPr>
          <w:rFonts w:ascii="Times New Roman" w:hAnsi="Times New Roman"/>
        </w:rPr>
        <w:t xml:space="preserve"> recognition accuracy that indicated that</w:t>
      </w:r>
      <w:r w:rsidRPr="00BD2FA7">
        <w:rPr>
          <w:rFonts w:ascii="Times New Roman" w:hAnsi="Times New Roman"/>
        </w:rPr>
        <w:t xml:space="preserve"> CU traits </w:t>
      </w:r>
      <w:r>
        <w:rPr>
          <w:rFonts w:ascii="Times New Roman" w:hAnsi="Times New Roman"/>
        </w:rPr>
        <w:t xml:space="preserve">were positively associated with accuracy in recognizing </w:t>
      </w:r>
      <w:r w:rsidRPr="00BD2FA7">
        <w:rPr>
          <w:rFonts w:ascii="Times New Roman" w:hAnsi="Times New Roman"/>
        </w:rPr>
        <w:t>fearful fac</w:t>
      </w:r>
      <w:r>
        <w:rPr>
          <w:rFonts w:ascii="Times New Roman" w:hAnsi="Times New Roman"/>
        </w:rPr>
        <w:t>ial expressions when anxiety was low</w:t>
      </w:r>
      <w:r w:rsidRPr="00BD2FA7">
        <w:rPr>
          <w:rFonts w:ascii="Times New Roman" w:hAnsi="Times New Roman"/>
        </w:rPr>
        <w:t>.</w:t>
      </w:r>
      <w:r>
        <w:rPr>
          <w:rFonts w:ascii="Times New Roman" w:hAnsi="Times New Roman"/>
        </w:rPr>
        <w:t xml:space="preserve">  The current study builds upon previous work examining primary and secondary variants of CU traits by suggesting that both primary and secondary variants may exhibit similar deficits in affective empathy, but that secondary variants may also exhibit deficits in cognitive empathy and perspective-taking that are not present in primary variants.</w:t>
      </w:r>
    </w:p>
    <w:p w:rsidR="004A65DF" w:rsidRPr="00611B98" w:rsidRDefault="004A65DF" w:rsidP="00097C8F">
      <w:pPr>
        <w:spacing w:line="480" w:lineRule="auto"/>
        <w:outlineLvl w:val="0"/>
        <w:rPr>
          <w:rFonts w:ascii="Times New Roman" w:hAnsi="Times New Roman"/>
        </w:rPr>
        <w:sectPr w:rsidR="004A65DF" w:rsidRPr="00611B98" w:rsidSect="00146C49">
          <w:headerReference w:type="default" r:id="rId8"/>
          <w:footerReference w:type="default" r:id="rId9"/>
          <w:footerReference w:type="first" r:id="rId10"/>
          <w:pgSz w:w="12240" w:h="15840"/>
          <w:pgMar w:top="1440" w:right="1440" w:bottom="1440" w:left="1440" w:header="720" w:footer="720" w:gutter="0"/>
          <w:pgNumType w:fmt="lowerRoman"/>
          <w:cols w:space="720"/>
          <w:titlePg/>
          <w:docGrid w:linePitch="326"/>
        </w:sectPr>
      </w:pPr>
      <w:r w:rsidRPr="00097C8F">
        <w:rPr>
          <w:rFonts w:ascii="Times New Roman" w:hAnsi="Times New Roman"/>
          <w:b/>
        </w:rPr>
        <w:lastRenderedPageBreak/>
        <w:t>Key Words:</w:t>
      </w:r>
      <w:r>
        <w:rPr>
          <w:rFonts w:ascii="Times New Roman" w:hAnsi="Times New Roman"/>
        </w:rPr>
        <w:t xml:space="preserve"> Callous-Unemotional Traits, Affective Empathy, Cognitive Empathy, Adolescence, Theory of Mind</w:t>
      </w:r>
    </w:p>
    <w:p w:rsidR="004A65DF" w:rsidRPr="00097C8F" w:rsidRDefault="004A65DF" w:rsidP="00097C8F">
      <w:pPr>
        <w:spacing w:line="480" w:lineRule="auto"/>
        <w:ind w:right="-180"/>
        <w:jc w:val="center"/>
        <w:rPr>
          <w:rFonts w:ascii="Times New Roman" w:hAnsi="Times New Roman"/>
          <w:b/>
        </w:rPr>
      </w:pPr>
      <w:r w:rsidRPr="00097C8F">
        <w:rPr>
          <w:rFonts w:ascii="Times New Roman" w:hAnsi="Times New Roman"/>
          <w:b/>
        </w:rPr>
        <w:lastRenderedPageBreak/>
        <w:t>Introduction</w:t>
      </w:r>
    </w:p>
    <w:p w:rsidR="004A65DF" w:rsidRDefault="004A65DF" w:rsidP="00C42324">
      <w:pPr>
        <w:spacing w:line="480" w:lineRule="auto"/>
        <w:ind w:right="-180" w:firstLine="360"/>
        <w:rPr>
          <w:rFonts w:ascii="Times New Roman" w:hAnsi="Times New Roman"/>
        </w:rPr>
      </w:pPr>
      <w:proofErr w:type="spellStart"/>
      <w:r>
        <w:rPr>
          <w:rFonts w:ascii="Times New Roman" w:hAnsi="Times New Roman"/>
        </w:rPr>
        <w:t>Psychopathy</w:t>
      </w:r>
      <w:proofErr w:type="spellEnd"/>
      <w:r>
        <w:rPr>
          <w:rFonts w:ascii="Times New Roman" w:hAnsi="Times New Roman"/>
        </w:rPr>
        <w:t xml:space="preserve"> is a serious personality disorder in adults that is characterized by a constellation of interpersonal (i.e., glibness), affective (i.e., lack of empathy), and behavioral (i.e., antisocial) features (</w:t>
      </w:r>
      <w:proofErr w:type="spellStart"/>
      <w:r>
        <w:rPr>
          <w:rFonts w:ascii="Times New Roman" w:hAnsi="Times New Roman"/>
        </w:rPr>
        <w:t>Cleckley</w:t>
      </w:r>
      <w:proofErr w:type="spellEnd"/>
      <w:r>
        <w:rPr>
          <w:rFonts w:ascii="Times New Roman" w:hAnsi="Times New Roman"/>
        </w:rPr>
        <w:t xml:space="preserve">, 1976).  </w:t>
      </w:r>
      <w:r w:rsidRPr="00C42324">
        <w:rPr>
          <w:rFonts w:ascii="Times New Roman" w:hAnsi="Times New Roman"/>
        </w:rPr>
        <w:t xml:space="preserve">The affective features of </w:t>
      </w:r>
      <w:proofErr w:type="spellStart"/>
      <w:r w:rsidRPr="00C42324">
        <w:rPr>
          <w:rFonts w:ascii="Times New Roman" w:hAnsi="Times New Roman"/>
        </w:rPr>
        <w:t>psychopathy</w:t>
      </w:r>
      <w:proofErr w:type="spellEnd"/>
      <w:r w:rsidRPr="00C42324">
        <w:rPr>
          <w:rFonts w:ascii="Times New Roman" w:hAnsi="Times New Roman"/>
        </w:rPr>
        <w:t>, also referred to as callous-unemotional (CU) traits (e.g.</w:t>
      </w:r>
      <w:r>
        <w:rPr>
          <w:rFonts w:ascii="Times New Roman" w:hAnsi="Times New Roman"/>
        </w:rPr>
        <w:t>,</w:t>
      </w:r>
      <w:r w:rsidRPr="00C42324">
        <w:rPr>
          <w:rFonts w:ascii="Times New Roman" w:hAnsi="Times New Roman"/>
        </w:rPr>
        <w:t xml:space="preserve"> lack of empathy/remorse, shallow affect, callousness), constitute a core component of </w:t>
      </w:r>
      <w:proofErr w:type="spellStart"/>
      <w:r w:rsidRPr="00C42324">
        <w:rPr>
          <w:rFonts w:ascii="Times New Roman" w:hAnsi="Times New Roman"/>
        </w:rPr>
        <w:t>psychopathy</w:t>
      </w:r>
      <w:proofErr w:type="spellEnd"/>
      <w:r w:rsidRPr="00C42324">
        <w:rPr>
          <w:rFonts w:ascii="Times New Roman" w:hAnsi="Times New Roman"/>
        </w:rPr>
        <w:t xml:space="preserve"> (</w:t>
      </w:r>
      <w:proofErr w:type="spellStart"/>
      <w:r w:rsidRPr="00C42324">
        <w:rPr>
          <w:rFonts w:ascii="Times New Roman" w:hAnsi="Times New Roman"/>
        </w:rPr>
        <w:t>Cleckley</w:t>
      </w:r>
      <w:proofErr w:type="spellEnd"/>
      <w:r w:rsidRPr="00C42324">
        <w:rPr>
          <w:rFonts w:ascii="Times New Roman" w:hAnsi="Times New Roman"/>
        </w:rPr>
        <w:t xml:space="preserve">, 1976; Hart &amp; Hare, 1996) and are frequently studied among youth populations as a downward extension of </w:t>
      </w:r>
      <w:proofErr w:type="spellStart"/>
      <w:r w:rsidRPr="00C42324">
        <w:rPr>
          <w:rFonts w:ascii="Times New Roman" w:hAnsi="Times New Roman"/>
        </w:rPr>
        <w:t>psychopathy</w:t>
      </w:r>
      <w:proofErr w:type="spellEnd"/>
      <w:r w:rsidRPr="00C42324">
        <w:rPr>
          <w:rFonts w:ascii="Times New Roman" w:hAnsi="Times New Roman"/>
        </w:rPr>
        <w:t xml:space="preserve"> (Frick, 2009).  In support of this extension, evidence suggest</w:t>
      </w:r>
      <w:r>
        <w:rPr>
          <w:rFonts w:ascii="Times New Roman" w:hAnsi="Times New Roman"/>
        </w:rPr>
        <w:t>s that</w:t>
      </w:r>
      <w:r w:rsidRPr="00C42324">
        <w:rPr>
          <w:rFonts w:ascii="Times New Roman" w:hAnsi="Times New Roman"/>
        </w:rPr>
        <w:t xml:space="preserve"> CU traits in childhood and adolescence are predictive of </w:t>
      </w:r>
      <w:proofErr w:type="spellStart"/>
      <w:r w:rsidRPr="00C42324">
        <w:rPr>
          <w:rFonts w:ascii="Times New Roman" w:hAnsi="Times New Roman"/>
        </w:rPr>
        <w:t>psychopathy</w:t>
      </w:r>
      <w:proofErr w:type="spellEnd"/>
      <w:r w:rsidRPr="00C42324">
        <w:rPr>
          <w:rFonts w:ascii="Times New Roman" w:hAnsi="Times New Roman"/>
        </w:rPr>
        <w:t xml:space="preserve"> in adulthood, even after controlling for conduct disorder and other childhood risk factors (Burke, </w:t>
      </w:r>
      <w:proofErr w:type="spellStart"/>
      <w:r w:rsidRPr="00C42324">
        <w:rPr>
          <w:rFonts w:ascii="Times New Roman" w:hAnsi="Times New Roman"/>
        </w:rPr>
        <w:t>Loeber</w:t>
      </w:r>
      <w:proofErr w:type="spellEnd"/>
      <w:r w:rsidRPr="00C42324">
        <w:rPr>
          <w:rFonts w:ascii="Times New Roman" w:hAnsi="Times New Roman"/>
        </w:rPr>
        <w:t xml:space="preserve">, &amp; </w:t>
      </w:r>
      <w:proofErr w:type="spellStart"/>
      <w:r w:rsidRPr="00C42324">
        <w:rPr>
          <w:rFonts w:ascii="Times New Roman" w:hAnsi="Times New Roman"/>
        </w:rPr>
        <w:t>Lahey</w:t>
      </w:r>
      <w:proofErr w:type="spellEnd"/>
      <w:r w:rsidRPr="00C42324">
        <w:rPr>
          <w:rFonts w:ascii="Times New Roman" w:hAnsi="Times New Roman"/>
        </w:rPr>
        <w:t xml:space="preserve">, 2007; </w:t>
      </w:r>
      <w:proofErr w:type="spellStart"/>
      <w:r w:rsidRPr="00C42324">
        <w:rPr>
          <w:rFonts w:ascii="Times New Roman" w:hAnsi="Times New Roman"/>
        </w:rPr>
        <w:t>Lynam</w:t>
      </w:r>
      <w:proofErr w:type="spellEnd"/>
      <w:r w:rsidRPr="00C42324">
        <w:rPr>
          <w:rFonts w:ascii="Times New Roman" w:hAnsi="Times New Roman"/>
        </w:rPr>
        <w:t xml:space="preserve">, </w:t>
      </w:r>
      <w:proofErr w:type="spellStart"/>
      <w:r w:rsidRPr="00C42324">
        <w:rPr>
          <w:rFonts w:ascii="Times New Roman" w:hAnsi="Times New Roman"/>
        </w:rPr>
        <w:t>Caspi</w:t>
      </w:r>
      <w:proofErr w:type="spellEnd"/>
      <w:r w:rsidRPr="00C42324">
        <w:rPr>
          <w:rFonts w:ascii="Times New Roman" w:hAnsi="Times New Roman"/>
        </w:rPr>
        <w:t xml:space="preserve">, Moffitt, </w:t>
      </w:r>
      <w:proofErr w:type="spellStart"/>
      <w:r w:rsidRPr="00C42324">
        <w:rPr>
          <w:rFonts w:ascii="Times New Roman" w:hAnsi="Times New Roman"/>
        </w:rPr>
        <w:t>Loeber</w:t>
      </w:r>
      <w:proofErr w:type="spellEnd"/>
      <w:r w:rsidRPr="00C42324">
        <w:rPr>
          <w:rFonts w:ascii="Times New Roman" w:hAnsi="Times New Roman"/>
        </w:rPr>
        <w:t xml:space="preserve">, &amp; </w:t>
      </w:r>
      <w:proofErr w:type="spellStart"/>
      <w:r w:rsidRPr="00C42324">
        <w:rPr>
          <w:rFonts w:ascii="Times New Roman" w:hAnsi="Times New Roman"/>
        </w:rPr>
        <w:t>Stouthamer-Loeber</w:t>
      </w:r>
      <w:proofErr w:type="spellEnd"/>
      <w:r w:rsidRPr="00C42324">
        <w:rPr>
          <w:rFonts w:ascii="Times New Roman" w:hAnsi="Times New Roman"/>
        </w:rPr>
        <w:t xml:space="preserve">, 2007).   </w:t>
      </w:r>
    </w:p>
    <w:p w:rsidR="004A65DF" w:rsidRDefault="004A65DF" w:rsidP="00BE02CD">
      <w:pPr>
        <w:spacing w:line="480" w:lineRule="auto"/>
        <w:ind w:right="-180" w:firstLine="720"/>
        <w:rPr>
          <w:rFonts w:ascii="Times New Roman" w:hAnsi="Times New Roman"/>
        </w:rPr>
      </w:pPr>
      <w:r>
        <w:rPr>
          <w:rFonts w:ascii="Times New Roman" w:hAnsi="Times New Roman"/>
        </w:rPr>
        <w:t>Y</w:t>
      </w:r>
      <w:r w:rsidRPr="00CC54B9">
        <w:rPr>
          <w:rFonts w:ascii="Times New Roman" w:hAnsi="Times New Roman"/>
        </w:rPr>
        <w:t xml:space="preserve">outh with CU traits are </w:t>
      </w:r>
      <w:r>
        <w:rPr>
          <w:rFonts w:ascii="Times New Roman" w:hAnsi="Times New Roman"/>
        </w:rPr>
        <w:t>believed</w:t>
      </w:r>
      <w:r w:rsidRPr="00CC54B9">
        <w:rPr>
          <w:rFonts w:ascii="Times New Roman" w:hAnsi="Times New Roman"/>
        </w:rPr>
        <w:t xml:space="preserve"> to demarcate a unique subgroup of </w:t>
      </w:r>
      <w:r>
        <w:rPr>
          <w:rFonts w:ascii="Times New Roman" w:hAnsi="Times New Roman"/>
        </w:rPr>
        <w:t xml:space="preserve">antisocial </w:t>
      </w:r>
      <w:r w:rsidRPr="00CC54B9">
        <w:rPr>
          <w:rFonts w:ascii="Times New Roman" w:hAnsi="Times New Roman"/>
        </w:rPr>
        <w:t xml:space="preserve">youth whose behavior tends to be more severe and violent in nature. </w:t>
      </w:r>
      <w:r>
        <w:rPr>
          <w:rFonts w:ascii="Times New Roman" w:hAnsi="Times New Roman"/>
        </w:rPr>
        <w:t xml:space="preserve"> </w:t>
      </w:r>
      <w:r w:rsidRPr="00CC54B9">
        <w:rPr>
          <w:rFonts w:ascii="Times New Roman" w:hAnsi="Times New Roman"/>
        </w:rPr>
        <w:t xml:space="preserve">For example, recent qualitative </w:t>
      </w:r>
      <w:r>
        <w:rPr>
          <w:rFonts w:ascii="Times New Roman" w:hAnsi="Times New Roman"/>
        </w:rPr>
        <w:t>(</w:t>
      </w:r>
      <w:r w:rsidRPr="00CC54B9">
        <w:rPr>
          <w:rFonts w:ascii="Times New Roman" w:hAnsi="Times New Roman"/>
        </w:rPr>
        <w:t>Frick &amp; Dickens, 2006; Frick &amp; White, 2008</w:t>
      </w:r>
      <w:r>
        <w:rPr>
          <w:rFonts w:ascii="Times New Roman" w:hAnsi="Times New Roman"/>
        </w:rPr>
        <w:t xml:space="preserve">; </w:t>
      </w:r>
      <w:proofErr w:type="spellStart"/>
      <w:r>
        <w:rPr>
          <w:rFonts w:ascii="Times New Roman" w:hAnsi="Times New Roman"/>
        </w:rPr>
        <w:t>Pardini</w:t>
      </w:r>
      <w:proofErr w:type="spellEnd"/>
      <w:r>
        <w:rPr>
          <w:rFonts w:ascii="Times New Roman" w:hAnsi="Times New Roman"/>
        </w:rPr>
        <w:t xml:space="preserve"> &amp; </w:t>
      </w:r>
      <w:proofErr w:type="spellStart"/>
      <w:r>
        <w:rPr>
          <w:rFonts w:ascii="Times New Roman" w:hAnsi="Times New Roman"/>
        </w:rPr>
        <w:t>Fite</w:t>
      </w:r>
      <w:proofErr w:type="spellEnd"/>
      <w:r>
        <w:rPr>
          <w:rFonts w:ascii="Times New Roman" w:hAnsi="Times New Roman"/>
        </w:rPr>
        <w:t>, 2010</w:t>
      </w:r>
      <w:r w:rsidRPr="00CC54B9">
        <w:rPr>
          <w:rFonts w:ascii="Times New Roman" w:hAnsi="Times New Roman"/>
        </w:rPr>
        <w:t>) and quantitative</w:t>
      </w:r>
      <w:r w:rsidRPr="00CC54B9">
        <w:rPr>
          <w:rFonts w:ascii="Times New Roman" w:hAnsi="Times New Roman"/>
          <w:vertAlign w:val="superscript"/>
        </w:rPr>
        <w:t xml:space="preserve"> </w:t>
      </w:r>
      <w:r w:rsidRPr="00CC54B9">
        <w:rPr>
          <w:rFonts w:ascii="Times New Roman" w:hAnsi="Times New Roman"/>
        </w:rPr>
        <w:t>(</w:t>
      </w:r>
      <w:proofErr w:type="spellStart"/>
      <w:smartTag w:uri="urn:schemas-microsoft-com:office:smarttags" w:element="City">
        <w:r w:rsidRPr="00CC54B9">
          <w:rPr>
            <w:rFonts w:ascii="Times New Roman" w:hAnsi="Times New Roman"/>
          </w:rPr>
          <w:t>Edens</w:t>
        </w:r>
      </w:smartTag>
      <w:proofErr w:type="spellEnd"/>
      <w:r w:rsidRPr="00CC54B9">
        <w:rPr>
          <w:rFonts w:ascii="Times New Roman" w:hAnsi="Times New Roman"/>
        </w:rPr>
        <w:t xml:space="preserve">, </w:t>
      </w:r>
      <w:smartTag w:uri="urn:schemas-microsoft-com:office:smarttags" w:element="place">
        <w:smartTag w:uri="urn:schemas-microsoft-com:office:smarttags" w:element="City">
          <w:r w:rsidRPr="00CC54B9">
            <w:rPr>
              <w:rFonts w:ascii="Times New Roman" w:hAnsi="Times New Roman"/>
            </w:rPr>
            <w:t>Campbell</w:t>
          </w:r>
        </w:smartTag>
      </w:smartTag>
      <w:r w:rsidRPr="00CC54B9">
        <w:rPr>
          <w:rFonts w:ascii="Times New Roman" w:hAnsi="Times New Roman"/>
        </w:rPr>
        <w:t xml:space="preserve">, &amp; Weir, 2007; </w:t>
      </w:r>
      <w:proofErr w:type="spellStart"/>
      <w:r w:rsidRPr="00CC54B9">
        <w:rPr>
          <w:rFonts w:ascii="Times New Roman" w:hAnsi="Times New Roman"/>
        </w:rPr>
        <w:t>Leistico</w:t>
      </w:r>
      <w:proofErr w:type="spellEnd"/>
      <w:r w:rsidRPr="00CC54B9">
        <w:rPr>
          <w:rFonts w:ascii="Times New Roman" w:hAnsi="Times New Roman"/>
        </w:rPr>
        <w:t xml:space="preserve">, </w:t>
      </w:r>
      <w:proofErr w:type="spellStart"/>
      <w:r w:rsidRPr="00CC54B9">
        <w:rPr>
          <w:rFonts w:ascii="Times New Roman" w:hAnsi="Times New Roman"/>
        </w:rPr>
        <w:t>Salekin</w:t>
      </w:r>
      <w:proofErr w:type="spellEnd"/>
      <w:r w:rsidRPr="00CC54B9">
        <w:rPr>
          <w:rFonts w:ascii="Times New Roman" w:hAnsi="Times New Roman"/>
        </w:rPr>
        <w:t xml:space="preserve">, </w:t>
      </w:r>
      <w:proofErr w:type="spellStart"/>
      <w:r w:rsidRPr="00CC54B9">
        <w:rPr>
          <w:rFonts w:ascii="Times New Roman" w:hAnsi="Times New Roman"/>
        </w:rPr>
        <w:t>Decoster</w:t>
      </w:r>
      <w:proofErr w:type="spellEnd"/>
      <w:r w:rsidRPr="00CC54B9">
        <w:rPr>
          <w:rFonts w:ascii="Times New Roman" w:hAnsi="Times New Roman"/>
        </w:rPr>
        <w:t xml:space="preserve">, &amp; Rogers, 2008) reviews indicate </w:t>
      </w:r>
      <w:r>
        <w:rPr>
          <w:rFonts w:ascii="Times New Roman" w:hAnsi="Times New Roman"/>
        </w:rPr>
        <w:t xml:space="preserve">that psychopathic or </w:t>
      </w:r>
      <w:r w:rsidRPr="00CC54B9">
        <w:rPr>
          <w:rFonts w:ascii="Times New Roman" w:hAnsi="Times New Roman"/>
        </w:rPr>
        <w:t>CU traits predict a more severe, stable, and aggressive pattern of behavio</w:t>
      </w:r>
      <w:r>
        <w:rPr>
          <w:rFonts w:ascii="Times New Roman" w:hAnsi="Times New Roman"/>
        </w:rPr>
        <w:t>r in antisocial youth.</w:t>
      </w:r>
      <w:r w:rsidRPr="00CC54B9">
        <w:rPr>
          <w:rFonts w:ascii="Times New Roman" w:hAnsi="Times New Roman"/>
        </w:rPr>
        <w:t xml:space="preserve"> </w:t>
      </w:r>
      <w:r>
        <w:rPr>
          <w:rFonts w:ascii="Times New Roman" w:hAnsi="Times New Roman"/>
        </w:rPr>
        <w:t xml:space="preserve"> </w:t>
      </w:r>
      <w:r w:rsidRPr="00CC54B9">
        <w:rPr>
          <w:rFonts w:ascii="Times New Roman" w:hAnsi="Times New Roman"/>
        </w:rPr>
        <w:t xml:space="preserve">In addition, </w:t>
      </w:r>
      <w:r>
        <w:rPr>
          <w:rFonts w:ascii="Times New Roman" w:hAnsi="Times New Roman"/>
        </w:rPr>
        <w:t xml:space="preserve">antisocial youths with CU traits show a large number of genetic, </w:t>
      </w:r>
      <w:proofErr w:type="spellStart"/>
      <w:r>
        <w:rPr>
          <w:rFonts w:ascii="Times New Roman" w:hAnsi="Times New Roman"/>
        </w:rPr>
        <w:t>neurocognitive</w:t>
      </w:r>
      <w:proofErr w:type="spellEnd"/>
      <w:r>
        <w:rPr>
          <w:rFonts w:ascii="Times New Roman" w:hAnsi="Times New Roman"/>
        </w:rPr>
        <w:t xml:space="preserve">, emotional, personality, and social differences compared to antisocial youths without these traits (see Frick, Ray, Thornton, &amp; Kahn, 2014; Frick &amp; Viding, 2009; Frick &amp; White, 2008, for reviews).  </w:t>
      </w:r>
    </w:p>
    <w:p w:rsidR="004A65DF" w:rsidRPr="00625B81" w:rsidRDefault="004A65DF" w:rsidP="00625B81">
      <w:pPr>
        <w:autoSpaceDE w:val="0"/>
        <w:autoSpaceDN w:val="0"/>
        <w:adjustRightInd w:val="0"/>
        <w:spacing w:line="480" w:lineRule="auto"/>
        <w:ind w:firstLine="720"/>
        <w:rPr>
          <w:rFonts w:ascii="Times New Roman" w:hAnsi="Times New Roman"/>
        </w:rPr>
      </w:pPr>
      <w:r>
        <w:rPr>
          <w:rFonts w:ascii="Times New Roman" w:hAnsi="Times New Roman"/>
        </w:rPr>
        <w:t xml:space="preserve">Given the extensive empirical evidence to support the utility of CU traits in designating an important subgroup of antisocial youth, the most recent revision of the Diagnostic and Statistical Manual of Mental Disorders (American Psychiatric Association, 2013) has integrated </w:t>
      </w:r>
      <w:r>
        <w:rPr>
          <w:rFonts w:ascii="Times New Roman" w:hAnsi="Times New Roman"/>
        </w:rPr>
        <w:lastRenderedPageBreak/>
        <w:t xml:space="preserve">this construct into the diagnostic criteria for conduct disorder.  Specifically, the </w:t>
      </w:r>
      <w:proofErr w:type="spellStart"/>
      <w:r>
        <w:rPr>
          <w:rFonts w:ascii="Times New Roman" w:hAnsi="Times New Roman"/>
        </w:rPr>
        <w:t>specifier</w:t>
      </w:r>
      <w:proofErr w:type="spellEnd"/>
      <w:r>
        <w:rPr>
          <w:rFonts w:ascii="Times New Roman" w:hAnsi="Times New Roman"/>
        </w:rPr>
        <w:t xml:space="preserve"> “with Limited </w:t>
      </w:r>
      <w:proofErr w:type="spellStart"/>
      <w:r>
        <w:rPr>
          <w:rFonts w:ascii="Times New Roman" w:hAnsi="Times New Roman"/>
        </w:rPr>
        <w:t>Prosocial</w:t>
      </w:r>
      <w:proofErr w:type="spellEnd"/>
      <w:r>
        <w:rPr>
          <w:rFonts w:ascii="Times New Roman" w:hAnsi="Times New Roman"/>
        </w:rPr>
        <w:t xml:space="preserve"> Emotions” designates those youth with serious conduct problems who also show elevated rates of CU traits.  </w:t>
      </w:r>
      <w:r w:rsidRPr="00625B81">
        <w:rPr>
          <w:rFonts w:ascii="Times New Roman" w:hAnsi="Times New Roman"/>
        </w:rPr>
        <w:t>A child or</w:t>
      </w:r>
      <w:r>
        <w:rPr>
          <w:rFonts w:ascii="Times New Roman" w:hAnsi="Times New Roman"/>
        </w:rPr>
        <w:t xml:space="preserve"> </w:t>
      </w:r>
      <w:r w:rsidRPr="00625B81">
        <w:rPr>
          <w:rFonts w:ascii="Times New Roman" w:hAnsi="Times New Roman"/>
        </w:rPr>
        <w:t xml:space="preserve">adolescent </w:t>
      </w:r>
      <w:r>
        <w:rPr>
          <w:rFonts w:ascii="Times New Roman" w:hAnsi="Times New Roman"/>
        </w:rPr>
        <w:t xml:space="preserve">has </w:t>
      </w:r>
      <w:r w:rsidRPr="00625B81">
        <w:rPr>
          <w:rFonts w:ascii="Times New Roman" w:hAnsi="Times New Roman"/>
        </w:rPr>
        <w:t>to meet full criteria for CD</w:t>
      </w:r>
      <w:r>
        <w:rPr>
          <w:rFonts w:ascii="Times New Roman" w:hAnsi="Times New Roman"/>
        </w:rPr>
        <w:t xml:space="preserve"> </w:t>
      </w:r>
      <w:r w:rsidRPr="00625B81">
        <w:rPr>
          <w:rFonts w:ascii="Times New Roman" w:hAnsi="Times New Roman"/>
        </w:rPr>
        <w:t>and exhibit two of the</w:t>
      </w:r>
      <w:r>
        <w:rPr>
          <w:rFonts w:ascii="Times New Roman" w:hAnsi="Times New Roman"/>
        </w:rPr>
        <w:t xml:space="preserve"> </w:t>
      </w:r>
      <w:r w:rsidRPr="00625B81">
        <w:rPr>
          <w:rFonts w:ascii="Times New Roman" w:hAnsi="Times New Roman"/>
        </w:rPr>
        <w:t>following four traits over at</w:t>
      </w:r>
      <w:r>
        <w:rPr>
          <w:rFonts w:ascii="Times New Roman" w:hAnsi="Times New Roman"/>
        </w:rPr>
        <w:t xml:space="preserve"> </w:t>
      </w:r>
      <w:r w:rsidRPr="00625B81">
        <w:rPr>
          <w:rFonts w:ascii="Times New Roman" w:hAnsi="Times New Roman"/>
        </w:rPr>
        <w:t>least a 12-month period: lack of remorse or guilt,</w:t>
      </w:r>
      <w:r>
        <w:rPr>
          <w:rFonts w:ascii="Times New Roman" w:hAnsi="Times New Roman"/>
        </w:rPr>
        <w:t xml:space="preserve"> </w:t>
      </w:r>
      <w:r w:rsidRPr="00625B81">
        <w:rPr>
          <w:rFonts w:ascii="Times New Roman" w:hAnsi="Times New Roman"/>
        </w:rPr>
        <w:t>callous-lack of empathy, unconcern about performance</w:t>
      </w:r>
      <w:r>
        <w:rPr>
          <w:rFonts w:ascii="Times New Roman" w:hAnsi="Times New Roman"/>
        </w:rPr>
        <w:t xml:space="preserve"> </w:t>
      </w:r>
      <w:r w:rsidRPr="00625B81">
        <w:rPr>
          <w:rFonts w:ascii="Times New Roman" w:hAnsi="Times New Roman"/>
        </w:rPr>
        <w:t>at school or work, and shallow or deficient</w:t>
      </w:r>
      <w:r>
        <w:rPr>
          <w:rFonts w:ascii="Times New Roman" w:hAnsi="Times New Roman"/>
        </w:rPr>
        <w:t xml:space="preserve"> </w:t>
      </w:r>
      <w:r w:rsidRPr="00625B81">
        <w:rPr>
          <w:rFonts w:ascii="Times New Roman" w:hAnsi="Times New Roman"/>
        </w:rPr>
        <w:t>affect.</w:t>
      </w:r>
      <w:r>
        <w:rPr>
          <w:rFonts w:ascii="Times New Roman" w:hAnsi="Times New Roman"/>
        </w:rPr>
        <w:t xml:space="preserve">  In light of this recent change, further research is needed to understand the potential causes of CU traits, the characteristics of individuals with CU traits, and the implications of these causes and characteristics for guiding optimal assessment and treatment practices.  One especially important focus of research is whether there are distinct developmental pathways that can lead to CU traits.</w:t>
      </w:r>
    </w:p>
    <w:p w:rsidR="004A65DF" w:rsidRPr="003A48E2" w:rsidRDefault="004A65DF" w:rsidP="003A48E2">
      <w:pPr>
        <w:spacing w:line="480" w:lineRule="auto"/>
        <w:ind w:right="-180"/>
        <w:rPr>
          <w:rFonts w:ascii="Times New Roman" w:hAnsi="Times New Roman"/>
          <w:i/>
        </w:rPr>
      </w:pPr>
      <w:proofErr w:type="spellStart"/>
      <w:r w:rsidRPr="003A48E2">
        <w:rPr>
          <w:rFonts w:ascii="Times New Roman" w:hAnsi="Times New Roman"/>
          <w:i/>
        </w:rPr>
        <w:t>Psychopathy</w:t>
      </w:r>
      <w:proofErr w:type="spellEnd"/>
      <w:r w:rsidRPr="003A48E2">
        <w:rPr>
          <w:rFonts w:ascii="Times New Roman" w:hAnsi="Times New Roman"/>
          <w:i/>
        </w:rPr>
        <w:t xml:space="preserve"> as a Heterogeneous Construct</w:t>
      </w:r>
    </w:p>
    <w:p w:rsidR="004A65DF" w:rsidRDefault="004A65DF" w:rsidP="003A48E2">
      <w:pPr>
        <w:spacing w:line="480" w:lineRule="auto"/>
        <w:ind w:firstLine="720"/>
        <w:rPr>
          <w:rFonts w:ascii="Times New Roman" w:hAnsi="Times New Roman"/>
        </w:rPr>
      </w:pPr>
      <w:r>
        <w:rPr>
          <w:rFonts w:ascii="Times New Roman" w:hAnsi="Times New Roman"/>
        </w:rPr>
        <w:t xml:space="preserve">While </w:t>
      </w:r>
      <w:proofErr w:type="spellStart"/>
      <w:r>
        <w:rPr>
          <w:rFonts w:ascii="Times New Roman" w:hAnsi="Times New Roman"/>
        </w:rPr>
        <w:t>psychopathy</w:t>
      </w:r>
      <w:proofErr w:type="spellEnd"/>
      <w:r>
        <w:rPr>
          <w:rFonts w:ascii="Times New Roman" w:hAnsi="Times New Roman"/>
        </w:rPr>
        <w:t xml:space="preserve"> has historically been viewed as a homogenous construct, a recent review of seminal theories and empirical work provides compelling evidence that there may be distinct variants of </w:t>
      </w:r>
      <w:proofErr w:type="spellStart"/>
      <w:r>
        <w:rPr>
          <w:rFonts w:ascii="Times New Roman" w:hAnsi="Times New Roman"/>
        </w:rPr>
        <w:t>psychopathy</w:t>
      </w:r>
      <w:proofErr w:type="spellEnd"/>
      <w:r>
        <w:rPr>
          <w:rFonts w:ascii="Times New Roman" w:hAnsi="Times New Roman"/>
        </w:rPr>
        <w:t xml:space="preserve"> with potentially different etiologies (</w:t>
      </w:r>
      <w:proofErr w:type="spellStart"/>
      <w:r>
        <w:rPr>
          <w:rFonts w:ascii="Times New Roman" w:hAnsi="Times New Roman"/>
        </w:rPr>
        <w:t>Skeem</w:t>
      </w:r>
      <w:proofErr w:type="spellEnd"/>
      <w:r>
        <w:rPr>
          <w:rFonts w:ascii="Times New Roman" w:hAnsi="Times New Roman"/>
        </w:rPr>
        <w:t xml:space="preserve">, </w:t>
      </w:r>
      <w:proofErr w:type="spellStart"/>
      <w:r>
        <w:rPr>
          <w:rFonts w:ascii="Times New Roman" w:hAnsi="Times New Roman"/>
        </w:rPr>
        <w:t>Poythress</w:t>
      </w:r>
      <w:proofErr w:type="spellEnd"/>
      <w:r>
        <w:rPr>
          <w:rFonts w:ascii="Times New Roman" w:hAnsi="Times New Roman"/>
        </w:rPr>
        <w:t xml:space="preserve">, </w:t>
      </w:r>
      <w:proofErr w:type="spellStart"/>
      <w:r>
        <w:rPr>
          <w:rFonts w:ascii="Times New Roman" w:hAnsi="Times New Roman"/>
        </w:rPr>
        <w:t>Edens</w:t>
      </w:r>
      <w:proofErr w:type="spellEnd"/>
      <w:r>
        <w:rPr>
          <w:rFonts w:ascii="Times New Roman" w:hAnsi="Times New Roman"/>
        </w:rPr>
        <w:t xml:space="preserve">, </w:t>
      </w:r>
      <w:proofErr w:type="spellStart"/>
      <w:r>
        <w:rPr>
          <w:rFonts w:ascii="Times New Roman" w:hAnsi="Times New Roman"/>
        </w:rPr>
        <w:t>Lilienfeld</w:t>
      </w:r>
      <w:proofErr w:type="spellEnd"/>
      <w:r>
        <w:rPr>
          <w:rFonts w:ascii="Times New Roman" w:hAnsi="Times New Roman"/>
        </w:rPr>
        <w:t xml:space="preserve">, &amp; </w:t>
      </w:r>
      <w:proofErr w:type="spellStart"/>
      <w:r>
        <w:rPr>
          <w:rFonts w:ascii="Times New Roman" w:hAnsi="Times New Roman"/>
        </w:rPr>
        <w:t>Cale</w:t>
      </w:r>
      <w:proofErr w:type="spellEnd"/>
      <w:r>
        <w:rPr>
          <w:rFonts w:ascii="Times New Roman" w:hAnsi="Times New Roman"/>
        </w:rPr>
        <w:t xml:space="preserve">, 2003).  In an early and influential theoretical model, </w:t>
      </w:r>
      <w:proofErr w:type="spellStart"/>
      <w:r>
        <w:rPr>
          <w:rFonts w:ascii="Times New Roman" w:hAnsi="Times New Roman"/>
        </w:rPr>
        <w:t>Karpman</w:t>
      </w:r>
      <w:proofErr w:type="spellEnd"/>
      <w:r>
        <w:rPr>
          <w:rFonts w:ascii="Times New Roman" w:hAnsi="Times New Roman"/>
        </w:rPr>
        <w:t xml:space="preserve"> (1941, 1948a) proposed a theory of two </w:t>
      </w:r>
      <w:proofErr w:type="spellStart"/>
      <w:r>
        <w:rPr>
          <w:rFonts w:ascii="Times New Roman" w:hAnsi="Times New Roman"/>
        </w:rPr>
        <w:t>psychopathy</w:t>
      </w:r>
      <w:proofErr w:type="spellEnd"/>
      <w:r>
        <w:rPr>
          <w:rFonts w:ascii="Times New Roman" w:hAnsi="Times New Roman"/>
        </w:rPr>
        <w:t xml:space="preserve"> subtypes.  Specifically, </w:t>
      </w:r>
      <w:proofErr w:type="spellStart"/>
      <w:r>
        <w:rPr>
          <w:rFonts w:ascii="Times New Roman" w:hAnsi="Times New Roman"/>
        </w:rPr>
        <w:t>Karpman</w:t>
      </w:r>
      <w:proofErr w:type="spellEnd"/>
      <w:r>
        <w:rPr>
          <w:rFonts w:ascii="Times New Roman" w:hAnsi="Times New Roman"/>
        </w:rPr>
        <w:t xml:space="preserve"> (1941, 1948a) theorized that primary </w:t>
      </w:r>
      <w:proofErr w:type="spellStart"/>
      <w:r>
        <w:rPr>
          <w:rFonts w:ascii="Times New Roman" w:hAnsi="Times New Roman"/>
        </w:rPr>
        <w:t>psychopathy</w:t>
      </w:r>
      <w:proofErr w:type="spellEnd"/>
      <w:r>
        <w:rPr>
          <w:rFonts w:ascii="Times New Roman" w:hAnsi="Times New Roman"/>
        </w:rPr>
        <w:t xml:space="preserve"> is characterized by an innate or heritable affective deficit, while secondary </w:t>
      </w:r>
      <w:proofErr w:type="spellStart"/>
      <w:r>
        <w:rPr>
          <w:rFonts w:ascii="Times New Roman" w:hAnsi="Times New Roman"/>
        </w:rPr>
        <w:t>psychopathy</w:t>
      </w:r>
      <w:proofErr w:type="spellEnd"/>
      <w:r>
        <w:rPr>
          <w:rFonts w:ascii="Times New Roman" w:hAnsi="Times New Roman"/>
        </w:rPr>
        <w:t xml:space="preserve"> is characterized by an affective deficit produced by adaptation to environmental factors such as parental rejection, abuse, or trauma.  He emphasized that the divergent etiology of these variants was crucial for understanding the underlying motivation of psychopathic behavior and thus could be important for treatment (</w:t>
      </w:r>
      <w:proofErr w:type="spellStart"/>
      <w:r>
        <w:rPr>
          <w:rFonts w:ascii="Times New Roman" w:hAnsi="Times New Roman"/>
        </w:rPr>
        <w:t>Karpman</w:t>
      </w:r>
      <w:proofErr w:type="spellEnd"/>
      <w:r>
        <w:rPr>
          <w:rFonts w:ascii="Times New Roman" w:hAnsi="Times New Roman"/>
        </w:rPr>
        <w:t xml:space="preserve">, 1941, 1948a).  At the same time, </w:t>
      </w:r>
      <w:proofErr w:type="spellStart"/>
      <w:r>
        <w:rPr>
          <w:rFonts w:ascii="Times New Roman" w:hAnsi="Times New Roman"/>
        </w:rPr>
        <w:t>Karpman</w:t>
      </w:r>
      <w:proofErr w:type="spellEnd"/>
      <w:r>
        <w:rPr>
          <w:rFonts w:ascii="Times New Roman" w:hAnsi="Times New Roman"/>
        </w:rPr>
        <w:t xml:space="preserve"> (1941) also noted that individuals falling into these two categories would be indistinguishable by their callous, irresponsible, and antisocial behavior, but could be </w:t>
      </w:r>
      <w:r>
        <w:rPr>
          <w:rFonts w:ascii="Times New Roman" w:hAnsi="Times New Roman"/>
        </w:rPr>
        <w:lastRenderedPageBreak/>
        <w:t xml:space="preserve">differentiated by the presence of anxiety and their type of aggression.  </w:t>
      </w:r>
      <w:proofErr w:type="spellStart"/>
      <w:r>
        <w:rPr>
          <w:rFonts w:ascii="Times New Roman" w:hAnsi="Times New Roman"/>
        </w:rPr>
        <w:t>Karpman</w:t>
      </w:r>
      <w:proofErr w:type="spellEnd"/>
      <w:r>
        <w:rPr>
          <w:rFonts w:ascii="Times New Roman" w:hAnsi="Times New Roman"/>
        </w:rPr>
        <w:t xml:space="preserve"> argued that those within the secondary variant would show elevated rates of anxiety and engage in more reactive aggressive behavior, while those falling into the primary variant would not show signs of anxiety and demonstrate planned or more proactive means of carrying out aggression (</w:t>
      </w:r>
      <w:proofErr w:type="spellStart"/>
      <w:r>
        <w:rPr>
          <w:rFonts w:ascii="Times New Roman" w:hAnsi="Times New Roman"/>
        </w:rPr>
        <w:t>Karpman</w:t>
      </w:r>
      <w:proofErr w:type="spellEnd"/>
      <w:r>
        <w:rPr>
          <w:rFonts w:ascii="Times New Roman" w:hAnsi="Times New Roman"/>
        </w:rPr>
        <w:t>, 1948b).</w:t>
      </w:r>
    </w:p>
    <w:p w:rsidR="004A65DF" w:rsidRDefault="004A65DF" w:rsidP="00203D99">
      <w:pPr>
        <w:spacing w:line="480" w:lineRule="auto"/>
        <w:ind w:right="-180" w:firstLine="720"/>
        <w:rPr>
          <w:rFonts w:ascii="Times New Roman" w:hAnsi="Times New Roman"/>
        </w:rPr>
      </w:pPr>
      <w:r>
        <w:rPr>
          <w:rFonts w:ascii="Times New Roman" w:hAnsi="Times New Roman"/>
        </w:rPr>
        <w:t>A</w:t>
      </w:r>
      <w:r w:rsidRPr="00951BBC">
        <w:rPr>
          <w:rFonts w:ascii="Times New Roman" w:hAnsi="Times New Roman"/>
        </w:rPr>
        <w:t xml:space="preserve"> substantial amount of research support</w:t>
      </w:r>
      <w:r>
        <w:rPr>
          <w:rFonts w:ascii="Times New Roman" w:hAnsi="Times New Roman"/>
        </w:rPr>
        <w:t>s</w:t>
      </w:r>
      <w:r w:rsidRPr="00951BBC">
        <w:rPr>
          <w:rFonts w:ascii="Times New Roman" w:hAnsi="Times New Roman"/>
        </w:rPr>
        <w:t xml:space="preserve"> </w:t>
      </w:r>
      <w:r>
        <w:rPr>
          <w:rFonts w:ascii="Times New Roman" w:hAnsi="Times New Roman"/>
        </w:rPr>
        <w:t xml:space="preserve">many of the core features of </w:t>
      </w:r>
      <w:proofErr w:type="spellStart"/>
      <w:r>
        <w:rPr>
          <w:rFonts w:ascii="Times New Roman" w:hAnsi="Times New Roman"/>
        </w:rPr>
        <w:t>Karpman’s</w:t>
      </w:r>
      <w:proofErr w:type="spellEnd"/>
      <w:r w:rsidRPr="00951BBC">
        <w:rPr>
          <w:rFonts w:ascii="Times New Roman" w:hAnsi="Times New Roman"/>
        </w:rPr>
        <w:t xml:space="preserve"> model</w:t>
      </w:r>
      <w:r>
        <w:rPr>
          <w:rFonts w:ascii="Times New Roman" w:hAnsi="Times New Roman"/>
        </w:rPr>
        <w:t xml:space="preserve">.  Specifically, research on adults confirms that individuals high on psychopathic traits can be meaningfully split into two distinct groups based on their levels of trait anxiety.  Groups with low levels of anxiety (i.e., primary </w:t>
      </w:r>
      <w:proofErr w:type="spellStart"/>
      <w:r>
        <w:rPr>
          <w:rFonts w:ascii="Times New Roman" w:hAnsi="Times New Roman"/>
        </w:rPr>
        <w:t>psychopathy</w:t>
      </w:r>
      <w:proofErr w:type="spellEnd"/>
      <w:r>
        <w:rPr>
          <w:rFonts w:ascii="Times New Roman" w:hAnsi="Times New Roman"/>
        </w:rPr>
        <w:t xml:space="preserve">) frequently show deficits in laboratory tasks measuring passive avoidance (Arnett, Smith, &amp; Newman, 1997; Newman &amp; Schmitt, 1988) and responses to emotional stimuli (Hiatt, Lorenz, Newman, 2002; Newman, Schmitt, &amp; Voss, 1997; Sutton, Vitale, &amp; Newman, 2002).  Research also indicates that groups with high levels of anxiety (i.e., secondary </w:t>
      </w:r>
      <w:proofErr w:type="spellStart"/>
      <w:r>
        <w:rPr>
          <w:rFonts w:ascii="Times New Roman" w:hAnsi="Times New Roman"/>
        </w:rPr>
        <w:t>psychopathy</w:t>
      </w:r>
      <w:proofErr w:type="spellEnd"/>
      <w:r>
        <w:rPr>
          <w:rFonts w:ascii="Times New Roman" w:hAnsi="Times New Roman"/>
        </w:rPr>
        <w:t xml:space="preserve">) show </w:t>
      </w:r>
      <w:r w:rsidRPr="00737904">
        <w:rPr>
          <w:rFonts w:ascii="Times New Roman" w:hAnsi="Times New Roman"/>
        </w:rPr>
        <w:t xml:space="preserve">higher levels of past child abuse and trauma </w:t>
      </w:r>
      <w:r>
        <w:rPr>
          <w:rFonts w:ascii="Times New Roman" w:hAnsi="Times New Roman"/>
        </w:rPr>
        <w:t xml:space="preserve">in incarcerated adult samples </w:t>
      </w:r>
      <w:r w:rsidRPr="00737904">
        <w:rPr>
          <w:rFonts w:ascii="Times New Roman" w:hAnsi="Times New Roman"/>
        </w:rPr>
        <w:t>(</w:t>
      </w:r>
      <w:proofErr w:type="spellStart"/>
      <w:r w:rsidRPr="00737904">
        <w:rPr>
          <w:rFonts w:ascii="Times New Roman" w:hAnsi="Times New Roman"/>
        </w:rPr>
        <w:t>Blagov</w:t>
      </w:r>
      <w:proofErr w:type="spellEnd"/>
      <w:r w:rsidRPr="00737904">
        <w:rPr>
          <w:rFonts w:ascii="Times New Roman" w:hAnsi="Times New Roman"/>
        </w:rPr>
        <w:t xml:space="preserve"> et al., 2011; </w:t>
      </w:r>
      <w:proofErr w:type="spellStart"/>
      <w:r w:rsidRPr="00737904">
        <w:rPr>
          <w:rFonts w:ascii="Times New Roman" w:hAnsi="Times New Roman"/>
        </w:rPr>
        <w:t>Poythress</w:t>
      </w:r>
      <w:proofErr w:type="spellEnd"/>
      <w:r w:rsidRPr="00737904">
        <w:rPr>
          <w:rFonts w:ascii="Times New Roman" w:hAnsi="Times New Roman"/>
        </w:rPr>
        <w:t xml:space="preserve"> et al., 2010).</w:t>
      </w:r>
      <w:r>
        <w:rPr>
          <w:rFonts w:ascii="Times New Roman" w:hAnsi="Times New Roman"/>
        </w:rPr>
        <w:t xml:space="preserve"> </w:t>
      </w:r>
    </w:p>
    <w:p w:rsidR="004A65DF" w:rsidRDefault="004A65DF" w:rsidP="007270F3">
      <w:pPr>
        <w:spacing w:line="480" w:lineRule="auto"/>
        <w:ind w:right="-180" w:firstLine="720"/>
        <w:rPr>
          <w:rFonts w:ascii="Times New Roman" w:hAnsi="Times New Roman"/>
        </w:rPr>
      </w:pPr>
      <w:r>
        <w:rPr>
          <w:rFonts w:ascii="Times New Roman" w:hAnsi="Times New Roman"/>
        </w:rPr>
        <w:t xml:space="preserve">Importantly, past research in adult populations has demonstrated that these two variants of </w:t>
      </w:r>
      <w:proofErr w:type="spellStart"/>
      <w:r>
        <w:rPr>
          <w:rFonts w:ascii="Times New Roman" w:hAnsi="Times New Roman"/>
        </w:rPr>
        <w:t>psychopathy</w:t>
      </w:r>
      <w:proofErr w:type="spellEnd"/>
      <w:r>
        <w:rPr>
          <w:rFonts w:ascii="Times New Roman" w:hAnsi="Times New Roman"/>
        </w:rPr>
        <w:t xml:space="preserve"> may not differ in their level of CU traits </w:t>
      </w:r>
      <w:r w:rsidRPr="002B3342">
        <w:rPr>
          <w:rFonts w:ascii="Times New Roman" w:hAnsi="Times New Roman"/>
        </w:rPr>
        <w:t>(</w:t>
      </w:r>
      <w:proofErr w:type="spellStart"/>
      <w:r w:rsidRPr="002B3342">
        <w:rPr>
          <w:rFonts w:ascii="Times New Roman" w:hAnsi="Times New Roman"/>
          <w:color w:val="000000"/>
          <w:lang w:eastAsia="en-GB"/>
        </w:rPr>
        <w:t>Blagov</w:t>
      </w:r>
      <w:proofErr w:type="spellEnd"/>
      <w:r w:rsidRPr="002B3342">
        <w:rPr>
          <w:rFonts w:ascii="Times New Roman" w:hAnsi="Times New Roman"/>
          <w:color w:val="000000"/>
          <w:lang w:eastAsia="en-GB"/>
        </w:rPr>
        <w:t xml:space="preserve"> et al., 2011; Hicks, </w:t>
      </w:r>
      <w:proofErr w:type="spellStart"/>
      <w:r w:rsidRPr="002B3342">
        <w:rPr>
          <w:rFonts w:ascii="Times New Roman" w:hAnsi="Times New Roman"/>
          <w:color w:val="000000"/>
          <w:lang w:eastAsia="en-GB"/>
        </w:rPr>
        <w:t>Markon</w:t>
      </w:r>
      <w:proofErr w:type="spellEnd"/>
      <w:r w:rsidRPr="002B3342">
        <w:rPr>
          <w:rFonts w:ascii="Times New Roman" w:hAnsi="Times New Roman"/>
          <w:color w:val="000000"/>
          <w:lang w:eastAsia="en-GB"/>
        </w:rPr>
        <w:t xml:space="preserve">, Patrick, Krueger, &amp; Newman, 2004; </w:t>
      </w:r>
      <w:proofErr w:type="spellStart"/>
      <w:r w:rsidRPr="002B3342">
        <w:rPr>
          <w:rFonts w:ascii="Times New Roman" w:hAnsi="Times New Roman"/>
          <w:color w:val="000000"/>
          <w:lang w:eastAsia="en-GB"/>
        </w:rPr>
        <w:t>Poythress</w:t>
      </w:r>
      <w:proofErr w:type="spellEnd"/>
      <w:r w:rsidRPr="002B3342">
        <w:rPr>
          <w:rFonts w:ascii="Times New Roman" w:hAnsi="Times New Roman"/>
          <w:color w:val="000000"/>
          <w:lang w:eastAsia="en-GB"/>
        </w:rPr>
        <w:t xml:space="preserve"> et al., 2010; but see </w:t>
      </w:r>
      <w:proofErr w:type="spellStart"/>
      <w:r w:rsidRPr="002B3342">
        <w:rPr>
          <w:rFonts w:ascii="Times New Roman" w:hAnsi="Times New Roman"/>
          <w:color w:val="000000"/>
          <w:lang w:eastAsia="en-GB"/>
        </w:rPr>
        <w:t>Vassi</w:t>
      </w:r>
      <w:r>
        <w:rPr>
          <w:rFonts w:ascii="Times New Roman" w:hAnsi="Times New Roman"/>
          <w:color w:val="000000"/>
          <w:lang w:eastAsia="en-GB"/>
        </w:rPr>
        <w:t>leva</w:t>
      </w:r>
      <w:proofErr w:type="spellEnd"/>
      <w:r>
        <w:rPr>
          <w:rFonts w:ascii="Times New Roman" w:hAnsi="Times New Roman"/>
          <w:color w:val="000000"/>
          <w:lang w:eastAsia="en-GB"/>
        </w:rPr>
        <w:t xml:space="preserve">, </w:t>
      </w:r>
      <w:proofErr w:type="spellStart"/>
      <w:r>
        <w:rPr>
          <w:rFonts w:ascii="Times New Roman" w:hAnsi="Times New Roman"/>
          <w:color w:val="000000"/>
          <w:lang w:eastAsia="en-GB"/>
        </w:rPr>
        <w:t>Kosson</w:t>
      </w:r>
      <w:proofErr w:type="spellEnd"/>
      <w:r>
        <w:rPr>
          <w:rFonts w:ascii="Times New Roman" w:hAnsi="Times New Roman"/>
          <w:color w:val="000000"/>
          <w:lang w:eastAsia="en-GB"/>
        </w:rPr>
        <w:t>, Abramowitz, &amp; Con</w:t>
      </w:r>
      <w:r w:rsidRPr="002B3342">
        <w:rPr>
          <w:rFonts w:ascii="Times New Roman" w:hAnsi="Times New Roman"/>
          <w:color w:val="000000"/>
          <w:lang w:eastAsia="en-GB"/>
        </w:rPr>
        <w:t>rad, 2005)</w:t>
      </w:r>
      <w:r>
        <w:rPr>
          <w:rFonts w:ascii="Times New Roman" w:hAnsi="Times New Roman"/>
        </w:rPr>
        <w:t xml:space="preserve">.  However, they may differ on other dimensions of </w:t>
      </w:r>
      <w:proofErr w:type="spellStart"/>
      <w:r>
        <w:rPr>
          <w:rFonts w:ascii="Times New Roman" w:hAnsi="Times New Roman"/>
        </w:rPr>
        <w:t>psychopathy</w:t>
      </w:r>
      <w:proofErr w:type="spellEnd"/>
      <w:r>
        <w:rPr>
          <w:rFonts w:ascii="Times New Roman" w:hAnsi="Times New Roman"/>
        </w:rPr>
        <w:t xml:space="preserve">, such as impulsivity and aggressive behavior.  For example, </w:t>
      </w:r>
      <w:proofErr w:type="spellStart"/>
      <w:r>
        <w:rPr>
          <w:rFonts w:ascii="Times New Roman" w:hAnsi="Times New Roman"/>
        </w:rPr>
        <w:t>Skeem</w:t>
      </w:r>
      <w:proofErr w:type="spellEnd"/>
      <w:r>
        <w:rPr>
          <w:rFonts w:ascii="Times New Roman" w:hAnsi="Times New Roman"/>
        </w:rPr>
        <w:t xml:space="preserve"> and colleagues (2003) suggested that the secondary variant may demonstrate more difficulties in emotion regulation and thus would be more likely to show higher levels of </w:t>
      </w:r>
      <w:r w:rsidRPr="007270F3">
        <w:rPr>
          <w:rFonts w:ascii="Times New Roman" w:hAnsi="Times New Roman"/>
        </w:rPr>
        <w:t>hostility</w:t>
      </w:r>
      <w:r>
        <w:rPr>
          <w:rFonts w:ascii="Times New Roman" w:hAnsi="Times New Roman"/>
        </w:rPr>
        <w:t xml:space="preserve">, </w:t>
      </w:r>
      <w:r w:rsidRPr="007270F3">
        <w:rPr>
          <w:rFonts w:ascii="Times New Roman" w:hAnsi="Times New Roman"/>
        </w:rPr>
        <w:t>aggression</w:t>
      </w:r>
      <w:r>
        <w:rPr>
          <w:rFonts w:ascii="Times New Roman" w:hAnsi="Times New Roman"/>
        </w:rPr>
        <w:t xml:space="preserve"> and impulsivity</w:t>
      </w:r>
      <w:r w:rsidRPr="007270F3">
        <w:rPr>
          <w:rFonts w:ascii="Times New Roman" w:hAnsi="Times New Roman"/>
        </w:rPr>
        <w:t xml:space="preserve">. </w:t>
      </w:r>
      <w:r>
        <w:rPr>
          <w:rFonts w:ascii="Times New Roman" w:hAnsi="Times New Roman"/>
        </w:rPr>
        <w:t xml:space="preserve"> </w:t>
      </w:r>
      <w:r w:rsidRPr="007270F3">
        <w:rPr>
          <w:rFonts w:ascii="Times New Roman" w:hAnsi="Times New Roman"/>
        </w:rPr>
        <w:t>This assertion</w:t>
      </w:r>
      <w:r>
        <w:rPr>
          <w:rFonts w:ascii="Times New Roman" w:hAnsi="Times New Roman"/>
        </w:rPr>
        <w:t xml:space="preserve"> has largely been supported in </w:t>
      </w:r>
      <w:r w:rsidRPr="007270F3">
        <w:rPr>
          <w:rFonts w:ascii="Times New Roman" w:hAnsi="Times New Roman"/>
        </w:rPr>
        <w:t xml:space="preserve">adult </w:t>
      </w:r>
      <w:r>
        <w:rPr>
          <w:rFonts w:ascii="Times New Roman" w:hAnsi="Times New Roman"/>
        </w:rPr>
        <w:t xml:space="preserve">samples when measuring aggression </w:t>
      </w:r>
      <w:r w:rsidRPr="007270F3">
        <w:rPr>
          <w:rFonts w:ascii="Times New Roman" w:hAnsi="Times New Roman"/>
        </w:rPr>
        <w:t>(</w:t>
      </w:r>
      <w:proofErr w:type="spellStart"/>
      <w:r w:rsidRPr="007270F3">
        <w:rPr>
          <w:rFonts w:ascii="Times New Roman" w:hAnsi="Times New Roman"/>
        </w:rPr>
        <w:t>Falkenbach</w:t>
      </w:r>
      <w:proofErr w:type="spellEnd"/>
      <w:r w:rsidRPr="007270F3">
        <w:rPr>
          <w:rFonts w:ascii="Times New Roman" w:hAnsi="Times New Roman"/>
        </w:rPr>
        <w:t xml:space="preserve">, </w:t>
      </w:r>
      <w:proofErr w:type="spellStart"/>
      <w:r w:rsidRPr="007270F3">
        <w:rPr>
          <w:rFonts w:ascii="Times New Roman" w:hAnsi="Times New Roman"/>
        </w:rPr>
        <w:t>Poythress</w:t>
      </w:r>
      <w:proofErr w:type="spellEnd"/>
      <w:r w:rsidRPr="007270F3">
        <w:rPr>
          <w:rFonts w:ascii="Times New Roman" w:hAnsi="Times New Roman"/>
        </w:rPr>
        <w:t xml:space="preserve">, &amp; </w:t>
      </w:r>
      <w:proofErr w:type="spellStart"/>
      <w:r w:rsidRPr="007270F3">
        <w:rPr>
          <w:rFonts w:ascii="Times New Roman" w:hAnsi="Times New Roman"/>
        </w:rPr>
        <w:t>Creevy</w:t>
      </w:r>
      <w:proofErr w:type="spellEnd"/>
      <w:r w:rsidRPr="007270F3">
        <w:rPr>
          <w:rFonts w:ascii="Times New Roman" w:hAnsi="Times New Roman"/>
        </w:rPr>
        <w:t xml:space="preserve">, 2008; Hicks et al., 2004; Vidal, </w:t>
      </w:r>
      <w:proofErr w:type="spellStart"/>
      <w:r w:rsidRPr="007270F3">
        <w:rPr>
          <w:rFonts w:ascii="Times New Roman" w:hAnsi="Times New Roman"/>
        </w:rPr>
        <w:t>Skeem</w:t>
      </w:r>
      <w:proofErr w:type="spellEnd"/>
      <w:r w:rsidRPr="007270F3">
        <w:rPr>
          <w:rFonts w:ascii="Times New Roman" w:hAnsi="Times New Roman"/>
        </w:rPr>
        <w:t>, &amp; Camp, 2010; b</w:t>
      </w:r>
      <w:r>
        <w:rPr>
          <w:rFonts w:ascii="Times New Roman" w:hAnsi="Times New Roman"/>
        </w:rPr>
        <w:t xml:space="preserve">ut see </w:t>
      </w:r>
      <w:proofErr w:type="spellStart"/>
      <w:r>
        <w:rPr>
          <w:rFonts w:ascii="Times New Roman" w:hAnsi="Times New Roman"/>
        </w:rPr>
        <w:t>Poythress</w:t>
      </w:r>
      <w:proofErr w:type="spellEnd"/>
      <w:r>
        <w:rPr>
          <w:rFonts w:ascii="Times New Roman" w:hAnsi="Times New Roman"/>
        </w:rPr>
        <w:t xml:space="preserve"> et al., 2010) and </w:t>
      </w:r>
      <w:r>
        <w:rPr>
          <w:rFonts w:ascii="Times New Roman" w:hAnsi="Times New Roman"/>
        </w:rPr>
        <w:lastRenderedPageBreak/>
        <w:t>impulsivity (</w:t>
      </w:r>
      <w:proofErr w:type="spellStart"/>
      <w:r>
        <w:rPr>
          <w:rFonts w:ascii="Times New Roman" w:hAnsi="Times New Roman"/>
        </w:rPr>
        <w:t>Blagov</w:t>
      </w:r>
      <w:proofErr w:type="spellEnd"/>
      <w:r>
        <w:rPr>
          <w:rFonts w:ascii="Times New Roman" w:hAnsi="Times New Roman"/>
        </w:rPr>
        <w:t xml:space="preserve"> et al, 2011; </w:t>
      </w:r>
      <w:proofErr w:type="spellStart"/>
      <w:r>
        <w:rPr>
          <w:rFonts w:ascii="Times New Roman" w:hAnsi="Times New Roman"/>
        </w:rPr>
        <w:t>Poythress</w:t>
      </w:r>
      <w:proofErr w:type="spellEnd"/>
      <w:r>
        <w:rPr>
          <w:rFonts w:ascii="Times New Roman" w:hAnsi="Times New Roman"/>
        </w:rPr>
        <w:t xml:space="preserve"> et al., 2010; </w:t>
      </w:r>
      <w:proofErr w:type="spellStart"/>
      <w:r>
        <w:rPr>
          <w:rFonts w:ascii="Times New Roman" w:hAnsi="Times New Roman"/>
        </w:rPr>
        <w:t>Vassileva</w:t>
      </w:r>
      <w:proofErr w:type="spellEnd"/>
      <w:r>
        <w:rPr>
          <w:rFonts w:ascii="Times New Roman" w:hAnsi="Times New Roman"/>
        </w:rPr>
        <w:t xml:space="preserve"> et al., 2005; but see </w:t>
      </w:r>
      <w:proofErr w:type="spellStart"/>
      <w:r>
        <w:rPr>
          <w:rFonts w:ascii="Times New Roman" w:hAnsi="Times New Roman"/>
        </w:rPr>
        <w:t>Skeem</w:t>
      </w:r>
      <w:proofErr w:type="spellEnd"/>
      <w:r>
        <w:rPr>
          <w:rFonts w:ascii="Times New Roman" w:hAnsi="Times New Roman"/>
        </w:rPr>
        <w:t xml:space="preserve">, Johansson, </w:t>
      </w:r>
      <w:proofErr w:type="spellStart"/>
      <w:r>
        <w:rPr>
          <w:rFonts w:ascii="Times New Roman" w:hAnsi="Times New Roman"/>
        </w:rPr>
        <w:t>Andershed</w:t>
      </w:r>
      <w:proofErr w:type="spellEnd"/>
      <w:r>
        <w:rPr>
          <w:rFonts w:ascii="Times New Roman" w:hAnsi="Times New Roman"/>
        </w:rPr>
        <w:t xml:space="preserve">, Kerr, &amp; </w:t>
      </w:r>
      <w:proofErr w:type="spellStart"/>
      <w:r>
        <w:rPr>
          <w:rFonts w:ascii="Times New Roman" w:hAnsi="Times New Roman"/>
        </w:rPr>
        <w:t>Eno</w:t>
      </w:r>
      <w:proofErr w:type="spellEnd"/>
      <w:r>
        <w:rPr>
          <w:rFonts w:ascii="Times New Roman" w:hAnsi="Times New Roman"/>
        </w:rPr>
        <w:t xml:space="preserve"> </w:t>
      </w:r>
      <w:proofErr w:type="spellStart"/>
      <w:r>
        <w:rPr>
          <w:rFonts w:ascii="Times New Roman" w:hAnsi="Times New Roman"/>
        </w:rPr>
        <w:t>Louden</w:t>
      </w:r>
      <w:proofErr w:type="spellEnd"/>
      <w:r>
        <w:rPr>
          <w:rFonts w:ascii="Times New Roman" w:hAnsi="Times New Roman"/>
        </w:rPr>
        <w:t>,  2007).</w:t>
      </w:r>
    </w:p>
    <w:p w:rsidR="004A65DF" w:rsidRPr="001879C4" w:rsidRDefault="004A65DF" w:rsidP="001879C4">
      <w:pPr>
        <w:autoSpaceDE w:val="0"/>
        <w:autoSpaceDN w:val="0"/>
        <w:adjustRightInd w:val="0"/>
        <w:spacing w:line="480" w:lineRule="auto"/>
        <w:rPr>
          <w:rFonts w:ascii="Times New Roman" w:hAnsi="Times New Roman"/>
          <w:i/>
        </w:rPr>
      </w:pPr>
      <w:r w:rsidRPr="001879C4">
        <w:rPr>
          <w:rFonts w:ascii="Times New Roman" w:hAnsi="Times New Roman"/>
          <w:i/>
        </w:rPr>
        <w:t>Extension to CU Variants</w:t>
      </w:r>
      <w:r>
        <w:rPr>
          <w:rFonts w:ascii="Times New Roman" w:hAnsi="Times New Roman"/>
          <w:i/>
        </w:rPr>
        <w:t xml:space="preserve"> in Youth</w:t>
      </w:r>
    </w:p>
    <w:p w:rsidR="004A65DF" w:rsidRPr="00A735AD" w:rsidRDefault="004A65DF" w:rsidP="001879C4">
      <w:pPr>
        <w:autoSpaceDE w:val="0"/>
        <w:autoSpaceDN w:val="0"/>
        <w:adjustRightInd w:val="0"/>
        <w:spacing w:line="480" w:lineRule="auto"/>
        <w:ind w:firstLine="720"/>
        <w:rPr>
          <w:rFonts w:ascii="Times New Roman" w:hAnsi="Times New Roman"/>
        </w:rPr>
      </w:pPr>
      <w:r w:rsidRPr="00951BBC">
        <w:rPr>
          <w:rFonts w:ascii="Times New Roman" w:hAnsi="Times New Roman"/>
        </w:rPr>
        <w:t xml:space="preserve">Although the research on variants of </w:t>
      </w:r>
      <w:proofErr w:type="spellStart"/>
      <w:r w:rsidRPr="00951BBC">
        <w:rPr>
          <w:rFonts w:ascii="Times New Roman" w:hAnsi="Times New Roman"/>
        </w:rPr>
        <w:t>psychopathy</w:t>
      </w:r>
      <w:proofErr w:type="spellEnd"/>
      <w:r w:rsidRPr="00951BBC">
        <w:rPr>
          <w:rFonts w:ascii="Times New Roman" w:hAnsi="Times New Roman"/>
        </w:rPr>
        <w:t xml:space="preserve"> prior to adulthood has been limited, there have been promising findings </w:t>
      </w:r>
      <w:r>
        <w:rPr>
          <w:rFonts w:ascii="Times New Roman" w:hAnsi="Times New Roman"/>
        </w:rPr>
        <w:t xml:space="preserve">in </w:t>
      </w:r>
      <w:r w:rsidRPr="00951BBC">
        <w:rPr>
          <w:rFonts w:ascii="Times New Roman" w:hAnsi="Times New Roman"/>
        </w:rPr>
        <w:t xml:space="preserve">samples of </w:t>
      </w:r>
      <w:r>
        <w:rPr>
          <w:rFonts w:ascii="Times New Roman" w:hAnsi="Times New Roman"/>
        </w:rPr>
        <w:t>clinic-referred and incarcerated adolescents</w:t>
      </w:r>
      <w:r w:rsidRPr="00951BBC">
        <w:rPr>
          <w:rFonts w:ascii="Times New Roman" w:hAnsi="Times New Roman"/>
        </w:rPr>
        <w:t xml:space="preserve">.  </w:t>
      </w:r>
      <w:r>
        <w:rPr>
          <w:rFonts w:ascii="Times New Roman" w:hAnsi="Times New Roman"/>
        </w:rPr>
        <w:t>As in adult samples,</w:t>
      </w:r>
      <w:r w:rsidRPr="00951BBC">
        <w:rPr>
          <w:rFonts w:ascii="Times New Roman" w:hAnsi="Times New Roman"/>
        </w:rPr>
        <w:t xml:space="preserve"> research in adolescent populations suggest that individuals high on </w:t>
      </w:r>
      <w:proofErr w:type="spellStart"/>
      <w:r w:rsidRPr="00951BBC">
        <w:rPr>
          <w:rFonts w:ascii="Times New Roman" w:hAnsi="Times New Roman"/>
        </w:rPr>
        <w:t>psychopathy</w:t>
      </w:r>
      <w:proofErr w:type="spellEnd"/>
      <w:r w:rsidRPr="00951BBC">
        <w:rPr>
          <w:rFonts w:ascii="Times New Roman" w:hAnsi="Times New Roman"/>
        </w:rPr>
        <w:t xml:space="preserve"> or CU traits can be meaningfully split into two distinct groups based on the</w:t>
      </w:r>
      <w:r>
        <w:rPr>
          <w:rFonts w:ascii="Times New Roman" w:hAnsi="Times New Roman"/>
        </w:rPr>
        <w:t>ir</w:t>
      </w:r>
      <w:r w:rsidRPr="00951BBC">
        <w:rPr>
          <w:rFonts w:ascii="Times New Roman" w:hAnsi="Times New Roman"/>
        </w:rPr>
        <w:t xml:space="preserve"> level</w:t>
      </w:r>
      <w:r>
        <w:rPr>
          <w:rFonts w:ascii="Times New Roman" w:hAnsi="Times New Roman"/>
        </w:rPr>
        <w:t>s</w:t>
      </w:r>
      <w:r w:rsidRPr="00951BBC">
        <w:rPr>
          <w:rFonts w:ascii="Times New Roman" w:hAnsi="Times New Roman"/>
        </w:rPr>
        <w:t xml:space="preserve"> of trait anxiety</w:t>
      </w:r>
      <w:r>
        <w:rPr>
          <w:rFonts w:ascii="Times New Roman" w:hAnsi="Times New Roman"/>
        </w:rPr>
        <w:t xml:space="preserve">.  Those individuals in the group defined as primary </w:t>
      </w:r>
      <w:proofErr w:type="spellStart"/>
      <w:r>
        <w:rPr>
          <w:rFonts w:ascii="Times New Roman" w:hAnsi="Times New Roman"/>
        </w:rPr>
        <w:t>psychopathy</w:t>
      </w:r>
      <w:proofErr w:type="spellEnd"/>
      <w:r>
        <w:rPr>
          <w:rFonts w:ascii="Times New Roman" w:hAnsi="Times New Roman"/>
        </w:rPr>
        <w:t xml:space="preserve"> display</w:t>
      </w:r>
      <w:r w:rsidRPr="00951BBC">
        <w:rPr>
          <w:rFonts w:ascii="Times New Roman" w:hAnsi="Times New Roman"/>
        </w:rPr>
        <w:t xml:space="preserve"> low </w:t>
      </w:r>
      <w:r>
        <w:rPr>
          <w:rFonts w:ascii="Times New Roman" w:hAnsi="Times New Roman"/>
        </w:rPr>
        <w:t xml:space="preserve">levels of </w:t>
      </w:r>
      <w:r w:rsidRPr="00951BBC">
        <w:rPr>
          <w:rFonts w:ascii="Times New Roman" w:hAnsi="Times New Roman"/>
        </w:rPr>
        <w:t>anxiety</w:t>
      </w:r>
      <w:r>
        <w:rPr>
          <w:rFonts w:ascii="Times New Roman" w:hAnsi="Times New Roman"/>
        </w:rPr>
        <w:t xml:space="preserve">, while those in the group defined as secondary </w:t>
      </w:r>
      <w:proofErr w:type="spellStart"/>
      <w:r>
        <w:rPr>
          <w:rFonts w:ascii="Times New Roman" w:hAnsi="Times New Roman"/>
        </w:rPr>
        <w:t>psychopathy</w:t>
      </w:r>
      <w:proofErr w:type="spellEnd"/>
      <w:r>
        <w:rPr>
          <w:rFonts w:ascii="Times New Roman" w:hAnsi="Times New Roman"/>
        </w:rPr>
        <w:t xml:space="preserve"> demonstrate</w:t>
      </w:r>
      <w:r w:rsidRPr="00951BBC">
        <w:rPr>
          <w:rFonts w:ascii="Times New Roman" w:hAnsi="Times New Roman"/>
        </w:rPr>
        <w:t xml:space="preserve"> </w:t>
      </w:r>
      <w:r>
        <w:rPr>
          <w:rFonts w:ascii="Times New Roman" w:hAnsi="Times New Roman"/>
        </w:rPr>
        <w:t xml:space="preserve">high levels of anxiety (Kahn et al., 2013; </w:t>
      </w:r>
      <w:proofErr w:type="spellStart"/>
      <w:r w:rsidRPr="00951BBC">
        <w:rPr>
          <w:rFonts w:ascii="Times New Roman" w:hAnsi="Times New Roman"/>
        </w:rPr>
        <w:t>Kimonis</w:t>
      </w:r>
      <w:proofErr w:type="spellEnd"/>
      <w:r>
        <w:rPr>
          <w:rFonts w:ascii="Times New Roman" w:hAnsi="Times New Roman"/>
        </w:rPr>
        <w:t>,</w:t>
      </w:r>
      <w:r w:rsidRPr="00951BBC">
        <w:rPr>
          <w:rFonts w:ascii="Times New Roman" w:hAnsi="Times New Roman"/>
        </w:rPr>
        <w:t xml:space="preserve"> Frick, </w:t>
      </w:r>
      <w:proofErr w:type="spellStart"/>
      <w:r w:rsidRPr="00951BBC">
        <w:rPr>
          <w:rFonts w:ascii="Times New Roman" w:hAnsi="Times New Roman"/>
        </w:rPr>
        <w:t>Cauffman</w:t>
      </w:r>
      <w:proofErr w:type="spellEnd"/>
      <w:r w:rsidRPr="00951BBC">
        <w:rPr>
          <w:rFonts w:ascii="Times New Roman" w:hAnsi="Times New Roman"/>
        </w:rPr>
        <w:t xml:space="preserve">, </w:t>
      </w:r>
      <w:proofErr w:type="spellStart"/>
      <w:r w:rsidRPr="00C42324">
        <w:rPr>
          <w:rFonts w:ascii="Times New Roman" w:hAnsi="Times New Roman"/>
        </w:rPr>
        <w:t>Goldweber</w:t>
      </w:r>
      <w:proofErr w:type="spellEnd"/>
      <w:r w:rsidRPr="00C42324">
        <w:rPr>
          <w:rFonts w:ascii="Times New Roman" w:hAnsi="Times New Roman"/>
        </w:rPr>
        <w:t xml:space="preserve">, &amp; </w:t>
      </w:r>
      <w:proofErr w:type="spellStart"/>
      <w:r w:rsidRPr="00C42324">
        <w:rPr>
          <w:rFonts w:ascii="Times New Roman" w:hAnsi="Times New Roman"/>
        </w:rPr>
        <w:t>Skeem</w:t>
      </w:r>
      <w:proofErr w:type="spellEnd"/>
      <w:r w:rsidRPr="00C42324">
        <w:rPr>
          <w:rFonts w:ascii="Times New Roman" w:hAnsi="Times New Roman"/>
        </w:rPr>
        <w:t xml:space="preserve">, </w:t>
      </w:r>
      <w:r>
        <w:rPr>
          <w:rFonts w:ascii="Times New Roman" w:hAnsi="Times New Roman"/>
        </w:rPr>
        <w:t>2012</w:t>
      </w:r>
      <w:r w:rsidRPr="00C42324">
        <w:rPr>
          <w:rFonts w:ascii="Times New Roman" w:hAnsi="Times New Roman"/>
        </w:rPr>
        <w:t xml:space="preserve">; Lee, </w:t>
      </w:r>
      <w:proofErr w:type="spellStart"/>
      <w:r w:rsidRPr="00C42324">
        <w:rPr>
          <w:rFonts w:ascii="Times New Roman" w:hAnsi="Times New Roman"/>
        </w:rPr>
        <w:t>Salekin</w:t>
      </w:r>
      <w:proofErr w:type="spellEnd"/>
      <w:r w:rsidRPr="00C42324">
        <w:rPr>
          <w:rFonts w:ascii="Times New Roman" w:hAnsi="Times New Roman"/>
        </w:rPr>
        <w:t>, &amp; Iselin, 2010</w:t>
      </w:r>
      <w:r>
        <w:rPr>
          <w:rFonts w:ascii="Times New Roman" w:hAnsi="Times New Roman"/>
        </w:rPr>
        <w:t xml:space="preserve">; </w:t>
      </w:r>
      <w:proofErr w:type="spellStart"/>
      <w:r>
        <w:rPr>
          <w:rFonts w:ascii="Times New Roman" w:hAnsi="Times New Roman"/>
        </w:rPr>
        <w:t>Sharf</w:t>
      </w:r>
      <w:proofErr w:type="spellEnd"/>
      <w:r>
        <w:rPr>
          <w:rFonts w:ascii="Times New Roman" w:hAnsi="Times New Roman"/>
        </w:rPr>
        <w:t xml:space="preserve">, </w:t>
      </w:r>
      <w:proofErr w:type="spellStart"/>
      <w:r>
        <w:rPr>
          <w:rFonts w:ascii="Times New Roman" w:hAnsi="Times New Roman"/>
        </w:rPr>
        <w:t>Kimonis</w:t>
      </w:r>
      <w:proofErr w:type="spellEnd"/>
      <w:r>
        <w:rPr>
          <w:rFonts w:ascii="Times New Roman" w:hAnsi="Times New Roman"/>
        </w:rPr>
        <w:t xml:space="preserve">, &amp; Howard, 2014).  Consistent with adult samples, research among adolescents also suggests that the variant high on anxiety (i.e., secondary </w:t>
      </w:r>
      <w:proofErr w:type="spellStart"/>
      <w:r>
        <w:rPr>
          <w:rFonts w:ascii="Times New Roman" w:hAnsi="Times New Roman"/>
        </w:rPr>
        <w:t>psychopathy</w:t>
      </w:r>
      <w:proofErr w:type="spellEnd"/>
      <w:r>
        <w:rPr>
          <w:rFonts w:ascii="Times New Roman" w:hAnsi="Times New Roman"/>
        </w:rPr>
        <w:t xml:space="preserve">) shows </w:t>
      </w:r>
      <w:r w:rsidRPr="00737904">
        <w:rPr>
          <w:rFonts w:ascii="Times New Roman" w:hAnsi="Times New Roman"/>
        </w:rPr>
        <w:t>higher levels</w:t>
      </w:r>
      <w:r>
        <w:rPr>
          <w:rFonts w:ascii="Times New Roman" w:hAnsi="Times New Roman"/>
        </w:rPr>
        <w:t xml:space="preserve"> of past child abuse and trauma </w:t>
      </w:r>
      <w:r w:rsidRPr="00737904">
        <w:rPr>
          <w:rFonts w:ascii="Times New Roman" w:hAnsi="Times New Roman"/>
        </w:rPr>
        <w:t>(</w:t>
      </w:r>
      <w:r>
        <w:rPr>
          <w:rFonts w:ascii="Times New Roman" w:hAnsi="Times New Roman"/>
        </w:rPr>
        <w:t xml:space="preserve">Kahn et al., 2013; </w:t>
      </w:r>
      <w:proofErr w:type="spellStart"/>
      <w:r w:rsidRPr="00C42324">
        <w:rPr>
          <w:rFonts w:ascii="Times New Roman" w:hAnsi="Times New Roman"/>
        </w:rPr>
        <w:t>Kimonis</w:t>
      </w:r>
      <w:proofErr w:type="spellEnd"/>
      <w:r w:rsidRPr="00C42324">
        <w:rPr>
          <w:rFonts w:ascii="Times New Roman" w:hAnsi="Times New Roman"/>
        </w:rPr>
        <w:t xml:space="preserve">, </w:t>
      </w:r>
      <w:proofErr w:type="spellStart"/>
      <w:r w:rsidRPr="00C42324">
        <w:rPr>
          <w:rFonts w:ascii="Times New Roman" w:hAnsi="Times New Roman"/>
        </w:rPr>
        <w:t>Skeem</w:t>
      </w:r>
      <w:proofErr w:type="spellEnd"/>
      <w:r w:rsidRPr="00C42324">
        <w:rPr>
          <w:rFonts w:ascii="Times New Roman" w:hAnsi="Times New Roman"/>
        </w:rPr>
        <w:t xml:space="preserve">, </w:t>
      </w:r>
      <w:proofErr w:type="spellStart"/>
      <w:r w:rsidRPr="00C42324">
        <w:rPr>
          <w:rFonts w:ascii="Times New Roman" w:hAnsi="Times New Roman"/>
        </w:rPr>
        <w:t>Cauffman</w:t>
      </w:r>
      <w:proofErr w:type="spellEnd"/>
      <w:r w:rsidRPr="00C42324">
        <w:rPr>
          <w:rFonts w:ascii="Times New Roman" w:hAnsi="Times New Roman"/>
        </w:rPr>
        <w:t xml:space="preserve">, &amp; </w:t>
      </w:r>
      <w:proofErr w:type="spellStart"/>
      <w:r w:rsidRPr="00C42324">
        <w:rPr>
          <w:rFonts w:ascii="Times New Roman" w:hAnsi="Times New Roman"/>
        </w:rPr>
        <w:t>Dmitrieva</w:t>
      </w:r>
      <w:proofErr w:type="spellEnd"/>
      <w:r w:rsidRPr="00C42324">
        <w:rPr>
          <w:rFonts w:ascii="Times New Roman" w:hAnsi="Times New Roman"/>
        </w:rPr>
        <w:t xml:space="preserve">, 2011; </w:t>
      </w:r>
      <w:proofErr w:type="spellStart"/>
      <w:r>
        <w:rPr>
          <w:rFonts w:ascii="Times New Roman" w:hAnsi="Times New Roman"/>
        </w:rPr>
        <w:t>Sharf</w:t>
      </w:r>
      <w:proofErr w:type="spellEnd"/>
      <w:r>
        <w:rPr>
          <w:rFonts w:ascii="Times New Roman" w:hAnsi="Times New Roman"/>
        </w:rPr>
        <w:t xml:space="preserve"> et al., 2014; </w:t>
      </w:r>
      <w:r w:rsidRPr="00C42324">
        <w:rPr>
          <w:rFonts w:ascii="Times New Roman" w:hAnsi="Times New Roman"/>
        </w:rPr>
        <w:t xml:space="preserve">Tatar, </w:t>
      </w:r>
      <w:proofErr w:type="spellStart"/>
      <w:r w:rsidRPr="00C42324">
        <w:rPr>
          <w:rFonts w:ascii="Times New Roman" w:hAnsi="Times New Roman"/>
        </w:rPr>
        <w:t>Cauf</w:t>
      </w:r>
      <w:r>
        <w:rPr>
          <w:rFonts w:ascii="Times New Roman" w:hAnsi="Times New Roman"/>
        </w:rPr>
        <w:t>fman</w:t>
      </w:r>
      <w:proofErr w:type="spellEnd"/>
      <w:r>
        <w:rPr>
          <w:rFonts w:ascii="Times New Roman" w:hAnsi="Times New Roman"/>
        </w:rPr>
        <w:t xml:space="preserve">, </w:t>
      </w:r>
      <w:proofErr w:type="spellStart"/>
      <w:r>
        <w:rPr>
          <w:rFonts w:ascii="Times New Roman" w:hAnsi="Times New Roman"/>
        </w:rPr>
        <w:t>Kimonis</w:t>
      </w:r>
      <w:proofErr w:type="spellEnd"/>
      <w:r>
        <w:rPr>
          <w:rFonts w:ascii="Times New Roman" w:hAnsi="Times New Roman"/>
        </w:rPr>
        <w:t xml:space="preserve">, &amp; </w:t>
      </w:r>
      <w:proofErr w:type="spellStart"/>
      <w:r>
        <w:rPr>
          <w:rFonts w:ascii="Times New Roman" w:hAnsi="Times New Roman"/>
        </w:rPr>
        <w:t>Skeem</w:t>
      </w:r>
      <w:proofErr w:type="spellEnd"/>
      <w:r>
        <w:rPr>
          <w:rFonts w:ascii="Times New Roman" w:hAnsi="Times New Roman"/>
        </w:rPr>
        <w:t>, 2012</w:t>
      </w:r>
      <w:r w:rsidRPr="00C42324">
        <w:rPr>
          <w:rFonts w:ascii="Times New Roman" w:hAnsi="Times New Roman"/>
        </w:rPr>
        <w:t xml:space="preserve">; Vaughn, </w:t>
      </w:r>
      <w:proofErr w:type="spellStart"/>
      <w:r w:rsidRPr="00C42324">
        <w:rPr>
          <w:rFonts w:ascii="Times New Roman" w:hAnsi="Times New Roman"/>
        </w:rPr>
        <w:t>Edens</w:t>
      </w:r>
      <w:proofErr w:type="spellEnd"/>
      <w:r w:rsidRPr="00C42324">
        <w:rPr>
          <w:rFonts w:ascii="Times New Roman" w:hAnsi="Times New Roman"/>
        </w:rPr>
        <w:t>, Howard, &amp; Smith, 2009</w:t>
      </w:r>
      <w:r w:rsidRPr="00737904">
        <w:rPr>
          <w:rFonts w:ascii="Times New Roman" w:hAnsi="Times New Roman"/>
        </w:rPr>
        <w:t>).</w:t>
      </w:r>
      <w:r>
        <w:rPr>
          <w:rFonts w:ascii="Times New Roman" w:hAnsi="Times New Roman"/>
        </w:rPr>
        <w:t xml:space="preserve">  </w:t>
      </w:r>
      <w:r w:rsidRPr="00C42324">
        <w:rPr>
          <w:rFonts w:ascii="Times New Roman" w:hAnsi="Times New Roman"/>
        </w:rPr>
        <w:t>Also consistent with adult samples, the two variants do not differ on their level of CU traits, but the group high on anxiety is more impulsive (</w:t>
      </w:r>
      <w:r>
        <w:rPr>
          <w:rFonts w:ascii="Times New Roman" w:hAnsi="Times New Roman"/>
        </w:rPr>
        <w:t xml:space="preserve">Kahn et al., 2013; </w:t>
      </w:r>
      <w:proofErr w:type="spellStart"/>
      <w:r w:rsidRPr="00C42324">
        <w:rPr>
          <w:rFonts w:ascii="Times New Roman" w:hAnsi="Times New Roman"/>
        </w:rPr>
        <w:t>Kimonis</w:t>
      </w:r>
      <w:proofErr w:type="spellEnd"/>
      <w:r w:rsidRPr="00C42324">
        <w:rPr>
          <w:rFonts w:ascii="Times New Roman" w:hAnsi="Times New Roman"/>
        </w:rPr>
        <w:t xml:space="preserve"> et al., </w:t>
      </w:r>
      <w:r>
        <w:rPr>
          <w:rFonts w:ascii="Times New Roman" w:hAnsi="Times New Roman"/>
        </w:rPr>
        <w:t>2012</w:t>
      </w:r>
      <w:r w:rsidRPr="00C42324">
        <w:rPr>
          <w:rFonts w:ascii="Times New Roman" w:hAnsi="Times New Roman"/>
        </w:rPr>
        <w:t xml:space="preserve">).  </w:t>
      </w:r>
      <w:r>
        <w:rPr>
          <w:rFonts w:ascii="Times New Roman" w:hAnsi="Times New Roman"/>
        </w:rPr>
        <w:t xml:space="preserve">This high anxiety variant </w:t>
      </w:r>
      <w:r w:rsidRPr="00C42324">
        <w:rPr>
          <w:rFonts w:ascii="Times New Roman" w:hAnsi="Times New Roman"/>
        </w:rPr>
        <w:t>also show</w:t>
      </w:r>
      <w:r>
        <w:rPr>
          <w:rFonts w:ascii="Times New Roman" w:hAnsi="Times New Roman"/>
        </w:rPr>
        <w:t>s</w:t>
      </w:r>
      <w:r w:rsidRPr="00C42324">
        <w:rPr>
          <w:rFonts w:ascii="Times New Roman" w:hAnsi="Times New Roman"/>
        </w:rPr>
        <w:t xml:space="preserve"> more problems with depression, anger, and aggre</w:t>
      </w:r>
      <w:r>
        <w:rPr>
          <w:rFonts w:ascii="Times New Roman" w:hAnsi="Times New Roman"/>
        </w:rPr>
        <w:t xml:space="preserve">ssion (Kahn et al., 2013; </w:t>
      </w:r>
      <w:proofErr w:type="spellStart"/>
      <w:r>
        <w:rPr>
          <w:rFonts w:ascii="Times New Roman" w:hAnsi="Times New Roman"/>
        </w:rPr>
        <w:t>Kimonis</w:t>
      </w:r>
      <w:proofErr w:type="spellEnd"/>
      <w:r>
        <w:rPr>
          <w:rFonts w:ascii="Times New Roman" w:hAnsi="Times New Roman"/>
        </w:rPr>
        <w:t>, et al., 2012</w:t>
      </w:r>
      <w:r w:rsidRPr="00C42324">
        <w:rPr>
          <w:rFonts w:ascii="Times New Roman" w:hAnsi="Times New Roman"/>
        </w:rPr>
        <w:t xml:space="preserve">; </w:t>
      </w:r>
      <w:proofErr w:type="spellStart"/>
      <w:r w:rsidRPr="00C42324">
        <w:rPr>
          <w:rFonts w:ascii="Times New Roman" w:hAnsi="Times New Roman"/>
        </w:rPr>
        <w:t>Kimonis</w:t>
      </w:r>
      <w:proofErr w:type="spellEnd"/>
      <w:r w:rsidRPr="00C42324">
        <w:rPr>
          <w:rFonts w:ascii="Times New Roman" w:hAnsi="Times New Roman"/>
        </w:rPr>
        <w:t xml:space="preserve"> et al., 2011; Lee et al., 2010; Vaughn, et al., 2009)</w:t>
      </w:r>
      <w:r>
        <w:rPr>
          <w:rFonts w:ascii="Times New Roman" w:hAnsi="Times New Roman"/>
        </w:rPr>
        <w:t>.  Also</w:t>
      </w:r>
      <w:r w:rsidRPr="00C42324">
        <w:rPr>
          <w:rFonts w:ascii="Times New Roman" w:hAnsi="Times New Roman"/>
        </w:rPr>
        <w:t xml:space="preserve"> consistent with the research on adults</w:t>
      </w:r>
      <w:r>
        <w:rPr>
          <w:rFonts w:ascii="Times New Roman" w:hAnsi="Times New Roman"/>
        </w:rPr>
        <w:t xml:space="preserve"> (Hiatt et al., 2002; Newman, et al., 1997; Sutton et al., 2002)</w:t>
      </w:r>
      <w:r w:rsidRPr="00C42324">
        <w:rPr>
          <w:rFonts w:ascii="Times New Roman" w:hAnsi="Times New Roman"/>
        </w:rPr>
        <w:t xml:space="preserve">, the low anxiety </w:t>
      </w:r>
      <w:r>
        <w:rPr>
          <w:rFonts w:ascii="Times New Roman" w:hAnsi="Times New Roman"/>
        </w:rPr>
        <w:t xml:space="preserve">variant </w:t>
      </w:r>
      <w:r w:rsidRPr="00C42324">
        <w:rPr>
          <w:rFonts w:ascii="Times New Roman" w:hAnsi="Times New Roman"/>
        </w:rPr>
        <w:t xml:space="preserve">(i.e., primary </w:t>
      </w:r>
      <w:proofErr w:type="spellStart"/>
      <w:r w:rsidRPr="00C42324">
        <w:rPr>
          <w:rFonts w:ascii="Times New Roman" w:hAnsi="Times New Roman"/>
        </w:rPr>
        <w:t>psychopathy</w:t>
      </w:r>
      <w:proofErr w:type="spellEnd"/>
      <w:r w:rsidRPr="00C42324">
        <w:rPr>
          <w:rFonts w:ascii="Times New Roman" w:hAnsi="Times New Roman"/>
        </w:rPr>
        <w:t>) shows deficits in their processing of emotional stimuli that are not apparent in the secondary</w:t>
      </w:r>
      <w:r>
        <w:rPr>
          <w:rFonts w:ascii="Times New Roman" w:hAnsi="Times New Roman"/>
        </w:rPr>
        <w:t xml:space="preserve"> variant (</w:t>
      </w:r>
      <w:proofErr w:type="spellStart"/>
      <w:r>
        <w:rPr>
          <w:rFonts w:ascii="Times New Roman" w:hAnsi="Times New Roman"/>
        </w:rPr>
        <w:t>Kimonis</w:t>
      </w:r>
      <w:proofErr w:type="spellEnd"/>
      <w:r>
        <w:rPr>
          <w:rFonts w:ascii="Times New Roman" w:hAnsi="Times New Roman"/>
        </w:rPr>
        <w:t xml:space="preserve"> et al., 2012</w:t>
      </w:r>
      <w:r w:rsidRPr="00C42324">
        <w:rPr>
          <w:rFonts w:ascii="Times New Roman" w:hAnsi="Times New Roman"/>
        </w:rPr>
        <w:t>).</w:t>
      </w:r>
      <w:r>
        <w:rPr>
          <w:rFonts w:ascii="Times New Roman" w:hAnsi="Times New Roman"/>
        </w:rPr>
        <w:t xml:space="preserve">  For instance, </w:t>
      </w:r>
      <w:proofErr w:type="spellStart"/>
      <w:r>
        <w:rPr>
          <w:rFonts w:ascii="Times New Roman" w:hAnsi="Times New Roman"/>
        </w:rPr>
        <w:t>Kimonis</w:t>
      </w:r>
      <w:proofErr w:type="spellEnd"/>
      <w:r>
        <w:rPr>
          <w:rFonts w:ascii="Times New Roman" w:hAnsi="Times New Roman"/>
        </w:rPr>
        <w:t xml:space="preserve"> and colleagues (2012) found that when using an Emotional Pictures Dot-Probe Task, the secondary variant did not show </w:t>
      </w:r>
      <w:r>
        <w:rPr>
          <w:rFonts w:ascii="Times New Roman" w:hAnsi="Times New Roman"/>
        </w:rPr>
        <w:lastRenderedPageBreak/>
        <w:t>deficits in the processing of emotional stimuli depicting distress in others, while the primary variant did show these deficits.</w:t>
      </w:r>
    </w:p>
    <w:p w:rsidR="004A65DF" w:rsidRPr="00C42324" w:rsidRDefault="004A65DF" w:rsidP="00E9333D">
      <w:pPr>
        <w:spacing w:line="480" w:lineRule="auto"/>
        <w:ind w:firstLine="720"/>
        <w:rPr>
          <w:rFonts w:ascii="Times New Roman" w:hAnsi="Times New Roman"/>
        </w:rPr>
      </w:pPr>
      <w:r>
        <w:rPr>
          <w:rFonts w:ascii="Times New Roman" w:hAnsi="Times New Roman"/>
        </w:rPr>
        <w:t xml:space="preserve">Taken together, the results of these studies </w:t>
      </w:r>
      <w:r w:rsidRPr="00C42324">
        <w:rPr>
          <w:rFonts w:ascii="Times" w:hAnsi="Times"/>
        </w:rPr>
        <w:t xml:space="preserve">suggest that causal models proposed to explain the </w:t>
      </w:r>
      <w:proofErr w:type="gramStart"/>
      <w:r w:rsidRPr="00C42324">
        <w:rPr>
          <w:rFonts w:ascii="Times" w:hAnsi="Times"/>
        </w:rPr>
        <w:t>development of CU traits need</w:t>
      </w:r>
      <w:proofErr w:type="gramEnd"/>
      <w:r w:rsidRPr="00C42324">
        <w:rPr>
          <w:rFonts w:ascii="Times" w:hAnsi="Times"/>
        </w:rPr>
        <w:t xml:space="preserve"> to consider these two variants with very different characteristics.  Further, these differing characteristics are consistent with theories suggesting that CU traits in the primary variant are a result of an emotional deficit related to low behavioral inhibition that can interfere with the development of empathy, guilt, and other aspects of cons</w:t>
      </w:r>
      <w:r>
        <w:rPr>
          <w:rFonts w:ascii="Times" w:hAnsi="Times"/>
        </w:rPr>
        <w:t>cience (</w:t>
      </w:r>
      <w:proofErr w:type="spellStart"/>
      <w:r>
        <w:rPr>
          <w:rFonts w:ascii="Times" w:hAnsi="Times"/>
        </w:rPr>
        <w:t>Kimonis</w:t>
      </w:r>
      <w:proofErr w:type="spellEnd"/>
      <w:r>
        <w:rPr>
          <w:rFonts w:ascii="Times" w:hAnsi="Times"/>
        </w:rPr>
        <w:t xml:space="preserve"> et al., 2012</w:t>
      </w:r>
      <w:r w:rsidRPr="00C42324">
        <w:rPr>
          <w:rFonts w:ascii="Times" w:hAnsi="Times"/>
        </w:rPr>
        <w:t xml:space="preserve">).  In contrast, </w:t>
      </w:r>
      <w:r>
        <w:rPr>
          <w:rFonts w:ascii="Times" w:hAnsi="Times"/>
        </w:rPr>
        <w:t>individuals in the</w:t>
      </w:r>
      <w:r w:rsidRPr="00C42324">
        <w:rPr>
          <w:rFonts w:ascii="Times" w:hAnsi="Times"/>
        </w:rPr>
        <w:t xml:space="preserve"> secondary variant appear to have problems in emotional and behavioral regulation that could result </w:t>
      </w:r>
      <w:r>
        <w:rPr>
          <w:rFonts w:ascii="Times" w:hAnsi="Times"/>
        </w:rPr>
        <w:t>from</w:t>
      </w:r>
      <w:r w:rsidRPr="00C42324">
        <w:rPr>
          <w:rFonts w:ascii="Times" w:hAnsi="Times"/>
        </w:rPr>
        <w:t xml:space="preserve"> abuse and other trauma early in devel</w:t>
      </w:r>
      <w:r>
        <w:rPr>
          <w:rFonts w:ascii="Times" w:hAnsi="Times"/>
        </w:rPr>
        <w:t>opment (</w:t>
      </w:r>
      <w:proofErr w:type="spellStart"/>
      <w:r>
        <w:rPr>
          <w:rFonts w:ascii="Times" w:hAnsi="Times"/>
        </w:rPr>
        <w:t>Kimonis</w:t>
      </w:r>
      <w:proofErr w:type="spellEnd"/>
      <w:r>
        <w:rPr>
          <w:rFonts w:ascii="Times" w:hAnsi="Times"/>
        </w:rPr>
        <w:t xml:space="preserve"> et al., 2012</w:t>
      </w:r>
      <w:r w:rsidRPr="00C42324">
        <w:rPr>
          <w:rFonts w:ascii="Times" w:hAnsi="Times"/>
        </w:rPr>
        <w:t>).</w:t>
      </w:r>
      <w:r>
        <w:rPr>
          <w:rFonts w:ascii="Times" w:hAnsi="Times"/>
        </w:rPr>
        <w:t xml:space="preserve">  These empirical findings and theoretical interpretations raise an important question.  If the secondary variant does not show deficits in the processing of emotional stimuli depicting distress in others, why do they still show elevated levels of CU traits?</w:t>
      </w:r>
      <w:r>
        <w:rPr>
          <w:rFonts w:ascii="Times New Roman" w:hAnsi="Times New Roman"/>
        </w:rPr>
        <w:t xml:space="preserve">  One line of research may provide some data to help address this question.  This area of research focuses on the </w:t>
      </w:r>
      <w:r w:rsidRPr="00060912">
        <w:rPr>
          <w:rFonts w:ascii="Times New Roman" w:hAnsi="Times New Roman"/>
        </w:rPr>
        <w:t xml:space="preserve">distinct </w:t>
      </w:r>
      <w:r>
        <w:rPr>
          <w:rFonts w:ascii="Times New Roman" w:hAnsi="Times New Roman"/>
        </w:rPr>
        <w:t xml:space="preserve">components involved in empathic processing.  </w:t>
      </w:r>
    </w:p>
    <w:p w:rsidR="004A65DF" w:rsidRPr="00BA60C8" w:rsidRDefault="004A65DF" w:rsidP="003F3C4C">
      <w:pPr>
        <w:spacing w:line="480" w:lineRule="auto"/>
        <w:rPr>
          <w:rFonts w:ascii="Times New Roman" w:hAnsi="Times New Roman"/>
          <w:i/>
        </w:rPr>
      </w:pPr>
      <w:r w:rsidRPr="00BA60C8">
        <w:rPr>
          <w:rFonts w:ascii="Times New Roman" w:hAnsi="Times New Roman"/>
          <w:i/>
        </w:rPr>
        <w:t>Empathy as a Multidimensional Process</w:t>
      </w:r>
    </w:p>
    <w:p w:rsidR="004A65DF" w:rsidRDefault="004A65DF" w:rsidP="00E53DDE">
      <w:pPr>
        <w:spacing w:line="480" w:lineRule="auto"/>
        <w:ind w:firstLine="720"/>
        <w:rPr>
          <w:rFonts w:ascii="Times New Roman" w:hAnsi="Times New Roman"/>
        </w:rPr>
      </w:pPr>
      <w:r>
        <w:rPr>
          <w:rFonts w:ascii="Times New Roman" w:hAnsi="Times New Roman"/>
        </w:rPr>
        <w:t xml:space="preserve">The construct of empathy is important for understanding youth with high levels of CU traits not only because lack of empathy, in part, defines the construct of CU traits, but also because </w:t>
      </w:r>
      <w:r w:rsidRPr="003F673A">
        <w:rPr>
          <w:rFonts w:ascii="Times New Roman" w:hAnsi="Times New Roman"/>
        </w:rPr>
        <w:t xml:space="preserve">empathy is believed to play a key role in social cognition and </w:t>
      </w:r>
      <w:proofErr w:type="spellStart"/>
      <w:r>
        <w:rPr>
          <w:rFonts w:ascii="Times New Roman" w:hAnsi="Times New Roman"/>
        </w:rPr>
        <w:t>prosocial</w:t>
      </w:r>
      <w:proofErr w:type="spellEnd"/>
      <w:r>
        <w:rPr>
          <w:rFonts w:ascii="Times New Roman" w:hAnsi="Times New Roman"/>
        </w:rPr>
        <w:t xml:space="preserve"> </w:t>
      </w:r>
      <w:r w:rsidRPr="003F673A">
        <w:rPr>
          <w:rFonts w:ascii="Times New Roman" w:hAnsi="Times New Roman"/>
        </w:rPr>
        <w:t>behavior (</w:t>
      </w:r>
      <w:proofErr w:type="spellStart"/>
      <w:r w:rsidRPr="003F673A">
        <w:rPr>
          <w:rFonts w:ascii="Times New Roman" w:hAnsi="Times New Roman"/>
        </w:rPr>
        <w:t>Decety</w:t>
      </w:r>
      <w:proofErr w:type="spellEnd"/>
      <w:r w:rsidRPr="003F673A">
        <w:rPr>
          <w:rFonts w:ascii="Times New Roman" w:hAnsi="Times New Roman"/>
        </w:rPr>
        <w:t xml:space="preserve">, 2010).  For instance, empathy is thought to be important in the inhibition of aggression and promotion of </w:t>
      </w:r>
      <w:proofErr w:type="spellStart"/>
      <w:r w:rsidRPr="003F673A">
        <w:rPr>
          <w:rFonts w:ascii="Times New Roman" w:hAnsi="Times New Roman"/>
        </w:rPr>
        <w:t>prosocial</w:t>
      </w:r>
      <w:proofErr w:type="spellEnd"/>
      <w:r w:rsidRPr="003F673A">
        <w:rPr>
          <w:rFonts w:ascii="Times New Roman" w:hAnsi="Times New Roman"/>
        </w:rPr>
        <w:t xml:space="preserve"> behavior (Eisenberg &amp; </w:t>
      </w:r>
      <w:proofErr w:type="spellStart"/>
      <w:r w:rsidRPr="003F673A">
        <w:rPr>
          <w:rFonts w:ascii="Times New Roman" w:hAnsi="Times New Roman"/>
        </w:rPr>
        <w:t>Eggum</w:t>
      </w:r>
      <w:proofErr w:type="spellEnd"/>
      <w:r w:rsidRPr="003F673A">
        <w:rPr>
          <w:rFonts w:ascii="Times New Roman" w:hAnsi="Times New Roman"/>
        </w:rPr>
        <w:t xml:space="preserve">, 2009).  To this end, shared negative arousal between individuals often results in distress, and serves as a signal that activates empathic concern and thus promotes </w:t>
      </w:r>
      <w:proofErr w:type="spellStart"/>
      <w:r w:rsidRPr="003F673A">
        <w:rPr>
          <w:rFonts w:ascii="Times New Roman" w:hAnsi="Times New Roman"/>
        </w:rPr>
        <w:t>prosocial</w:t>
      </w:r>
      <w:proofErr w:type="spellEnd"/>
      <w:r w:rsidRPr="003F673A">
        <w:rPr>
          <w:rFonts w:ascii="Times New Roman" w:hAnsi="Times New Roman"/>
        </w:rPr>
        <w:t xml:space="preserve"> behavior.  When this shared arousal is absent, </w:t>
      </w:r>
      <w:r w:rsidRPr="003F673A">
        <w:rPr>
          <w:rFonts w:ascii="Times New Roman" w:hAnsi="Times New Roman"/>
        </w:rPr>
        <w:lastRenderedPageBreak/>
        <w:t>there is no motivation to act in order to decrease any discomfort promoted by the negative arousal (</w:t>
      </w:r>
      <w:proofErr w:type="spellStart"/>
      <w:r w:rsidRPr="003F673A">
        <w:rPr>
          <w:rFonts w:ascii="Times New Roman" w:hAnsi="Times New Roman"/>
        </w:rPr>
        <w:t>Decety</w:t>
      </w:r>
      <w:proofErr w:type="spellEnd"/>
      <w:r w:rsidRPr="003F673A">
        <w:rPr>
          <w:rFonts w:ascii="Times New Roman" w:hAnsi="Times New Roman"/>
        </w:rPr>
        <w:t xml:space="preserve"> &amp; </w:t>
      </w:r>
      <w:proofErr w:type="spellStart"/>
      <w:r w:rsidRPr="003F673A">
        <w:rPr>
          <w:rFonts w:ascii="Times New Roman" w:hAnsi="Times New Roman"/>
        </w:rPr>
        <w:t>Michalska</w:t>
      </w:r>
      <w:proofErr w:type="spellEnd"/>
      <w:r w:rsidRPr="003F673A">
        <w:rPr>
          <w:rFonts w:ascii="Times New Roman" w:hAnsi="Times New Roman"/>
        </w:rPr>
        <w:t xml:space="preserve">, 2010). </w:t>
      </w:r>
    </w:p>
    <w:p w:rsidR="004A65DF" w:rsidRDefault="004A65DF" w:rsidP="00185B52">
      <w:pPr>
        <w:spacing w:line="480" w:lineRule="auto"/>
        <w:ind w:firstLine="720"/>
        <w:rPr>
          <w:rFonts w:ascii="Times New Roman" w:hAnsi="Times New Roman"/>
        </w:rPr>
      </w:pPr>
      <w:r>
        <w:rPr>
          <w:rFonts w:ascii="Times New Roman" w:hAnsi="Times New Roman"/>
        </w:rPr>
        <w:t xml:space="preserve">Due to its complexity, empathy has been defined in a variety of a ways.  From a developmental standpoint, empathy is typically defined as an </w:t>
      </w:r>
      <w:proofErr w:type="spellStart"/>
      <w:r>
        <w:rPr>
          <w:rFonts w:ascii="Times New Roman" w:hAnsi="Times New Roman"/>
        </w:rPr>
        <w:t>affective</w:t>
      </w:r>
      <w:proofErr w:type="spellEnd"/>
      <w:r>
        <w:rPr>
          <w:rFonts w:ascii="Times New Roman" w:hAnsi="Times New Roman"/>
        </w:rPr>
        <w:t xml:space="preserve"> response or arousal that is derived from understanding another’s emotional state or feelings in a particular situation (Eisenberg, Shea, Carlo, &amp; Knight, 1991).  These and other common definitions of empathy emphasize the affective components; however, it is widely accepted that empathy includes both affective and cognitive components that differ in their developmental trajectories (Baron-Cohen &amp; Wheelwright, 2004; Davis, 1980; </w:t>
      </w:r>
      <w:proofErr w:type="spellStart"/>
      <w:r>
        <w:rPr>
          <w:rFonts w:ascii="Times New Roman" w:hAnsi="Times New Roman"/>
        </w:rPr>
        <w:t>Decety</w:t>
      </w:r>
      <w:proofErr w:type="spellEnd"/>
      <w:r>
        <w:rPr>
          <w:rFonts w:ascii="Times New Roman" w:hAnsi="Times New Roman"/>
        </w:rPr>
        <w:t xml:space="preserve"> &amp; Jackson, 2004; Eisenberg &amp; </w:t>
      </w:r>
      <w:proofErr w:type="spellStart"/>
      <w:r>
        <w:rPr>
          <w:rFonts w:ascii="Times New Roman" w:hAnsi="Times New Roman"/>
        </w:rPr>
        <w:t>Eggum</w:t>
      </w:r>
      <w:proofErr w:type="spellEnd"/>
      <w:r>
        <w:rPr>
          <w:rFonts w:ascii="Times New Roman" w:hAnsi="Times New Roman"/>
        </w:rPr>
        <w:t xml:space="preserve">, 2009; Hodges &amp; Klein, 2001).  In general, affective features are typically defined as arousal to or resonation and congruence with another’s emotional state (Blair, 2005; Hoffman, 1987; Singer &amp; </w:t>
      </w:r>
      <w:proofErr w:type="spellStart"/>
      <w:r>
        <w:rPr>
          <w:rFonts w:ascii="Times New Roman" w:hAnsi="Times New Roman"/>
        </w:rPr>
        <w:t>Lamm</w:t>
      </w:r>
      <w:proofErr w:type="spellEnd"/>
      <w:r>
        <w:rPr>
          <w:rFonts w:ascii="Times New Roman" w:hAnsi="Times New Roman"/>
        </w:rPr>
        <w:t xml:space="preserve">, 2009).  In contrast, cognitive empathy is often considered synonymous with perspective-taking abilities, such as being able to imagine or take the perspective of another in order to understand what they may be feeling (Davis, 1980; Davis, 1983; </w:t>
      </w:r>
      <w:proofErr w:type="spellStart"/>
      <w:r>
        <w:rPr>
          <w:rFonts w:ascii="Times New Roman" w:hAnsi="Times New Roman"/>
        </w:rPr>
        <w:t>Decety</w:t>
      </w:r>
      <w:proofErr w:type="spellEnd"/>
      <w:r>
        <w:rPr>
          <w:rFonts w:ascii="Times New Roman" w:hAnsi="Times New Roman"/>
        </w:rPr>
        <w:t xml:space="preserve">, 2010).  While cognitive and affective components are both involved in the process of empathy, their developmental trajectories differ in course and complexity. </w:t>
      </w:r>
    </w:p>
    <w:p w:rsidR="004A65DF" w:rsidRPr="00E53DDE" w:rsidRDefault="004A65DF" w:rsidP="00E53DDE">
      <w:pPr>
        <w:spacing w:line="480" w:lineRule="auto"/>
        <w:ind w:firstLine="720"/>
        <w:rPr>
          <w:rFonts w:ascii="Times New Roman" w:hAnsi="Times New Roman"/>
        </w:rPr>
      </w:pPr>
      <w:proofErr w:type="gramStart"/>
      <w:r>
        <w:rPr>
          <w:rFonts w:ascii="Times New Roman" w:hAnsi="Times New Roman"/>
          <w:i/>
        </w:rPr>
        <w:t>Affective E</w:t>
      </w:r>
      <w:r w:rsidRPr="003C5F49">
        <w:rPr>
          <w:rFonts w:ascii="Times New Roman" w:hAnsi="Times New Roman"/>
          <w:i/>
        </w:rPr>
        <w:t>mpathy.</w:t>
      </w:r>
      <w:proofErr w:type="gramEnd"/>
      <w:r>
        <w:rPr>
          <w:rFonts w:ascii="Times New Roman" w:hAnsi="Times New Roman"/>
        </w:rPr>
        <w:t xml:space="preserve">  In terms of developmental sequence, there is strong evidence that affective components of empathy begin to develop prior to the cognitive components (</w:t>
      </w:r>
      <w:proofErr w:type="spellStart"/>
      <w:r>
        <w:rPr>
          <w:rFonts w:ascii="Times New Roman" w:hAnsi="Times New Roman"/>
        </w:rPr>
        <w:t>Decety</w:t>
      </w:r>
      <w:proofErr w:type="spellEnd"/>
      <w:r>
        <w:rPr>
          <w:rFonts w:ascii="Times New Roman" w:hAnsi="Times New Roman"/>
        </w:rPr>
        <w:t>, 2010).  For instance, signs of affective empathy can be seen at very early ages, with infants as young as 12 months of age showing comfort to others in distress (</w:t>
      </w:r>
      <w:proofErr w:type="spellStart"/>
      <w:r>
        <w:rPr>
          <w:rFonts w:ascii="Times New Roman" w:hAnsi="Times New Roman"/>
        </w:rPr>
        <w:t>Warneken</w:t>
      </w:r>
      <w:proofErr w:type="spellEnd"/>
      <w:r>
        <w:rPr>
          <w:rFonts w:ascii="Times New Roman" w:hAnsi="Times New Roman"/>
        </w:rPr>
        <w:t xml:space="preserve"> &amp; </w:t>
      </w:r>
      <w:proofErr w:type="spellStart"/>
      <w:r>
        <w:rPr>
          <w:rFonts w:ascii="Times New Roman" w:hAnsi="Times New Roman"/>
        </w:rPr>
        <w:t>Tomasello</w:t>
      </w:r>
      <w:proofErr w:type="spellEnd"/>
      <w:r>
        <w:rPr>
          <w:rFonts w:ascii="Times New Roman" w:hAnsi="Times New Roman"/>
        </w:rPr>
        <w:t>, 2009).  Furthermore, affective responsiveness, or emotional contagion, is present among infants, as they become distressed and cry when exposed to other crying newborns (</w:t>
      </w:r>
      <w:proofErr w:type="spellStart"/>
      <w:r>
        <w:rPr>
          <w:rFonts w:ascii="Times New Roman" w:hAnsi="Times New Roman"/>
        </w:rPr>
        <w:t>Dondi</w:t>
      </w:r>
      <w:proofErr w:type="spellEnd"/>
      <w:r>
        <w:rPr>
          <w:rFonts w:ascii="Times New Roman" w:hAnsi="Times New Roman"/>
        </w:rPr>
        <w:t xml:space="preserve">, </w:t>
      </w:r>
      <w:proofErr w:type="spellStart"/>
      <w:r>
        <w:rPr>
          <w:rFonts w:ascii="Times New Roman" w:hAnsi="Times New Roman"/>
        </w:rPr>
        <w:t>Simion</w:t>
      </w:r>
      <w:proofErr w:type="spellEnd"/>
      <w:r>
        <w:rPr>
          <w:rFonts w:ascii="Times New Roman" w:hAnsi="Times New Roman"/>
        </w:rPr>
        <w:t xml:space="preserve">, &amp; </w:t>
      </w:r>
      <w:proofErr w:type="spellStart"/>
      <w:r>
        <w:rPr>
          <w:rFonts w:ascii="Times New Roman" w:hAnsi="Times New Roman"/>
        </w:rPr>
        <w:t>Caltran</w:t>
      </w:r>
      <w:proofErr w:type="spellEnd"/>
      <w:r>
        <w:rPr>
          <w:rFonts w:ascii="Times New Roman" w:hAnsi="Times New Roman"/>
        </w:rPr>
        <w:t xml:space="preserve">, 1999).  Importantly, this developmental sequence shows that the ability to perceive and respond </w:t>
      </w:r>
      <w:r>
        <w:rPr>
          <w:rFonts w:ascii="Times New Roman" w:hAnsi="Times New Roman"/>
        </w:rPr>
        <w:lastRenderedPageBreak/>
        <w:t xml:space="preserve">appropriately to other’s affective expression occurs early in development, prior to the development of a sense of self, which is necessary for the process of cognitive empathy (Hastings, </w:t>
      </w:r>
      <w:proofErr w:type="spellStart"/>
      <w:r>
        <w:rPr>
          <w:rFonts w:ascii="Times New Roman" w:hAnsi="Times New Roman"/>
        </w:rPr>
        <w:t>Zahn-Waxler</w:t>
      </w:r>
      <w:proofErr w:type="spellEnd"/>
      <w:r>
        <w:rPr>
          <w:rFonts w:ascii="Times New Roman" w:hAnsi="Times New Roman"/>
        </w:rPr>
        <w:t xml:space="preserve">, &amp; </w:t>
      </w:r>
      <w:proofErr w:type="spellStart"/>
      <w:r>
        <w:rPr>
          <w:rFonts w:ascii="Times New Roman" w:hAnsi="Times New Roman"/>
        </w:rPr>
        <w:t>McShane</w:t>
      </w:r>
      <w:proofErr w:type="spellEnd"/>
      <w:r>
        <w:rPr>
          <w:rFonts w:ascii="Times New Roman" w:hAnsi="Times New Roman"/>
        </w:rPr>
        <w:t xml:space="preserve">, 2006). </w:t>
      </w:r>
    </w:p>
    <w:p w:rsidR="004A65DF" w:rsidRDefault="004A65DF" w:rsidP="00174471">
      <w:pPr>
        <w:spacing w:line="480" w:lineRule="auto"/>
        <w:ind w:firstLine="720"/>
        <w:rPr>
          <w:rFonts w:ascii="Times New Roman" w:hAnsi="Times New Roman"/>
        </w:rPr>
      </w:pPr>
      <w:r>
        <w:rPr>
          <w:rFonts w:ascii="Times New Roman" w:hAnsi="Times New Roman"/>
        </w:rPr>
        <w:t>Considering that CU traits are defined in part by a lack of concern about another’s feelings, it is not surprising that many studies have consistently found support for affective empathy deficits in youth with high levels of CU traits (</w:t>
      </w:r>
      <w:proofErr w:type="spellStart"/>
      <w:r>
        <w:rPr>
          <w:rFonts w:ascii="Times New Roman" w:hAnsi="Times New Roman"/>
        </w:rPr>
        <w:t>Chabrol</w:t>
      </w:r>
      <w:proofErr w:type="spellEnd"/>
      <w:r>
        <w:rPr>
          <w:rFonts w:ascii="Times New Roman" w:hAnsi="Times New Roman"/>
        </w:rPr>
        <w:t xml:space="preserve">, Van </w:t>
      </w:r>
      <w:proofErr w:type="spellStart"/>
      <w:r>
        <w:rPr>
          <w:rFonts w:ascii="Times New Roman" w:hAnsi="Times New Roman"/>
        </w:rPr>
        <w:t>Leeuwen</w:t>
      </w:r>
      <w:proofErr w:type="spellEnd"/>
      <w:r>
        <w:rPr>
          <w:rFonts w:ascii="Times New Roman" w:hAnsi="Times New Roman"/>
        </w:rPr>
        <w:t xml:space="preserve">, Rodgers, &amp; Gibbs, </w:t>
      </w:r>
      <w:r w:rsidRPr="007C1887">
        <w:rPr>
          <w:rFonts w:ascii="Times New Roman" w:hAnsi="Times New Roman"/>
        </w:rPr>
        <w:t xml:space="preserve">2011; </w:t>
      </w:r>
      <w:proofErr w:type="spellStart"/>
      <w:r w:rsidRPr="007C1887">
        <w:rPr>
          <w:rFonts w:ascii="Times New Roman" w:hAnsi="Times New Roman"/>
        </w:rPr>
        <w:t>Dadds</w:t>
      </w:r>
      <w:proofErr w:type="spellEnd"/>
      <w:r w:rsidRPr="007C1887">
        <w:rPr>
          <w:rFonts w:ascii="Times New Roman" w:hAnsi="Times New Roman"/>
        </w:rPr>
        <w:t xml:space="preserve"> et al., 2009; </w:t>
      </w:r>
      <w:proofErr w:type="spellStart"/>
      <w:r>
        <w:rPr>
          <w:rFonts w:ascii="Times New Roman" w:hAnsi="Times New Roman"/>
        </w:rPr>
        <w:t>Dadds</w:t>
      </w:r>
      <w:proofErr w:type="spellEnd"/>
      <w:r>
        <w:rPr>
          <w:rFonts w:ascii="Times New Roman" w:hAnsi="Times New Roman"/>
        </w:rPr>
        <w:t xml:space="preserve">, </w:t>
      </w:r>
      <w:proofErr w:type="spellStart"/>
      <w:r>
        <w:rPr>
          <w:rFonts w:ascii="Times New Roman" w:hAnsi="Times New Roman"/>
        </w:rPr>
        <w:t>Cauchi</w:t>
      </w:r>
      <w:proofErr w:type="spellEnd"/>
      <w:r>
        <w:rPr>
          <w:rFonts w:ascii="Times New Roman" w:hAnsi="Times New Roman"/>
        </w:rPr>
        <w:t xml:space="preserve">, </w:t>
      </w:r>
      <w:proofErr w:type="spellStart"/>
      <w:r>
        <w:rPr>
          <w:rFonts w:ascii="Times New Roman" w:hAnsi="Times New Roman"/>
        </w:rPr>
        <w:t>Wimalaweera</w:t>
      </w:r>
      <w:proofErr w:type="spellEnd"/>
      <w:r>
        <w:rPr>
          <w:rFonts w:ascii="Times New Roman" w:hAnsi="Times New Roman"/>
        </w:rPr>
        <w:t>, Hawes, Brennan, 2012; Jones</w:t>
      </w:r>
      <w:r w:rsidRPr="007C1887">
        <w:rPr>
          <w:rFonts w:ascii="Times New Roman" w:hAnsi="Times New Roman"/>
        </w:rPr>
        <w:t>,</w:t>
      </w:r>
      <w:r>
        <w:rPr>
          <w:rFonts w:ascii="Times New Roman" w:hAnsi="Times New Roman"/>
        </w:rPr>
        <w:t xml:space="preserve"> </w:t>
      </w:r>
      <w:proofErr w:type="spellStart"/>
      <w:r>
        <w:rPr>
          <w:rFonts w:ascii="Times New Roman" w:hAnsi="Times New Roman"/>
        </w:rPr>
        <w:t>Happe</w:t>
      </w:r>
      <w:proofErr w:type="spellEnd"/>
      <w:r>
        <w:rPr>
          <w:rFonts w:ascii="Times New Roman" w:hAnsi="Times New Roman"/>
        </w:rPr>
        <w:t>, Gilbert, Burnett, &amp; Viding,</w:t>
      </w:r>
      <w:r w:rsidRPr="007C1887">
        <w:rPr>
          <w:rFonts w:ascii="Times New Roman" w:hAnsi="Times New Roman"/>
        </w:rPr>
        <w:t xml:space="preserve"> 2010; </w:t>
      </w:r>
      <w:proofErr w:type="spellStart"/>
      <w:r w:rsidRPr="007C1887">
        <w:rPr>
          <w:rFonts w:ascii="Times New Roman" w:hAnsi="Times New Roman"/>
        </w:rPr>
        <w:t>Pardini</w:t>
      </w:r>
      <w:proofErr w:type="spellEnd"/>
      <w:r w:rsidRPr="007C1887">
        <w:rPr>
          <w:rFonts w:ascii="Times New Roman" w:hAnsi="Times New Roman"/>
        </w:rPr>
        <w:t xml:space="preserve"> &amp; Byrd, </w:t>
      </w:r>
      <w:r>
        <w:rPr>
          <w:rFonts w:ascii="Times New Roman" w:hAnsi="Times New Roman"/>
        </w:rPr>
        <w:t xml:space="preserve">2012; </w:t>
      </w:r>
      <w:proofErr w:type="spellStart"/>
      <w:r>
        <w:rPr>
          <w:rFonts w:ascii="Times New Roman" w:hAnsi="Times New Roman"/>
        </w:rPr>
        <w:t>Pardini</w:t>
      </w:r>
      <w:proofErr w:type="spellEnd"/>
      <w:r>
        <w:rPr>
          <w:rFonts w:ascii="Times New Roman" w:hAnsi="Times New Roman"/>
        </w:rPr>
        <w:t xml:space="preserve">, </w:t>
      </w:r>
      <w:proofErr w:type="spellStart"/>
      <w:r>
        <w:rPr>
          <w:rFonts w:ascii="Times New Roman" w:hAnsi="Times New Roman"/>
        </w:rPr>
        <w:t>Lochman</w:t>
      </w:r>
      <w:proofErr w:type="spellEnd"/>
      <w:r>
        <w:rPr>
          <w:rFonts w:ascii="Times New Roman" w:hAnsi="Times New Roman"/>
        </w:rPr>
        <w:t xml:space="preserve">, &amp; Frick, </w:t>
      </w:r>
      <w:r w:rsidRPr="007C1887">
        <w:rPr>
          <w:rFonts w:ascii="Times New Roman" w:hAnsi="Times New Roman"/>
        </w:rPr>
        <w:t>2003</w:t>
      </w:r>
      <w:r>
        <w:rPr>
          <w:rFonts w:ascii="Times New Roman" w:hAnsi="Times New Roman"/>
        </w:rPr>
        <w:t>).  For example, in a sample of 4</w:t>
      </w:r>
      <w:r w:rsidRPr="006D3831">
        <w:rPr>
          <w:rFonts w:ascii="Times New Roman" w:hAnsi="Times New Roman"/>
          <w:vertAlign w:val="superscript"/>
        </w:rPr>
        <w:t>th</w:t>
      </w:r>
      <w:r>
        <w:rPr>
          <w:rFonts w:ascii="Times New Roman" w:hAnsi="Times New Roman"/>
        </w:rPr>
        <w:t xml:space="preserve"> and 5</w:t>
      </w:r>
      <w:r w:rsidRPr="006D3831">
        <w:rPr>
          <w:rFonts w:ascii="Times New Roman" w:hAnsi="Times New Roman"/>
          <w:vertAlign w:val="superscript"/>
        </w:rPr>
        <w:t>th</w:t>
      </w:r>
      <w:r>
        <w:rPr>
          <w:rFonts w:ascii="Times New Roman" w:hAnsi="Times New Roman"/>
        </w:rPr>
        <w:t xml:space="preserve"> grade urban school children, </w:t>
      </w:r>
      <w:proofErr w:type="spellStart"/>
      <w:r>
        <w:rPr>
          <w:rFonts w:ascii="Times New Roman" w:hAnsi="Times New Roman"/>
        </w:rPr>
        <w:t>Pardini</w:t>
      </w:r>
      <w:proofErr w:type="spellEnd"/>
      <w:r>
        <w:rPr>
          <w:rFonts w:ascii="Times New Roman" w:hAnsi="Times New Roman"/>
        </w:rPr>
        <w:t xml:space="preserve"> and Byrd (2012) found that CU traits were negatively associated with both measures of empathic sadness and empathic concern.  Similarly, in a sample of children and adolescents age 9 to 16, Jones and colleagues (2010) found youth with higher levels of CU traits were less likely to report ‘feeling bad’ about an aggressive act they committed and were also less likely to care about the victim’s feelings compared to children without CU traits.  A more recent electroencephalography (EEG) study found that when exposed to images of others in distress, youth with high levels of CU traits are less likely to become aroused compared to youth with low levels of CU traits (Cheng, Hung, &amp; </w:t>
      </w:r>
      <w:proofErr w:type="spellStart"/>
      <w:r>
        <w:rPr>
          <w:rFonts w:ascii="Times New Roman" w:hAnsi="Times New Roman"/>
        </w:rPr>
        <w:t>Decety</w:t>
      </w:r>
      <w:proofErr w:type="spellEnd"/>
      <w:r>
        <w:rPr>
          <w:rFonts w:ascii="Times New Roman" w:hAnsi="Times New Roman"/>
        </w:rPr>
        <w:t xml:space="preserve">, 2012).  Thus, there is consistent support for affective empathy deficits among CU youth.  </w:t>
      </w:r>
    </w:p>
    <w:p w:rsidR="004A65DF" w:rsidRDefault="004A65DF" w:rsidP="00951BBC">
      <w:pPr>
        <w:spacing w:line="480" w:lineRule="auto"/>
        <w:ind w:firstLine="720"/>
        <w:rPr>
          <w:rFonts w:ascii="Times New Roman" w:hAnsi="Times New Roman"/>
        </w:rPr>
      </w:pPr>
      <w:proofErr w:type="gramStart"/>
      <w:r w:rsidRPr="003C5F49">
        <w:rPr>
          <w:rFonts w:ascii="Times New Roman" w:hAnsi="Times New Roman"/>
          <w:i/>
        </w:rPr>
        <w:t>Cognitive Empathy.</w:t>
      </w:r>
      <w:proofErr w:type="gramEnd"/>
      <w:r>
        <w:rPr>
          <w:rFonts w:ascii="Times New Roman" w:hAnsi="Times New Roman"/>
        </w:rPr>
        <w:t xml:space="preserve">  Unlike affective empathy, cognitive empathy can begin to be measured by the age of 4, when children start to use perspective-taking processes to understand that the way a person feels about an event depends upon that person’s particular perception of that event (</w:t>
      </w:r>
      <w:proofErr w:type="spellStart"/>
      <w:r>
        <w:rPr>
          <w:rFonts w:ascii="Times New Roman" w:hAnsi="Times New Roman"/>
        </w:rPr>
        <w:t>Decety</w:t>
      </w:r>
      <w:proofErr w:type="spellEnd"/>
      <w:r>
        <w:rPr>
          <w:rFonts w:ascii="Times New Roman" w:hAnsi="Times New Roman"/>
        </w:rPr>
        <w:t>, 2010; Wellman, Cross, &amp; Watson, 2001).  Although children have knowledge about mental states and can attribute them to others by the age of 2 (</w:t>
      </w:r>
      <w:proofErr w:type="spellStart"/>
      <w:r>
        <w:rPr>
          <w:rFonts w:ascii="Times New Roman" w:hAnsi="Times New Roman"/>
        </w:rPr>
        <w:t>Bretherton</w:t>
      </w:r>
      <w:proofErr w:type="spellEnd"/>
      <w:r>
        <w:rPr>
          <w:rFonts w:ascii="Times New Roman" w:hAnsi="Times New Roman"/>
        </w:rPr>
        <w:t xml:space="preserve">, </w:t>
      </w:r>
      <w:proofErr w:type="spellStart"/>
      <w:r>
        <w:rPr>
          <w:rFonts w:ascii="Times New Roman" w:hAnsi="Times New Roman"/>
        </w:rPr>
        <w:lastRenderedPageBreak/>
        <w:t>McNew</w:t>
      </w:r>
      <w:proofErr w:type="spellEnd"/>
      <w:r>
        <w:rPr>
          <w:rFonts w:ascii="Times New Roman" w:hAnsi="Times New Roman"/>
        </w:rPr>
        <w:t xml:space="preserve">, &amp; </w:t>
      </w:r>
      <w:proofErr w:type="spellStart"/>
      <w:r>
        <w:rPr>
          <w:rFonts w:ascii="Times New Roman" w:hAnsi="Times New Roman"/>
        </w:rPr>
        <w:t>Beeghley</w:t>
      </w:r>
      <w:proofErr w:type="spellEnd"/>
      <w:r>
        <w:rPr>
          <w:rFonts w:ascii="Times New Roman" w:hAnsi="Times New Roman"/>
        </w:rPr>
        <w:t>-Smith, 1981), they have not yet acquired the ability to understand representational states in order to infer what others might think or believe until approximately 4 years of age (</w:t>
      </w:r>
      <w:proofErr w:type="spellStart"/>
      <w:r>
        <w:rPr>
          <w:rFonts w:ascii="Times New Roman" w:hAnsi="Times New Roman"/>
        </w:rPr>
        <w:t>Perner</w:t>
      </w:r>
      <w:proofErr w:type="spellEnd"/>
      <w:r>
        <w:rPr>
          <w:rFonts w:ascii="Times New Roman" w:hAnsi="Times New Roman"/>
        </w:rPr>
        <w:t xml:space="preserve">, 1991).  Identification of facial affect is one way in which mental states are attributed to others.  </w:t>
      </w:r>
      <w:r w:rsidRPr="00185B52">
        <w:rPr>
          <w:rFonts w:ascii="Times New Roman" w:hAnsi="Times New Roman"/>
        </w:rPr>
        <w:t xml:space="preserve">Past research </w:t>
      </w:r>
      <w:r>
        <w:rPr>
          <w:rFonts w:ascii="Times New Roman" w:hAnsi="Times New Roman"/>
        </w:rPr>
        <w:t>has found that</w:t>
      </w:r>
      <w:r w:rsidRPr="00185B52">
        <w:rPr>
          <w:rFonts w:ascii="Times New Roman" w:hAnsi="Times New Roman"/>
        </w:rPr>
        <w:t xml:space="preserve"> facial affect recognition is present by the pre-school years (</w:t>
      </w:r>
      <w:proofErr w:type="spellStart"/>
      <w:r w:rsidRPr="00185B52">
        <w:rPr>
          <w:rFonts w:ascii="Times New Roman" w:hAnsi="Times New Roman"/>
        </w:rPr>
        <w:t>Reichenbach</w:t>
      </w:r>
      <w:proofErr w:type="spellEnd"/>
      <w:r w:rsidRPr="00185B52">
        <w:rPr>
          <w:rFonts w:ascii="Times New Roman" w:hAnsi="Times New Roman"/>
        </w:rPr>
        <w:t xml:space="preserve"> &amp; Masters, 1983) but that </w:t>
      </w:r>
      <w:r>
        <w:rPr>
          <w:rFonts w:ascii="Times New Roman" w:hAnsi="Times New Roman"/>
        </w:rPr>
        <w:t xml:space="preserve">the </w:t>
      </w:r>
      <w:r w:rsidRPr="00185B52">
        <w:rPr>
          <w:rFonts w:ascii="Times New Roman" w:hAnsi="Times New Roman"/>
        </w:rPr>
        <w:t>level of accuracy improves into the adolescent years (</w:t>
      </w:r>
      <w:r>
        <w:rPr>
          <w:rFonts w:ascii="Times New Roman" w:hAnsi="Times New Roman"/>
        </w:rPr>
        <w:t xml:space="preserve">Kolb, Wilson, &amp; Taylor, 1992; </w:t>
      </w:r>
      <w:proofErr w:type="spellStart"/>
      <w:r>
        <w:rPr>
          <w:rFonts w:ascii="Times New Roman" w:hAnsi="Times New Roman"/>
        </w:rPr>
        <w:t>Tonks</w:t>
      </w:r>
      <w:proofErr w:type="spellEnd"/>
      <w:r>
        <w:rPr>
          <w:rFonts w:ascii="Times New Roman" w:hAnsi="Times New Roman"/>
        </w:rPr>
        <w:t xml:space="preserve">, Williams, Frampton, Yates, &amp; Slater, </w:t>
      </w:r>
      <w:r w:rsidRPr="00185B52">
        <w:rPr>
          <w:rFonts w:ascii="Times New Roman" w:hAnsi="Times New Roman"/>
        </w:rPr>
        <w:t>2007).</w:t>
      </w:r>
      <w:r>
        <w:rPr>
          <w:rFonts w:ascii="Times New Roman" w:hAnsi="Times New Roman"/>
        </w:rPr>
        <w:t xml:space="preserve"> </w:t>
      </w:r>
    </w:p>
    <w:p w:rsidR="004A65DF" w:rsidRPr="00AE3AF7" w:rsidRDefault="004A65DF" w:rsidP="00AE3AF7">
      <w:pPr>
        <w:spacing w:line="480" w:lineRule="auto"/>
        <w:ind w:firstLine="720"/>
        <w:rPr>
          <w:rFonts w:ascii="Times New Roman" w:hAnsi="Times New Roman"/>
        </w:rPr>
      </w:pPr>
      <w:r>
        <w:rPr>
          <w:rFonts w:ascii="Times New Roman" w:hAnsi="Times New Roman"/>
        </w:rPr>
        <w:t>When examining cognitive empathy deficits among children with elevated CU traits, results are mixed.  Among the extant research, some studies have shown that youth with high levels of CU traits show deficits in cognitive empathy when measured by affective facial recognition (</w:t>
      </w:r>
      <w:proofErr w:type="spellStart"/>
      <w:r>
        <w:rPr>
          <w:rFonts w:ascii="Times New Roman" w:hAnsi="Times New Roman"/>
        </w:rPr>
        <w:t>Dadds</w:t>
      </w:r>
      <w:proofErr w:type="spellEnd"/>
      <w:r>
        <w:rPr>
          <w:rFonts w:ascii="Times New Roman" w:hAnsi="Times New Roman"/>
        </w:rPr>
        <w:t xml:space="preserve"> et al., 2009) or self-reports of perspective-taking (</w:t>
      </w:r>
      <w:proofErr w:type="spellStart"/>
      <w:r>
        <w:rPr>
          <w:rFonts w:ascii="Times New Roman" w:hAnsi="Times New Roman"/>
        </w:rPr>
        <w:t>Chabrol</w:t>
      </w:r>
      <w:proofErr w:type="spellEnd"/>
      <w:r>
        <w:rPr>
          <w:rFonts w:ascii="Times New Roman" w:hAnsi="Times New Roman"/>
        </w:rPr>
        <w:t xml:space="preserve"> et al., 2011; </w:t>
      </w:r>
      <w:proofErr w:type="spellStart"/>
      <w:r>
        <w:rPr>
          <w:rFonts w:ascii="Times New Roman" w:hAnsi="Times New Roman"/>
        </w:rPr>
        <w:t>Pardini</w:t>
      </w:r>
      <w:proofErr w:type="spellEnd"/>
      <w:r>
        <w:rPr>
          <w:rFonts w:ascii="Times New Roman" w:hAnsi="Times New Roman"/>
        </w:rPr>
        <w:t xml:space="preserve"> et al., 2003).  However, other studies employing emotion recognition (</w:t>
      </w:r>
      <w:proofErr w:type="spellStart"/>
      <w:r>
        <w:rPr>
          <w:rFonts w:ascii="Times New Roman" w:hAnsi="Times New Roman"/>
        </w:rPr>
        <w:t>Schwenck</w:t>
      </w:r>
      <w:proofErr w:type="spellEnd"/>
      <w:r>
        <w:rPr>
          <w:rFonts w:ascii="Times New Roman" w:hAnsi="Times New Roman"/>
        </w:rPr>
        <w:t xml:space="preserve"> et al., 2012; </w:t>
      </w:r>
      <w:proofErr w:type="spellStart"/>
      <w:r>
        <w:rPr>
          <w:rFonts w:ascii="Times New Roman" w:hAnsi="Times New Roman"/>
        </w:rPr>
        <w:t>Dadds</w:t>
      </w:r>
      <w:proofErr w:type="spellEnd"/>
      <w:r>
        <w:rPr>
          <w:rFonts w:ascii="Times New Roman" w:hAnsi="Times New Roman"/>
        </w:rPr>
        <w:t xml:space="preserve"> et al., 2012) or cognitive perspective-taking tasks (</w:t>
      </w:r>
      <w:proofErr w:type="spellStart"/>
      <w:r>
        <w:rPr>
          <w:rFonts w:ascii="Times New Roman" w:hAnsi="Times New Roman"/>
        </w:rPr>
        <w:t>Anastassiou-Hadjicharalambous</w:t>
      </w:r>
      <w:proofErr w:type="spellEnd"/>
      <w:r>
        <w:rPr>
          <w:rFonts w:ascii="Times New Roman" w:hAnsi="Times New Roman"/>
        </w:rPr>
        <w:t xml:space="preserve"> &amp; Warden, 2008; Cheng et al., 2012; Jones et al., 2010) found youth high on CU traits did not exhibit deficits in cognitive empathy.  Importantly, the study by </w:t>
      </w:r>
      <w:proofErr w:type="spellStart"/>
      <w:r>
        <w:rPr>
          <w:rFonts w:ascii="Times New Roman" w:hAnsi="Times New Roman"/>
        </w:rPr>
        <w:t>Dadds</w:t>
      </w:r>
      <w:proofErr w:type="spellEnd"/>
      <w:r>
        <w:rPr>
          <w:rFonts w:ascii="Times New Roman" w:hAnsi="Times New Roman"/>
        </w:rPr>
        <w:t xml:space="preserve"> and colleagues (2009) suggests age differences in the association between empathy and CU traits.  Specifically, this study found that parent reported CU traits were associated with both emotional and cognitive empathy deficits in boys under the age of nine, but they were unrelated to cognitive empathy deficits after this age (</w:t>
      </w:r>
      <w:proofErr w:type="spellStart"/>
      <w:r>
        <w:rPr>
          <w:rFonts w:ascii="Times New Roman" w:hAnsi="Times New Roman"/>
        </w:rPr>
        <w:t>Dadds</w:t>
      </w:r>
      <w:proofErr w:type="spellEnd"/>
      <w:r>
        <w:rPr>
          <w:rFonts w:ascii="Times New Roman" w:hAnsi="Times New Roman"/>
        </w:rPr>
        <w:t xml:space="preserve"> et al., 2009).  These findings suggest that youth with CU traits may be more likely to exhibit deficits in cognitive empathy earlier on (along with affective empathy deficits) but learn perspective-taking later in development.  </w:t>
      </w:r>
    </w:p>
    <w:p w:rsidR="004A65DF" w:rsidRDefault="004A65DF" w:rsidP="00262527">
      <w:pPr>
        <w:spacing w:line="480" w:lineRule="auto"/>
        <w:ind w:firstLine="720"/>
        <w:rPr>
          <w:rFonts w:ascii="Times New Roman" w:hAnsi="Times New Roman"/>
        </w:rPr>
      </w:pPr>
      <w:proofErr w:type="gramStart"/>
      <w:r w:rsidRPr="003C5F49">
        <w:rPr>
          <w:rFonts w:ascii="Times New Roman" w:hAnsi="Times New Roman"/>
          <w:i/>
        </w:rPr>
        <w:t>Theory of Mind.</w:t>
      </w:r>
      <w:proofErr w:type="gramEnd"/>
      <w:r>
        <w:rPr>
          <w:rFonts w:ascii="Times New Roman" w:hAnsi="Times New Roman"/>
        </w:rPr>
        <w:t xml:space="preserve">  The cognitive component of empathy is closely related to the construct of theory of mind (</w:t>
      </w:r>
      <w:proofErr w:type="spellStart"/>
      <w:r>
        <w:rPr>
          <w:rFonts w:ascii="Times New Roman" w:hAnsi="Times New Roman"/>
        </w:rPr>
        <w:t>ToM</w:t>
      </w:r>
      <w:proofErr w:type="spellEnd"/>
      <w:r>
        <w:rPr>
          <w:rFonts w:ascii="Times New Roman" w:hAnsi="Times New Roman"/>
        </w:rPr>
        <w:t xml:space="preserve">).  Specifically, </w:t>
      </w:r>
      <w:proofErr w:type="spellStart"/>
      <w:r>
        <w:rPr>
          <w:rFonts w:ascii="Times New Roman" w:hAnsi="Times New Roman"/>
        </w:rPr>
        <w:t>ToM</w:t>
      </w:r>
      <w:proofErr w:type="spellEnd"/>
      <w:r>
        <w:rPr>
          <w:rFonts w:ascii="Times New Roman" w:hAnsi="Times New Roman"/>
        </w:rPr>
        <w:t xml:space="preserve"> is defined as the ability to attribute self and other’s </w:t>
      </w:r>
      <w:r>
        <w:rPr>
          <w:rFonts w:ascii="Times New Roman" w:hAnsi="Times New Roman"/>
        </w:rPr>
        <w:lastRenderedPageBreak/>
        <w:t>mental states, including intentions, beliefs, and knowledge (</w:t>
      </w:r>
      <w:proofErr w:type="spellStart"/>
      <w:r>
        <w:rPr>
          <w:rFonts w:ascii="Times New Roman" w:hAnsi="Times New Roman"/>
        </w:rPr>
        <w:t>Premack</w:t>
      </w:r>
      <w:proofErr w:type="spellEnd"/>
      <w:r>
        <w:rPr>
          <w:rFonts w:ascii="Times New Roman" w:hAnsi="Times New Roman"/>
        </w:rPr>
        <w:t xml:space="preserve"> &amp; Woodruff, 1978).  In fact, several authors have proposed that cognitive empathy is the same as </w:t>
      </w:r>
      <w:proofErr w:type="spellStart"/>
      <w:r>
        <w:rPr>
          <w:rFonts w:ascii="Times New Roman" w:hAnsi="Times New Roman"/>
        </w:rPr>
        <w:t>ToM</w:t>
      </w:r>
      <w:proofErr w:type="spellEnd"/>
      <w:r>
        <w:rPr>
          <w:rFonts w:ascii="Times New Roman" w:hAnsi="Times New Roman"/>
        </w:rPr>
        <w:t xml:space="preserve"> (Blair, 2005; </w:t>
      </w:r>
      <w:proofErr w:type="spellStart"/>
      <w:r>
        <w:rPr>
          <w:rFonts w:ascii="Times New Roman" w:hAnsi="Times New Roman"/>
        </w:rPr>
        <w:t>Decety</w:t>
      </w:r>
      <w:proofErr w:type="spellEnd"/>
      <w:r>
        <w:rPr>
          <w:rFonts w:ascii="Times New Roman" w:hAnsi="Times New Roman"/>
        </w:rPr>
        <w:t xml:space="preserve">, 2010).  The process of attribution involved in </w:t>
      </w:r>
      <w:proofErr w:type="spellStart"/>
      <w:r>
        <w:rPr>
          <w:rFonts w:ascii="Times New Roman" w:hAnsi="Times New Roman"/>
        </w:rPr>
        <w:t>ToM</w:t>
      </w:r>
      <w:proofErr w:type="spellEnd"/>
      <w:r>
        <w:rPr>
          <w:rFonts w:ascii="Times New Roman" w:hAnsi="Times New Roman"/>
        </w:rPr>
        <w:t xml:space="preserve"> is necessary for predicting and appropriately responding to another’s behavior, thus forming a crucial component of social skills during development (Baron-Cohen, Leslie, &amp; </w:t>
      </w:r>
      <w:proofErr w:type="spellStart"/>
      <w:r>
        <w:rPr>
          <w:rFonts w:ascii="Times New Roman" w:hAnsi="Times New Roman"/>
        </w:rPr>
        <w:t>Frith</w:t>
      </w:r>
      <w:proofErr w:type="spellEnd"/>
      <w:r>
        <w:rPr>
          <w:rFonts w:ascii="Times New Roman" w:hAnsi="Times New Roman"/>
        </w:rPr>
        <w:t xml:space="preserve">, 1985).  </w:t>
      </w:r>
    </w:p>
    <w:p w:rsidR="004A65DF" w:rsidRDefault="004A65DF" w:rsidP="00262527">
      <w:pPr>
        <w:spacing w:line="480" w:lineRule="auto"/>
        <w:ind w:firstLine="720"/>
        <w:rPr>
          <w:rFonts w:ascii="Times New Roman" w:hAnsi="Times New Roman"/>
        </w:rPr>
      </w:pPr>
      <w:r>
        <w:rPr>
          <w:rFonts w:ascii="Times New Roman" w:hAnsi="Times New Roman"/>
        </w:rPr>
        <w:t xml:space="preserve">Research suggests that the acquisition of </w:t>
      </w:r>
      <w:proofErr w:type="spellStart"/>
      <w:r>
        <w:rPr>
          <w:rFonts w:ascii="Times New Roman" w:hAnsi="Times New Roman"/>
        </w:rPr>
        <w:t>ToM</w:t>
      </w:r>
      <w:proofErr w:type="spellEnd"/>
      <w:r>
        <w:rPr>
          <w:rFonts w:ascii="Times New Roman" w:hAnsi="Times New Roman"/>
        </w:rPr>
        <w:t xml:space="preserve"> follows a predictable developmental pattern (Stone, Baron-Cohen, &amp; Knight, 1998).  Specifically, </w:t>
      </w:r>
      <w:proofErr w:type="spellStart"/>
      <w:r>
        <w:rPr>
          <w:rFonts w:ascii="Times New Roman" w:hAnsi="Times New Roman"/>
        </w:rPr>
        <w:t>ToM</w:t>
      </w:r>
      <w:proofErr w:type="spellEnd"/>
      <w:r>
        <w:rPr>
          <w:rFonts w:ascii="Times New Roman" w:hAnsi="Times New Roman"/>
        </w:rPr>
        <w:t xml:space="preserve"> begins to manifest around 18 months of age in the form of joint attention (i.e., using direct gaze or gestures to share a common interest) and </w:t>
      </w:r>
      <w:proofErr w:type="spellStart"/>
      <w:r>
        <w:rPr>
          <w:rFonts w:ascii="Times New Roman" w:hAnsi="Times New Roman"/>
        </w:rPr>
        <w:t>protodeclarative</w:t>
      </w:r>
      <w:proofErr w:type="spellEnd"/>
      <w:r>
        <w:rPr>
          <w:rFonts w:ascii="Times New Roman" w:hAnsi="Times New Roman"/>
        </w:rPr>
        <w:t xml:space="preserve"> pointing (i.e., pointing to share enjoyment with others; Baron-Cohen, 1989; 1995).  At 3 to 4 years of age, children are able to understand false belief, or that other people may possess beliefs that are incorrect and different from their own, which is typically referred to as first-order false belief (</w:t>
      </w:r>
      <w:proofErr w:type="spellStart"/>
      <w:r>
        <w:rPr>
          <w:rFonts w:ascii="Times New Roman" w:hAnsi="Times New Roman"/>
        </w:rPr>
        <w:t>Gopnik</w:t>
      </w:r>
      <w:proofErr w:type="spellEnd"/>
      <w:r>
        <w:rPr>
          <w:rFonts w:ascii="Times New Roman" w:hAnsi="Times New Roman"/>
        </w:rPr>
        <w:t xml:space="preserve"> &amp; </w:t>
      </w:r>
      <w:proofErr w:type="spellStart"/>
      <w:r>
        <w:rPr>
          <w:rFonts w:ascii="Times New Roman" w:hAnsi="Times New Roman"/>
        </w:rPr>
        <w:t>Astington</w:t>
      </w:r>
      <w:proofErr w:type="spellEnd"/>
      <w:r>
        <w:rPr>
          <w:rFonts w:ascii="Times New Roman" w:hAnsi="Times New Roman"/>
        </w:rPr>
        <w:t xml:space="preserve">, 1988; </w:t>
      </w:r>
      <w:proofErr w:type="spellStart"/>
      <w:r>
        <w:rPr>
          <w:rFonts w:ascii="Times New Roman" w:hAnsi="Times New Roman"/>
        </w:rPr>
        <w:t>Wimmer</w:t>
      </w:r>
      <w:proofErr w:type="spellEnd"/>
      <w:r>
        <w:rPr>
          <w:rFonts w:ascii="Times New Roman" w:hAnsi="Times New Roman"/>
        </w:rPr>
        <w:t xml:space="preserve"> &amp; </w:t>
      </w:r>
      <w:proofErr w:type="spellStart"/>
      <w:r>
        <w:rPr>
          <w:rFonts w:ascii="Times New Roman" w:hAnsi="Times New Roman"/>
        </w:rPr>
        <w:t>Perner</w:t>
      </w:r>
      <w:proofErr w:type="spellEnd"/>
      <w:r>
        <w:rPr>
          <w:rFonts w:ascii="Times New Roman" w:hAnsi="Times New Roman"/>
        </w:rPr>
        <w:t xml:space="preserve">, 1983).  Around 6 to 7 years of age, children begin to understand that other individuals possess beliefs about what a third person thinks (second-order false belief; </w:t>
      </w:r>
      <w:proofErr w:type="spellStart"/>
      <w:r>
        <w:rPr>
          <w:rFonts w:ascii="Times New Roman" w:hAnsi="Times New Roman"/>
        </w:rPr>
        <w:t>Perner</w:t>
      </w:r>
      <w:proofErr w:type="spellEnd"/>
      <w:r>
        <w:rPr>
          <w:rFonts w:ascii="Times New Roman" w:hAnsi="Times New Roman"/>
        </w:rPr>
        <w:t xml:space="preserve"> &amp; </w:t>
      </w:r>
      <w:proofErr w:type="spellStart"/>
      <w:r>
        <w:rPr>
          <w:rFonts w:ascii="Times New Roman" w:hAnsi="Times New Roman"/>
        </w:rPr>
        <w:t>Wimmer</w:t>
      </w:r>
      <w:proofErr w:type="spellEnd"/>
      <w:r>
        <w:rPr>
          <w:rFonts w:ascii="Times New Roman" w:hAnsi="Times New Roman"/>
        </w:rPr>
        <w:t xml:space="preserve">, 1985).  More subtle and advanced </w:t>
      </w:r>
      <w:proofErr w:type="spellStart"/>
      <w:r>
        <w:rPr>
          <w:rFonts w:ascii="Times New Roman" w:hAnsi="Times New Roman"/>
        </w:rPr>
        <w:t>ToM</w:t>
      </w:r>
      <w:proofErr w:type="spellEnd"/>
      <w:r>
        <w:rPr>
          <w:rFonts w:ascii="Times New Roman" w:hAnsi="Times New Roman"/>
        </w:rPr>
        <w:t xml:space="preserve"> abilities begin to solidify at ages 9 to 11 when children recognize and understand faux pas, which requires attribution of two mental states.  A faux pas occurs when someone doesn’t realize they should not say something to someone because the person hearing it would feel hurt or insulted (Baron-Cohen, </w:t>
      </w:r>
      <w:proofErr w:type="spellStart"/>
      <w:r>
        <w:rPr>
          <w:rFonts w:ascii="Times New Roman" w:hAnsi="Times New Roman"/>
        </w:rPr>
        <w:t>O’Riordan</w:t>
      </w:r>
      <w:proofErr w:type="spellEnd"/>
      <w:r>
        <w:rPr>
          <w:rFonts w:ascii="Times New Roman" w:hAnsi="Times New Roman"/>
        </w:rPr>
        <w:t xml:space="preserve">, Stone, Jones, &amp; </w:t>
      </w:r>
      <w:proofErr w:type="spellStart"/>
      <w:r>
        <w:rPr>
          <w:rFonts w:ascii="Times New Roman" w:hAnsi="Times New Roman"/>
        </w:rPr>
        <w:t>Plaisted</w:t>
      </w:r>
      <w:proofErr w:type="spellEnd"/>
      <w:r>
        <w:rPr>
          <w:rFonts w:ascii="Times New Roman" w:hAnsi="Times New Roman"/>
        </w:rPr>
        <w:t xml:space="preserve">, 1999).  </w:t>
      </w:r>
    </w:p>
    <w:p w:rsidR="004A65DF" w:rsidRDefault="004A65DF" w:rsidP="00BF3C0F">
      <w:pPr>
        <w:spacing w:line="480" w:lineRule="auto"/>
        <w:ind w:firstLine="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More recent and advanced conceptualizations of </w:t>
      </w:r>
      <w:proofErr w:type="spellStart"/>
      <w:r>
        <w:rPr>
          <w:rFonts w:ascii="Times New Roman" w:hAnsi="Times New Roman"/>
        </w:rPr>
        <w:t>ToM</w:t>
      </w:r>
      <w:proofErr w:type="spellEnd"/>
      <w:r>
        <w:rPr>
          <w:rFonts w:ascii="Times New Roman" w:hAnsi="Times New Roman"/>
        </w:rPr>
        <w:t xml:space="preserve"> suggest that </w:t>
      </w:r>
      <w:proofErr w:type="spellStart"/>
      <w:r>
        <w:rPr>
          <w:rFonts w:ascii="Times New Roman" w:hAnsi="Times New Roman"/>
        </w:rPr>
        <w:t>ToM</w:t>
      </w:r>
      <w:proofErr w:type="spellEnd"/>
      <w:r>
        <w:rPr>
          <w:rFonts w:ascii="Times New Roman" w:hAnsi="Times New Roman"/>
        </w:rPr>
        <w:t xml:space="preserve"> abilities are composed of both affective and cognitive components that may rely on different capabilities and recruit different brain regions (</w:t>
      </w:r>
      <w:proofErr w:type="spellStart"/>
      <w:r>
        <w:rPr>
          <w:rFonts w:ascii="Times New Roman" w:hAnsi="Times New Roman"/>
        </w:rPr>
        <w:t>Shamay-Tsoory</w:t>
      </w:r>
      <w:proofErr w:type="spellEnd"/>
      <w:r>
        <w:rPr>
          <w:rFonts w:ascii="Times New Roman" w:hAnsi="Times New Roman"/>
        </w:rPr>
        <w:t xml:space="preserve">, </w:t>
      </w:r>
      <w:proofErr w:type="spellStart"/>
      <w:r>
        <w:rPr>
          <w:rFonts w:ascii="Times New Roman" w:hAnsi="Times New Roman"/>
        </w:rPr>
        <w:t>Tomer</w:t>
      </w:r>
      <w:proofErr w:type="spellEnd"/>
      <w:r>
        <w:rPr>
          <w:rFonts w:ascii="Times New Roman" w:hAnsi="Times New Roman"/>
        </w:rPr>
        <w:t xml:space="preserve">, Berger, </w:t>
      </w:r>
      <w:proofErr w:type="spellStart"/>
      <w:r>
        <w:rPr>
          <w:rFonts w:ascii="Times New Roman" w:hAnsi="Times New Roman"/>
        </w:rPr>
        <w:t>Goldsher</w:t>
      </w:r>
      <w:proofErr w:type="spellEnd"/>
      <w:r>
        <w:rPr>
          <w:rFonts w:ascii="Times New Roman" w:hAnsi="Times New Roman"/>
        </w:rPr>
        <w:t xml:space="preserve">, &amp; </w:t>
      </w:r>
      <w:proofErr w:type="spellStart"/>
      <w:r>
        <w:rPr>
          <w:rFonts w:ascii="Times New Roman" w:hAnsi="Times New Roman"/>
        </w:rPr>
        <w:t>Aharon-Peretz</w:t>
      </w:r>
      <w:proofErr w:type="spellEnd"/>
      <w:r>
        <w:rPr>
          <w:rFonts w:ascii="Times New Roman" w:hAnsi="Times New Roman"/>
        </w:rPr>
        <w:t xml:space="preserve">, 2005).  For instance, </w:t>
      </w:r>
      <w:proofErr w:type="spellStart"/>
      <w:r>
        <w:rPr>
          <w:rFonts w:ascii="Times New Roman" w:hAnsi="Times New Roman"/>
        </w:rPr>
        <w:t>Shamay-Tsoory</w:t>
      </w:r>
      <w:proofErr w:type="spellEnd"/>
      <w:r>
        <w:rPr>
          <w:rFonts w:ascii="Times New Roman" w:hAnsi="Times New Roman"/>
        </w:rPr>
        <w:t xml:space="preserve"> and colleagues (2005) outline a model differentiating </w:t>
      </w:r>
      <w:r>
        <w:rPr>
          <w:rFonts w:ascii="Times New Roman" w:hAnsi="Times New Roman"/>
        </w:rPr>
        <w:lastRenderedPageBreak/>
        <w:t xml:space="preserve">cognitive </w:t>
      </w:r>
      <w:proofErr w:type="spellStart"/>
      <w:r>
        <w:rPr>
          <w:rFonts w:ascii="Times New Roman" w:hAnsi="Times New Roman"/>
        </w:rPr>
        <w:t>ToM</w:t>
      </w:r>
      <w:proofErr w:type="spellEnd"/>
      <w:r>
        <w:rPr>
          <w:rFonts w:ascii="Times New Roman" w:hAnsi="Times New Roman"/>
        </w:rPr>
        <w:t xml:space="preserve">, which is defined as the ability to make inferences about others’ beliefs or intentions, from affective </w:t>
      </w:r>
      <w:proofErr w:type="spellStart"/>
      <w:r>
        <w:rPr>
          <w:rFonts w:ascii="Times New Roman" w:hAnsi="Times New Roman"/>
        </w:rPr>
        <w:t>ToM</w:t>
      </w:r>
      <w:proofErr w:type="spellEnd"/>
      <w:r>
        <w:rPr>
          <w:rFonts w:ascii="Times New Roman" w:hAnsi="Times New Roman"/>
        </w:rPr>
        <w:t>, which is defined as the ability to make inferences about others’ emotions (</w:t>
      </w:r>
      <w:proofErr w:type="spellStart"/>
      <w:r>
        <w:rPr>
          <w:rFonts w:ascii="Times New Roman" w:hAnsi="Times New Roman"/>
        </w:rPr>
        <w:t>Shamay-Tsoory</w:t>
      </w:r>
      <w:proofErr w:type="spellEnd"/>
      <w:r>
        <w:rPr>
          <w:rFonts w:ascii="Times New Roman" w:hAnsi="Times New Roman"/>
        </w:rPr>
        <w:t xml:space="preserve"> et al., 2005).  Within the broader framework of empathic processing, </w:t>
      </w:r>
      <w:proofErr w:type="spellStart"/>
      <w:r>
        <w:rPr>
          <w:rFonts w:ascii="Times New Roman" w:hAnsi="Times New Roman"/>
        </w:rPr>
        <w:t>Shamay-Tsoory</w:t>
      </w:r>
      <w:proofErr w:type="spellEnd"/>
      <w:r>
        <w:rPr>
          <w:rFonts w:ascii="Times New Roman" w:hAnsi="Times New Roman"/>
        </w:rPr>
        <w:t xml:space="preserve"> and colleagues (2010) have proposed that affective </w:t>
      </w:r>
      <w:proofErr w:type="spellStart"/>
      <w:r>
        <w:rPr>
          <w:rFonts w:ascii="Times New Roman" w:hAnsi="Times New Roman"/>
        </w:rPr>
        <w:t>ToM</w:t>
      </w:r>
      <w:proofErr w:type="spellEnd"/>
      <w:r>
        <w:rPr>
          <w:rFonts w:ascii="Times New Roman" w:hAnsi="Times New Roman"/>
        </w:rPr>
        <w:t xml:space="preserve"> requires integration of both cognitive </w:t>
      </w:r>
      <w:proofErr w:type="spellStart"/>
      <w:r>
        <w:rPr>
          <w:rFonts w:ascii="Times New Roman" w:hAnsi="Times New Roman"/>
        </w:rPr>
        <w:t>ToM</w:t>
      </w:r>
      <w:proofErr w:type="spellEnd"/>
      <w:r>
        <w:rPr>
          <w:rFonts w:ascii="Times New Roman" w:hAnsi="Times New Roman"/>
        </w:rPr>
        <w:t xml:space="preserve"> and emotional contagion (</w:t>
      </w:r>
      <w:proofErr w:type="spellStart"/>
      <w:r>
        <w:rPr>
          <w:rFonts w:ascii="Times New Roman" w:hAnsi="Times New Roman"/>
        </w:rPr>
        <w:t>Shamay-Tsoory</w:t>
      </w:r>
      <w:proofErr w:type="spellEnd"/>
      <w:r>
        <w:rPr>
          <w:rFonts w:ascii="Times New Roman" w:hAnsi="Times New Roman"/>
        </w:rPr>
        <w:t xml:space="preserve">, </w:t>
      </w:r>
      <w:proofErr w:type="spellStart"/>
      <w:r>
        <w:rPr>
          <w:rFonts w:ascii="Times New Roman" w:hAnsi="Times New Roman"/>
        </w:rPr>
        <w:t>Harari</w:t>
      </w:r>
      <w:proofErr w:type="spellEnd"/>
      <w:r>
        <w:rPr>
          <w:rFonts w:ascii="Times New Roman" w:hAnsi="Times New Roman"/>
        </w:rPr>
        <w:t xml:space="preserve">, </w:t>
      </w:r>
      <w:proofErr w:type="spellStart"/>
      <w:r>
        <w:rPr>
          <w:rFonts w:ascii="Times New Roman" w:hAnsi="Times New Roman"/>
        </w:rPr>
        <w:t>Aharon-Peretz</w:t>
      </w:r>
      <w:proofErr w:type="spellEnd"/>
      <w:r>
        <w:rPr>
          <w:rFonts w:ascii="Times New Roman" w:hAnsi="Times New Roman"/>
        </w:rPr>
        <w:t xml:space="preserve">, &amp; </w:t>
      </w:r>
      <w:proofErr w:type="spellStart"/>
      <w:r>
        <w:rPr>
          <w:rFonts w:ascii="Times New Roman" w:hAnsi="Times New Roman"/>
        </w:rPr>
        <w:t>Levkovitz</w:t>
      </w:r>
      <w:proofErr w:type="spellEnd"/>
      <w:r>
        <w:rPr>
          <w:rFonts w:ascii="Times New Roman" w:hAnsi="Times New Roman"/>
        </w:rPr>
        <w:t xml:space="preserve">, 2010).  </w:t>
      </w:r>
      <w:r w:rsidRPr="001E3DF8">
        <w:rPr>
          <w:rFonts w:ascii="Times New Roman" w:hAnsi="Times New Roman"/>
        </w:rPr>
        <w:t xml:space="preserve">Emerging research provides support for the conceptualization of </w:t>
      </w:r>
      <w:proofErr w:type="spellStart"/>
      <w:r w:rsidRPr="001E3DF8">
        <w:rPr>
          <w:rFonts w:ascii="Times New Roman" w:hAnsi="Times New Roman"/>
        </w:rPr>
        <w:t>ToM</w:t>
      </w:r>
      <w:proofErr w:type="spellEnd"/>
      <w:r w:rsidRPr="001E3DF8">
        <w:rPr>
          <w:rFonts w:ascii="Times New Roman" w:hAnsi="Times New Roman"/>
        </w:rPr>
        <w:t xml:space="preserve"> as a multi-component process.  Specifically, findings from brain imaging research suggest distinct brain regions become activated when participants are asked to complete tasks aimed at assessing cognitive vs. affective </w:t>
      </w:r>
      <w:proofErr w:type="spellStart"/>
      <w:r w:rsidRPr="001E3DF8">
        <w:rPr>
          <w:rFonts w:ascii="Times New Roman" w:hAnsi="Times New Roman"/>
        </w:rPr>
        <w:t>ToM</w:t>
      </w:r>
      <w:proofErr w:type="spellEnd"/>
      <w:r w:rsidRPr="001E3DF8">
        <w:rPr>
          <w:rFonts w:ascii="Times New Roman" w:hAnsi="Times New Roman"/>
        </w:rPr>
        <w:t xml:space="preserve"> abilities</w:t>
      </w:r>
      <w:r>
        <w:rPr>
          <w:rFonts w:ascii="Times New Roman" w:hAnsi="Times New Roman"/>
        </w:rPr>
        <w:t xml:space="preserve"> </w:t>
      </w:r>
      <w:r w:rsidRPr="001E3DF8">
        <w:rPr>
          <w:rFonts w:ascii="Times New Roman" w:hAnsi="Times New Roman"/>
        </w:rPr>
        <w:t>(Kalbe et al., 2010</w:t>
      </w:r>
      <w:r>
        <w:rPr>
          <w:rFonts w:ascii="Times New Roman" w:hAnsi="Times New Roman"/>
        </w:rPr>
        <w:t xml:space="preserve">; Sebastian et al., </w:t>
      </w:r>
      <w:r w:rsidRPr="001E3DF8">
        <w:rPr>
          <w:rFonts w:ascii="Times New Roman" w:hAnsi="Times New Roman"/>
        </w:rPr>
        <w:t>2012</w:t>
      </w:r>
      <w:r>
        <w:rPr>
          <w:rFonts w:ascii="Times New Roman" w:hAnsi="Times New Roman"/>
        </w:rPr>
        <w:t>a</w:t>
      </w:r>
      <w:r w:rsidRPr="001E3DF8">
        <w:rPr>
          <w:rFonts w:ascii="Times New Roman" w:hAnsi="Times New Roman"/>
        </w:rPr>
        <w:t xml:space="preserve">). </w:t>
      </w:r>
      <w:r>
        <w:rPr>
          <w:rFonts w:ascii="Times New Roman" w:hAnsi="Times New Roman"/>
        </w:rPr>
        <w:t xml:space="preserve"> Given that </w:t>
      </w:r>
      <w:proofErr w:type="spellStart"/>
      <w:r>
        <w:rPr>
          <w:rFonts w:ascii="Times New Roman" w:hAnsi="Times New Roman"/>
        </w:rPr>
        <w:t>ToM</w:t>
      </w:r>
      <w:proofErr w:type="spellEnd"/>
      <w:r>
        <w:rPr>
          <w:rFonts w:ascii="Times New Roman" w:hAnsi="Times New Roman"/>
        </w:rPr>
        <w:t xml:space="preserve"> is closely related to the construct of cognitive empathy and given that </w:t>
      </w:r>
      <w:proofErr w:type="spellStart"/>
      <w:r>
        <w:rPr>
          <w:rFonts w:ascii="Times New Roman" w:hAnsi="Times New Roman"/>
        </w:rPr>
        <w:t>ToM</w:t>
      </w:r>
      <w:proofErr w:type="spellEnd"/>
      <w:r>
        <w:rPr>
          <w:rFonts w:ascii="Times New Roman" w:hAnsi="Times New Roman"/>
        </w:rPr>
        <w:t xml:space="preserve"> is composed of distinct affective and cognitive components, it is important to understand how youth with CU traits may perform on tasks measuring </w:t>
      </w:r>
      <w:proofErr w:type="spellStart"/>
      <w:r>
        <w:rPr>
          <w:rFonts w:ascii="Times New Roman" w:hAnsi="Times New Roman"/>
        </w:rPr>
        <w:t>ToM</w:t>
      </w:r>
      <w:proofErr w:type="spellEnd"/>
      <w:r>
        <w:rPr>
          <w:rFonts w:ascii="Times New Roman" w:hAnsi="Times New Roman"/>
        </w:rPr>
        <w:t>.</w:t>
      </w:r>
    </w:p>
    <w:p w:rsidR="004A65DF" w:rsidRDefault="004A65DF" w:rsidP="00BF3C0F">
      <w:pPr>
        <w:spacing w:line="480" w:lineRule="auto"/>
        <w:ind w:firstLine="720"/>
        <w:rPr>
          <w:rFonts w:ascii="Times New Roman" w:hAnsi="Times New Roman"/>
        </w:rPr>
      </w:pPr>
      <w:r>
        <w:rPr>
          <w:rFonts w:ascii="Times New Roman" w:hAnsi="Times New Roman"/>
        </w:rPr>
        <w:tab/>
        <w:t xml:space="preserve">However, the literature examining the association between performance on </w:t>
      </w:r>
      <w:proofErr w:type="spellStart"/>
      <w:r>
        <w:rPr>
          <w:rFonts w:ascii="Times New Roman" w:hAnsi="Times New Roman"/>
        </w:rPr>
        <w:t>ToM</w:t>
      </w:r>
      <w:proofErr w:type="spellEnd"/>
      <w:r>
        <w:rPr>
          <w:rFonts w:ascii="Times New Roman" w:hAnsi="Times New Roman"/>
        </w:rPr>
        <w:t xml:space="preserve"> tasks and CU traits is limited.  When measuring </w:t>
      </w:r>
      <w:proofErr w:type="spellStart"/>
      <w:r>
        <w:rPr>
          <w:rFonts w:ascii="Times New Roman" w:hAnsi="Times New Roman"/>
        </w:rPr>
        <w:t>ToM</w:t>
      </w:r>
      <w:proofErr w:type="spellEnd"/>
      <w:r>
        <w:rPr>
          <w:rFonts w:ascii="Times New Roman" w:hAnsi="Times New Roman"/>
        </w:rPr>
        <w:t xml:space="preserve"> as a unitary construct, studies in adult populations report that individuals with high levels of psychopathic traits do not show impairment in </w:t>
      </w:r>
      <w:proofErr w:type="spellStart"/>
      <w:r>
        <w:rPr>
          <w:rFonts w:ascii="Times New Roman" w:hAnsi="Times New Roman"/>
        </w:rPr>
        <w:t>ToM</w:t>
      </w:r>
      <w:proofErr w:type="spellEnd"/>
      <w:r>
        <w:rPr>
          <w:rFonts w:ascii="Times New Roman" w:hAnsi="Times New Roman"/>
        </w:rPr>
        <w:t xml:space="preserve"> (Blair et al., 1996; </w:t>
      </w:r>
      <w:proofErr w:type="spellStart"/>
      <w:r>
        <w:rPr>
          <w:rFonts w:ascii="Times New Roman" w:hAnsi="Times New Roman"/>
        </w:rPr>
        <w:t>Richell</w:t>
      </w:r>
      <w:proofErr w:type="spellEnd"/>
      <w:r>
        <w:rPr>
          <w:rFonts w:ascii="Times New Roman" w:hAnsi="Times New Roman"/>
        </w:rPr>
        <w:t xml:space="preserve"> et al., 2003; </w:t>
      </w:r>
      <w:proofErr w:type="spellStart"/>
      <w:r>
        <w:rPr>
          <w:rFonts w:ascii="Times New Roman" w:hAnsi="Times New Roman"/>
        </w:rPr>
        <w:t>Widom</w:t>
      </w:r>
      <w:proofErr w:type="spellEnd"/>
      <w:r>
        <w:rPr>
          <w:rFonts w:ascii="Times New Roman" w:hAnsi="Times New Roman"/>
        </w:rPr>
        <w:t xml:space="preserve">, 1978).  However, more recent research in adolescents has shown that CU traits specifically, are negatively associated with performance on </w:t>
      </w:r>
      <w:proofErr w:type="spellStart"/>
      <w:r>
        <w:rPr>
          <w:rFonts w:ascii="Times New Roman" w:hAnsi="Times New Roman"/>
        </w:rPr>
        <w:t>ToM</w:t>
      </w:r>
      <w:proofErr w:type="spellEnd"/>
      <w:r>
        <w:rPr>
          <w:rFonts w:ascii="Times New Roman" w:hAnsi="Times New Roman"/>
        </w:rPr>
        <w:t xml:space="preserve"> tasks (Sharp &amp; </w:t>
      </w:r>
      <w:proofErr w:type="spellStart"/>
      <w:r>
        <w:rPr>
          <w:rFonts w:ascii="Times New Roman" w:hAnsi="Times New Roman"/>
        </w:rPr>
        <w:t>Vanwoerden</w:t>
      </w:r>
      <w:proofErr w:type="spellEnd"/>
      <w:r>
        <w:rPr>
          <w:rFonts w:ascii="Times New Roman" w:hAnsi="Times New Roman"/>
        </w:rPr>
        <w:t>, 2014), even after controlling for levels of impulsivity and narcissism (</w:t>
      </w:r>
      <w:proofErr w:type="spellStart"/>
      <w:r>
        <w:rPr>
          <w:rFonts w:ascii="Times New Roman" w:hAnsi="Times New Roman"/>
        </w:rPr>
        <w:t>Stellwagen</w:t>
      </w:r>
      <w:proofErr w:type="spellEnd"/>
      <w:r>
        <w:rPr>
          <w:rFonts w:ascii="Times New Roman" w:hAnsi="Times New Roman"/>
        </w:rPr>
        <w:t xml:space="preserve"> &amp; </w:t>
      </w:r>
      <w:proofErr w:type="spellStart"/>
      <w:r>
        <w:rPr>
          <w:rFonts w:ascii="Times New Roman" w:hAnsi="Times New Roman"/>
        </w:rPr>
        <w:t>Kerig</w:t>
      </w:r>
      <w:proofErr w:type="spellEnd"/>
      <w:r>
        <w:rPr>
          <w:rFonts w:ascii="Times New Roman" w:hAnsi="Times New Roman"/>
        </w:rPr>
        <w:t xml:space="preserve">, 2013).  Findings from the few studies that have examined cognitive and affective components of </w:t>
      </w:r>
      <w:proofErr w:type="spellStart"/>
      <w:r>
        <w:rPr>
          <w:rFonts w:ascii="Times New Roman" w:hAnsi="Times New Roman"/>
        </w:rPr>
        <w:t>ToM</w:t>
      </w:r>
      <w:proofErr w:type="spellEnd"/>
      <w:r>
        <w:rPr>
          <w:rFonts w:ascii="Times New Roman" w:hAnsi="Times New Roman"/>
        </w:rPr>
        <w:t xml:space="preserve"> independently are mixed (Sebastian et al., 2012b; </w:t>
      </w:r>
      <w:proofErr w:type="spellStart"/>
      <w:r>
        <w:rPr>
          <w:rFonts w:ascii="Times New Roman" w:hAnsi="Times New Roman"/>
        </w:rPr>
        <w:t>Shamay-Tsoory</w:t>
      </w:r>
      <w:proofErr w:type="spellEnd"/>
      <w:r>
        <w:rPr>
          <w:rFonts w:ascii="Times New Roman" w:hAnsi="Times New Roman"/>
        </w:rPr>
        <w:t xml:space="preserve"> et al., </w:t>
      </w:r>
      <w:r w:rsidRPr="00060912">
        <w:rPr>
          <w:rFonts w:ascii="Times New Roman" w:hAnsi="Times New Roman"/>
        </w:rPr>
        <w:t>2010</w:t>
      </w:r>
      <w:r>
        <w:rPr>
          <w:rFonts w:ascii="Times New Roman" w:hAnsi="Times New Roman"/>
        </w:rPr>
        <w:t xml:space="preserve">).  </w:t>
      </w:r>
      <w:r w:rsidRPr="00060912">
        <w:rPr>
          <w:rFonts w:ascii="Times New Roman" w:hAnsi="Times New Roman"/>
        </w:rPr>
        <w:t xml:space="preserve">For example, among incarcerated adults, </w:t>
      </w:r>
      <w:proofErr w:type="spellStart"/>
      <w:r>
        <w:rPr>
          <w:rFonts w:ascii="Times New Roman" w:hAnsi="Times New Roman"/>
        </w:rPr>
        <w:t>Shamay-Tsoory</w:t>
      </w:r>
      <w:proofErr w:type="spellEnd"/>
      <w:r>
        <w:rPr>
          <w:rFonts w:ascii="Times New Roman" w:hAnsi="Times New Roman"/>
        </w:rPr>
        <w:t xml:space="preserve"> and colleagues (2010) found</w:t>
      </w:r>
      <w:r w:rsidRPr="00060912">
        <w:rPr>
          <w:rFonts w:ascii="Times New Roman" w:hAnsi="Times New Roman"/>
        </w:rPr>
        <w:t xml:space="preserve"> </w:t>
      </w:r>
      <w:r>
        <w:rPr>
          <w:rFonts w:ascii="Times New Roman" w:hAnsi="Times New Roman"/>
        </w:rPr>
        <w:t xml:space="preserve">those with high levels of psychopathic traits showed deficits in affective </w:t>
      </w:r>
      <w:proofErr w:type="spellStart"/>
      <w:r>
        <w:rPr>
          <w:rFonts w:ascii="Times New Roman" w:hAnsi="Times New Roman"/>
        </w:rPr>
        <w:t>ToM</w:t>
      </w:r>
      <w:proofErr w:type="spellEnd"/>
      <w:r>
        <w:rPr>
          <w:rFonts w:ascii="Times New Roman" w:hAnsi="Times New Roman"/>
        </w:rPr>
        <w:t xml:space="preserve"> but not </w:t>
      </w:r>
      <w:r w:rsidRPr="00060912">
        <w:rPr>
          <w:rFonts w:ascii="Times New Roman" w:hAnsi="Times New Roman"/>
        </w:rPr>
        <w:t xml:space="preserve">cognitive </w:t>
      </w:r>
      <w:proofErr w:type="spellStart"/>
      <w:r w:rsidRPr="00060912">
        <w:rPr>
          <w:rFonts w:ascii="Times New Roman" w:hAnsi="Times New Roman"/>
        </w:rPr>
        <w:t>ToM</w:t>
      </w:r>
      <w:proofErr w:type="spellEnd"/>
      <w:r w:rsidRPr="00060912">
        <w:rPr>
          <w:rFonts w:ascii="Times New Roman" w:hAnsi="Times New Roman"/>
        </w:rPr>
        <w:t xml:space="preserve"> </w:t>
      </w:r>
      <w:r>
        <w:rPr>
          <w:rFonts w:ascii="Times New Roman" w:hAnsi="Times New Roman"/>
        </w:rPr>
        <w:t>abilities</w:t>
      </w:r>
      <w:r w:rsidRPr="00060912">
        <w:rPr>
          <w:rFonts w:ascii="Times New Roman" w:hAnsi="Times New Roman"/>
        </w:rPr>
        <w:t xml:space="preserve">.  Specifically, after controlling for intelligence </w:t>
      </w:r>
      <w:r w:rsidRPr="00060912">
        <w:rPr>
          <w:rFonts w:ascii="Times New Roman" w:hAnsi="Times New Roman"/>
        </w:rPr>
        <w:lastRenderedPageBreak/>
        <w:t xml:space="preserve">level, offenders with high levels of psychopathic traits had significantly lower accuracy scores on tasks of affective </w:t>
      </w:r>
      <w:proofErr w:type="spellStart"/>
      <w:r w:rsidRPr="00060912">
        <w:rPr>
          <w:rFonts w:ascii="Times New Roman" w:hAnsi="Times New Roman"/>
        </w:rPr>
        <w:t>ToM</w:t>
      </w:r>
      <w:proofErr w:type="spellEnd"/>
      <w:r w:rsidRPr="00060912">
        <w:rPr>
          <w:rFonts w:ascii="Times New Roman" w:hAnsi="Times New Roman"/>
        </w:rPr>
        <w:t xml:space="preserve">, but not cognitive </w:t>
      </w:r>
      <w:proofErr w:type="spellStart"/>
      <w:r w:rsidRPr="00060912">
        <w:rPr>
          <w:rFonts w:ascii="Times New Roman" w:hAnsi="Times New Roman"/>
        </w:rPr>
        <w:t>ToM</w:t>
      </w:r>
      <w:proofErr w:type="spellEnd"/>
      <w:r w:rsidRPr="00060912">
        <w:rPr>
          <w:rFonts w:ascii="Times New Roman" w:hAnsi="Times New Roman"/>
        </w:rPr>
        <w:t xml:space="preserve">, </w:t>
      </w:r>
      <w:r>
        <w:rPr>
          <w:rFonts w:ascii="Times New Roman" w:hAnsi="Times New Roman"/>
        </w:rPr>
        <w:t>in comparison</w:t>
      </w:r>
      <w:r w:rsidRPr="00060912">
        <w:rPr>
          <w:rFonts w:ascii="Times New Roman" w:hAnsi="Times New Roman"/>
        </w:rPr>
        <w:t xml:space="preserve"> to a </w:t>
      </w:r>
      <w:r>
        <w:rPr>
          <w:rFonts w:ascii="Times New Roman" w:hAnsi="Times New Roman"/>
        </w:rPr>
        <w:t xml:space="preserve">healthy </w:t>
      </w:r>
      <w:r w:rsidRPr="00060912">
        <w:rPr>
          <w:rFonts w:ascii="Times New Roman" w:hAnsi="Times New Roman"/>
        </w:rPr>
        <w:t>control group</w:t>
      </w:r>
      <w:r>
        <w:rPr>
          <w:rFonts w:ascii="Times New Roman" w:hAnsi="Times New Roman"/>
        </w:rPr>
        <w:t xml:space="preserve"> from the community</w:t>
      </w:r>
      <w:r w:rsidRPr="00060912">
        <w:rPr>
          <w:rFonts w:ascii="Times New Roman" w:hAnsi="Times New Roman"/>
        </w:rPr>
        <w:t>.  These accuracy scores in the affective condition, but not cognitive condition, were also significantly and negatively correlated (</w:t>
      </w:r>
      <w:r w:rsidRPr="00060912">
        <w:rPr>
          <w:rFonts w:ascii="Times New Roman" w:hAnsi="Times New Roman"/>
          <w:i/>
        </w:rPr>
        <w:t>r</w:t>
      </w:r>
      <w:r w:rsidRPr="00060912">
        <w:rPr>
          <w:rFonts w:ascii="Times New Roman" w:hAnsi="Times New Roman"/>
        </w:rPr>
        <w:t xml:space="preserve"> = -.49) with scores from a self-report measure of </w:t>
      </w:r>
      <w:proofErr w:type="spellStart"/>
      <w:r w:rsidRPr="00060912">
        <w:rPr>
          <w:rFonts w:ascii="Times New Roman" w:hAnsi="Times New Roman"/>
        </w:rPr>
        <w:t>psychopathy</w:t>
      </w:r>
      <w:proofErr w:type="spellEnd"/>
      <w:r w:rsidRPr="00060912">
        <w:rPr>
          <w:rFonts w:ascii="Times New Roman" w:hAnsi="Times New Roman"/>
        </w:rPr>
        <w:t xml:space="preserve"> (</w:t>
      </w:r>
      <w:proofErr w:type="spellStart"/>
      <w:r w:rsidRPr="00060912">
        <w:rPr>
          <w:rFonts w:ascii="Times New Roman" w:hAnsi="Times New Roman"/>
        </w:rPr>
        <w:t>Shamay-Tsoory</w:t>
      </w:r>
      <w:proofErr w:type="spellEnd"/>
      <w:r w:rsidRPr="00060912">
        <w:rPr>
          <w:rFonts w:ascii="Times New Roman" w:hAnsi="Times New Roman"/>
        </w:rPr>
        <w:t xml:space="preserve"> et al., 2010).</w:t>
      </w:r>
      <w:r>
        <w:rPr>
          <w:rFonts w:ascii="Times New Roman" w:hAnsi="Times New Roman"/>
        </w:rPr>
        <w:t xml:space="preserve">  However, in a study of community youth, no differences were found in behavioral performance on cognitive and affective </w:t>
      </w:r>
      <w:proofErr w:type="spellStart"/>
      <w:r>
        <w:rPr>
          <w:rFonts w:ascii="Times New Roman" w:hAnsi="Times New Roman"/>
        </w:rPr>
        <w:t>ToM</w:t>
      </w:r>
      <w:proofErr w:type="spellEnd"/>
      <w:r>
        <w:rPr>
          <w:rFonts w:ascii="Times New Roman" w:hAnsi="Times New Roman"/>
        </w:rPr>
        <w:t xml:space="preserve"> scenarios </w:t>
      </w:r>
      <w:r w:rsidRPr="006665CE">
        <w:rPr>
          <w:rFonts w:ascii="Times New Roman" w:hAnsi="Times New Roman"/>
        </w:rPr>
        <w:t xml:space="preserve">between typically developing youth and a conduct problems group with significantly higher levels of CU traits </w:t>
      </w:r>
      <w:r>
        <w:rPr>
          <w:rFonts w:ascii="Times New Roman" w:hAnsi="Times New Roman"/>
        </w:rPr>
        <w:t>(Sebastian et al., 2012b).</w:t>
      </w:r>
    </w:p>
    <w:p w:rsidR="004A65DF" w:rsidRPr="00296B85" w:rsidRDefault="004A65DF" w:rsidP="00296B85">
      <w:pPr>
        <w:spacing w:line="480" w:lineRule="auto"/>
        <w:ind w:firstLine="720"/>
        <w:rPr>
          <w:rFonts w:ascii="Times New Roman" w:hAnsi="Times New Roman"/>
        </w:rPr>
      </w:pPr>
      <w:r>
        <w:rPr>
          <w:rFonts w:ascii="Times New Roman" w:hAnsi="Times New Roman"/>
        </w:rPr>
        <w:t xml:space="preserve">Taken together, the available research suggests that youth with high levels of CU traits consistently demonstrate deficits in affective empathy, but the results for cognitive empathy or </w:t>
      </w:r>
      <w:proofErr w:type="spellStart"/>
      <w:r>
        <w:rPr>
          <w:rFonts w:ascii="Times New Roman" w:hAnsi="Times New Roman"/>
        </w:rPr>
        <w:t>ToM</w:t>
      </w:r>
      <w:proofErr w:type="spellEnd"/>
      <w:r>
        <w:rPr>
          <w:rFonts w:ascii="Times New Roman" w:hAnsi="Times New Roman"/>
        </w:rPr>
        <w:t xml:space="preserve"> are mixed with some studies providing support for deficits in youth with CU traits and others failing to find support for these deficits.  There could be a number of explanations for these findings, including the explanation provided above that the cognitive deficits are not consistent across age.  However, t</w:t>
      </w:r>
      <w:r w:rsidRPr="00893251">
        <w:rPr>
          <w:rFonts w:ascii="Times New Roman" w:hAnsi="Times New Roman"/>
        </w:rPr>
        <w:t xml:space="preserve">hese inconsistent results may </w:t>
      </w:r>
      <w:r>
        <w:rPr>
          <w:rFonts w:ascii="Times New Roman" w:hAnsi="Times New Roman"/>
        </w:rPr>
        <w:t xml:space="preserve">also </w:t>
      </w:r>
      <w:r w:rsidRPr="00893251">
        <w:rPr>
          <w:rFonts w:ascii="Times New Roman" w:hAnsi="Times New Roman"/>
        </w:rPr>
        <w:t xml:space="preserve">be due to the possibility that </w:t>
      </w:r>
      <w:r>
        <w:rPr>
          <w:rFonts w:ascii="Times New Roman" w:hAnsi="Times New Roman"/>
        </w:rPr>
        <w:t xml:space="preserve">there are differences in the empathy deficits across the different variants of CU traits.  Specifically, it is possible that the </w:t>
      </w:r>
      <w:r w:rsidRPr="00893251">
        <w:rPr>
          <w:rFonts w:ascii="Times New Roman" w:hAnsi="Times New Roman"/>
        </w:rPr>
        <w:t xml:space="preserve">primary </w:t>
      </w:r>
      <w:r>
        <w:rPr>
          <w:rFonts w:ascii="Times New Roman" w:hAnsi="Times New Roman"/>
        </w:rPr>
        <w:t>variant</w:t>
      </w:r>
      <w:r w:rsidRPr="00893251">
        <w:rPr>
          <w:rFonts w:ascii="Times New Roman" w:hAnsi="Times New Roman"/>
        </w:rPr>
        <w:t xml:space="preserve"> experiences deficits in affective empathy, due to a failure to become aroused to the cues of distress in others, whereas the secondary </w:t>
      </w:r>
      <w:r>
        <w:rPr>
          <w:rFonts w:ascii="Times New Roman" w:hAnsi="Times New Roman"/>
        </w:rPr>
        <w:t>variant</w:t>
      </w:r>
      <w:r w:rsidRPr="00893251">
        <w:rPr>
          <w:rFonts w:ascii="Times New Roman" w:hAnsi="Times New Roman"/>
        </w:rPr>
        <w:t xml:space="preserve"> shows cognitive empathy deficits due to a failure to develop cognitive perspective skills as a result of their problems in emotional regulation.</w:t>
      </w:r>
      <w:r>
        <w:rPr>
          <w:rFonts w:ascii="Times New Roman" w:hAnsi="Times New Roman"/>
        </w:rPr>
        <w:t xml:space="preserve">  These difficulties in emotion regulation, as well as a failure to develop cognitive perspective skills, could be the result of experiencing maltreatment during childhood, which has shown a higher prevalence rate in secondary variants (e.g., Kahn et al., 2013; </w:t>
      </w:r>
      <w:proofErr w:type="spellStart"/>
      <w:r>
        <w:rPr>
          <w:rFonts w:ascii="Times New Roman" w:hAnsi="Times New Roman"/>
        </w:rPr>
        <w:t>Kimonis</w:t>
      </w:r>
      <w:proofErr w:type="spellEnd"/>
      <w:r>
        <w:rPr>
          <w:rFonts w:ascii="Times New Roman" w:hAnsi="Times New Roman"/>
        </w:rPr>
        <w:t xml:space="preserve"> et al., 2011).</w:t>
      </w:r>
    </w:p>
    <w:p w:rsidR="004A65DF" w:rsidRPr="00344E3C" w:rsidRDefault="004A65DF" w:rsidP="00344E3C">
      <w:pPr>
        <w:spacing w:line="480" w:lineRule="auto"/>
        <w:outlineLvl w:val="0"/>
        <w:rPr>
          <w:rFonts w:ascii="Times New Roman" w:hAnsi="Times New Roman"/>
          <w:i/>
        </w:rPr>
      </w:pPr>
      <w:r w:rsidRPr="00344E3C">
        <w:rPr>
          <w:rFonts w:ascii="Times New Roman" w:hAnsi="Times New Roman"/>
          <w:i/>
        </w:rPr>
        <w:t>Statement of Problem</w:t>
      </w:r>
    </w:p>
    <w:p w:rsidR="004A65DF" w:rsidRPr="008A71E8" w:rsidRDefault="004A65DF" w:rsidP="003E2C12">
      <w:pPr>
        <w:spacing w:line="480" w:lineRule="auto"/>
        <w:ind w:right="-180" w:firstLine="720"/>
        <w:rPr>
          <w:rFonts w:ascii="Times New Roman" w:hAnsi="Times New Roman"/>
        </w:rPr>
      </w:pPr>
      <w:r>
        <w:rPr>
          <w:rFonts w:ascii="Times New Roman" w:hAnsi="Times New Roman"/>
        </w:rPr>
        <w:lastRenderedPageBreak/>
        <w:t>To summarize, c</w:t>
      </w:r>
      <w:r w:rsidRPr="008A71E8">
        <w:rPr>
          <w:rFonts w:ascii="Times New Roman" w:hAnsi="Times New Roman"/>
        </w:rPr>
        <w:t>urrent research suggests that youth high on CU traits can be meaningfully split into two distinct groups based on the</w:t>
      </w:r>
      <w:r>
        <w:rPr>
          <w:rFonts w:ascii="Times New Roman" w:hAnsi="Times New Roman"/>
        </w:rPr>
        <w:t>ir</w:t>
      </w:r>
      <w:r w:rsidRPr="008A71E8">
        <w:rPr>
          <w:rFonts w:ascii="Times New Roman" w:hAnsi="Times New Roman"/>
        </w:rPr>
        <w:t xml:space="preserve"> level of trait anxiety</w:t>
      </w:r>
      <w:r>
        <w:rPr>
          <w:rFonts w:ascii="Times New Roman" w:hAnsi="Times New Roman"/>
        </w:rPr>
        <w:t xml:space="preserve"> (e.g., Kahn et al., 2013).  Specifically, a </w:t>
      </w:r>
      <w:r w:rsidRPr="00582ED5">
        <w:rPr>
          <w:rFonts w:ascii="Times New Roman" w:hAnsi="Times New Roman"/>
        </w:rPr>
        <w:t xml:space="preserve">primary variant </w:t>
      </w:r>
      <w:r>
        <w:rPr>
          <w:rFonts w:ascii="Times New Roman" w:hAnsi="Times New Roman"/>
        </w:rPr>
        <w:t xml:space="preserve">does not show elevated levels of trait anxiety but does </w:t>
      </w:r>
      <w:r w:rsidRPr="00582ED5">
        <w:rPr>
          <w:rFonts w:ascii="Times New Roman" w:hAnsi="Times New Roman"/>
        </w:rPr>
        <w:t>show deficits in the processing of emotional stimuli</w:t>
      </w:r>
      <w:r>
        <w:rPr>
          <w:rFonts w:ascii="Times New Roman" w:hAnsi="Times New Roman"/>
        </w:rPr>
        <w:t>, especially in response to distress in others,</w:t>
      </w:r>
      <w:r w:rsidRPr="00582ED5">
        <w:rPr>
          <w:rFonts w:ascii="Times New Roman" w:hAnsi="Times New Roman"/>
        </w:rPr>
        <w:t xml:space="preserve"> that are not apparent in the secondary </w:t>
      </w:r>
      <w:r>
        <w:rPr>
          <w:rFonts w:ascii="Times New Roman" w:hAnsi="Times New Roman"/>
        </w:rPr>
        <w:t>variant</w:t>
      </w:r>
      <w:r w:rsidRPr="00582ED5">
        <w:rPr>
          <w:rFonts w:ascii="Times New Roman" w:hAnsi="Times New Roman"/>
        </w:rPr>
        <w:t>.</w:t>
      </w:r>
      <w:r>
        <w:rPr>
          <w:rFonts w:ascii="Times New Roman" w:hAnsi="Times New Roman"/>
        </w:rPr>
        <w:t xml:space="preserve">  In contrast a </w:t>
      </w:r>
      <w:r w:rsidRPr="008A71E8">
        <w:rPr>
          <w:rFonts w:ascii="Times New Roman" w:hAnsi="Times New Roman"/>
        </w:rPr>
        <w:t>secondary variant display</w:t>
      </w:r>
      <w:r>
        <w:rPr>
          <w:rFonts w:ascii="Times New Roman" w:hAnsi="Times New Roman"/>
        </w:rPr>
        <w:t xml:space="preserve">s </w:t>
      </w:r>
      <w:r w:rsidRPr="008A71E8">
        <w:rPr>
          <w:rFonts w:ascii="Times New Roman" w:hAnsi="Times New Roman"/>
        </w:rPr>
        <w:t>higher levels of anxiety and demonstrat</w:t>
      </w:r>
      <w:r>
        <w:rPr>
          <w:rFonts w:ascii="Times New Roman" w:hAnsi="Times New Roman"/>
        </w:rPr>
        <w:t>es</w:t>
      </w:r>
      <w:r w:rsidRPr="008A71E8">
        <w:rPr>
          <w:rFonts w:ascii="Times New Roman" w:hAnsi="Times New Roman"/>
        </w:rPr>
        <w:t xml:space="preserve"> greater histories of childhood abuse and trauma</w:t>
      </w:r>
      <w:r>
        <w:rPr>
          <w:rFonts w:ascii="Times New Roman" w:hAnsi="Times New Roman"/>
        </w:rPr>
        <w:t xml:space="preserve"> than the primary variant</w:t>
      </w:r>
      <w:r w:rsidRPr="008A71E8">
        <w:rPr>
          <w:rFonts w:ascii="Times New Roman" w:hAnsi="Times New Roman"/>
        </w:rPr>
        <w:t xml:space="preserve">.  Furthermore, the secondary variant demonstrates more difficulties in emotion regulation including higher levels of impulsivity, as well as problems with depression, anger, and aggression. </w:t>
      </w:r>
      <w:r>
        <w:rPr>
          <w:rFonts w:ascii="Times New Roman" w:hAnsi="Times New Roman"/>
        </w:rPr>
        <w:t xml:space="preserve"> However</w:t>
      </w:r>
      <w:r w:rsidRPr="008A71E8">
        <w:rPr>
          <w:rFonts w:ascii="Times New Roman" w:hAnsi="Times New Roman"/>
        </w:rPr>
        <w:t xml:space="preserve">, the secondary variant </w:t>
      </w:r>
      <w:r>
        <w:rPr>
          <w:rFonts w:ascii="Times New Roman" w:hAnsi="Times New Roman"/>
        </w:rPr>
        <w:t>does not show a deficit in the processing of emotional stimuli that is displayed by the primary variant.</w:t>
      </w:r>
    </w:p>
    <w:p w:rsidR="004A65DF" w:rsidRDefault="004A65DF" w:rsidP="003E2C12">
      <w:pPr>
        <w:spacing w:line="480" w:lineRule="auto"/>
        <w:ind w:right="-180" w:firstLine="720"/>
        <w:rPr>
          <w:rFonts w:ascii="Times New Roman" w:hAnsi="Times New Roman"/>
        </w:rPr>
      </w:pPr>
      <w:r w:rsidRPr="008A71E8">
        <w:rPr>
          <w:rFonts w:ascii="Times New Roman" w:hAnsi="Times New Roman"/>
        </w:rPr>
        <w:t xml:space="preserve">The differences between these variants </w:t>
      </w:r>
      <w:r>
        <w:rPr>
          <w:rFonts w:ascii="Times New Roman" w:hAnsi="Times New Roman"/>
        </w:rPr>
        <w:t xml:space="preserve">have resulted in several theories proposing </w:t>
      </w:r>
      <w:r w:rsidRPr="008A71E8">
        <w:rPr>
          <w:rFonts w:ascii="Times New Roman" w:hAnsi="Times New Roman"/>
        </w:rPr>
        <w:t xml:space="preserve">distinct etiological pathways for these two groups high on CU traits.  Specifically, </w:t>
      </w:r>
      <w:r>
        <w:rPr>
          <w:rFonts w:ascii="Times New Roman" w:hAnsi="Times New Roman"/>
        </w:rPr>
        <w:t>the primary variant has been proposed to be the result of an emotional deficit related to low behavioral inhibition that can interfere with the development of empathy, guilt, and other important aspects of conscience (</w:t>
      </w:r>
      <w:proofErr w:type="spellStart"/>
      <w:r>
        <w:rPr>
          <w:rFonts w:ascii="Times New Roman" w:hAnsi="Times New Roman"/>
        </w:rPr>
        <w:t>Kimonis</w:t>
      </w:r>
      <w:proofErr w:type="spellEnd"/>
      <w:r>
        <w:rPr>
          <w:rFonts w:ascii="Times New Roman" w:hAnsi="Times New Roman"/>
        </w:rPr>
        <w:t xml:space="preserve"> et al., 2012).  In contrast, </w:t>
      </w:r>
      <w:r w:rsidRPr="008A71E8">
        <w:rPr>
          <w:rFonts w:ascii="Times New Roman" w:hAnsi="Times New Roman"/>
        </w:rPr>
        <w:t xml:space="preserve">the secondary variant </w:t>
      </w:r>
      <w:r>
        <w:rPr>
          <w:rFonts w:ascii="Times New Roman" w:hAnsi="Times New Roman"/>
        </w:rPr>
        <w:t>has been proposed to be the result of deficits</w:t>
      </w:r>
      <w:r w:rsidRPr="008A71E8">
        <w:rPr>
          <w:rFonts w:ascii="Times New Roman" w:hAnsi="Times New Roman"/>
        </w:rPr>
        <w:t xml:space="preserve"> in emotional and behavioral regulation </w:t>
      </w:r>
      <w:r>
        <w:rPr>
          <w:rFonts w:ascii="Times New Roman" w:hAnsi="Times New Roman"/>
        </w:rPr>
        <w:t xml:space="preserve">that </w:t>
      </w:r>
      <w:r w:rsidRPr="008A71E8">
        <w:rPr>
          <w:rFonts w:ascii="Times New Roman" w:hAnsi="Times New Roman"/>
        </w:rPr>
        <w:t xml:space="preserve">result </w:t>
      </w:r>
      <w:r>
        <w:rPr>
          <w:rFonts w:ascii="Times New Roman" w:hAnsi="Times New Roman"/>
        </w:rPr>
        <w:t xml:space="preserve">from </w:t>
      </w:r>
      <w:r w:rsidRPr="008A71E8">
        <w:rPr>
          <w:rFonts w:ascii="Times New Roman" w:hAnsi="Times New Roman"/>
        </w:rPr>
        <w:t>abuse and other trauma early in development</w:t>
      </w:r>
      <w:r>
        <w:rPr>
          <w:rFonts w:ascii="Times New Roman" w:hAnsi="Times New Roman"/>
        </w:rPr>
        <w:t xml:space="preserve"> (</w:t>
      </w:r>
      <w:proofErr w:type="spellStart"/>
      <w:r>
        <w:rPr>
          <w:rFonts w:ascii="Times New Roman" w:hAnsi="Times New Roman"/>
        </w:rPr>
        <w:t>Kimonis</w:t>
      </w:r>
      <w:proofErr w:type="spellEnd"/>
      <w:r>
        <w:rPr>
          <w:rFonts w:ascii="Times New Roman" w:hAnsi="Times New Roman"/>
        </w:rPr>
        <w:t xml:space="preserve"> et al., 2012)</w:t>
      </w:r>
      <w:r w:rsidRPr="008A71E8">
        <w:rPr>
          <w:rFonts w:ascii="Times New Roman" w:hAnsi="Times New Roman"/>
        </w:rPr>
        <w:t xml:space="preserve">. </w:t>
      </w:r>
      <w:r>
        <w:rPr>
          <w:rFonts w:ascii="Times New Roman" w:hAnsi="Times New Roman"/>
        </w:rPr>
        <w:t xml:space="preserve"> What is not clear from these etiological theories is why, if the second group shows emotional arousal to the distress in others, they still show elevated levels of CU traits.  </w:t>
      </w:r>
    </w:p>
    <w:p w:rsidR="004A65DF" w:rsidRDefault="004A65DF" w:rsidP="00FD3BD7">
      <w:pPr>
        <w:spacing w:line="480" w:lineRule="auto"/>
        <w:ind w:firstLine="720"/>
        <w:rPr>
          <w:rFonts w:ascii="Times New Roman" w:hAnsi="Times New Roman"/>
        </w:rPr>
      </w:pPr>
      <w:r>
        <w:rPr>
          <w:rFonts w:ascii="Times New Roman" w:hAnsi="Times New Roman"/>
        </w:rPr>
        <w:t xml:space="preserve">The current study tests one possible explanation for lack of empathy in youths high on CU traits and high on anxiety (i.e., secondary variant).  Specifically, I test the possibility that the secondary variant will still show empathy deficits, leading to their CU traits, but that the type of empathy deficit will differ from the empathy deficit shown by the primary variant.  Research </w:t>
      </w:r>
      <w:r w:rsidRPr="008A71E8">
        <w:rPr>
          <w:rFonts w:ascii="Times New Roman" w:hAnsi="Times New Roman"/>
        </w:rPr>
        <w:lastRenderedPageBreak/>
        <w:t xml:space="preserve">examining cognitive and affective empathy deficits in CU youth </w:t>
      </w:r>
      <w:r>
        <w:rPr>
          <w:rFonts w:ascii="Times New Roman" w:hAnsi="Times New Roman"/>
        </w:rPr>
        <w:t>separately finds consistent s</w:t>
      </w:r>
      <w:r w:rsidRPr="008A71E8">
        <w:rPr>
          <w:rFonts w:ascii="Times New Roman" w:hAnsi="Times New Roman"/>
        </w:rPr>
        <w:t>upport for deficits in affective empathy among youth with elevated levels of CU traits; however, research on deficits in cognitive empathy among youth high on CU traits is less consistent</w:t>
      </w:r>
      <w:r>
        <w:rPr>
          <w:rFonts w:ascii="Times New Roman" w:hAnsi="Times New Roman"/>
        </w:rPr>
        <w:t xml:space="preserve">.  These inconsistent results may be due to the possibility that the primary variant is more likely to experience deficits in affective empathy due to a failure to become aroused to the cues of distress in others.  </w:t>
      </w:r>
      <w:r w:rsidRPr="003F55F6">
        <w:rPr>
          <w:rFonts w:ascii="Times New Roman" w:hAnsi="Times New Roman"/>
        </w:rPr>
        <w:t xml:space="preserve">The secondary </w:t>
      </w:r>
      <w:r>
        <w:rPr>
          <w:rFonts w:ascii="Times New Roman" w:hAnsi="Times New Roman"/>
        </w:rPr>
        <w:t>variant</w:t>
      </w:r>
      <w:r w:rsidRPr="003F55F6">
        <w:rPr>
          <w:rFonts w:ascii="Times New Roman" w:hAnsi="Times New Roman"/>
        </w:rPr>
        <w:t xml:space="preserve">, on the other hand, shows more deficits in cognitive empathy due to a failure to develop cognitive perspective skills as a result of their problems in emotional regulation and </w:t>
      </w:r>
      <w:proofErr w:type="spellStart"/>
      <w:r w:rsidRPr="003F55F6">
        <w:rPr>
          <w:rFonts w:ascii="Times New Roman" w:hAnsi="Times New Roman"/>
        </w:rPr>
        <w:t>hypervigilance</w:t>
      </w:r>
      <w:proofErr w:type="spellEnd"/>
      <w:r w:rsidRPr="003F55F6">
        <w:rPr>
          <w:rFonts w:ascii="Times New Roman" w:hAnsi="Times New Roman"/>
        </w:rPr>
        <w:t xml:space="preserve"> to threat cues because of their history of abuse.  Thus, they may dedicate less cognitive resources to non-threat related emotions, such as distress in others.</w:t>
      </w:r>
      <w:r>
        <w:rPr>
          <w:rFonts w:ascii="Times New Roman" w:hAnsi="Times New Roman"/>
        </w:rPr>
        <w:t xml:space="preserve"> </w:t>
      </w:r>
    </w:p>
    <w:p w:rsidR="004A65DF" w:rsidRPr="00B6219B" w:rsidRDefault="004A65DF" w:rsidP="00193F8B">
      <w:pPr>
        <w:spacing w:line="480" w:lineRule="auto"/>
        <w:outlineLvl w:val="0"/>
        <w:rPr>
          <w:rFonts w:ascii="Times New Roman" w:hAnsi="Times New Roman"/>
          <w:i/>
        </w:rPr>
      </w:pPr>
      <w:r w:rsidRPr="00B6219B">
        <w:rPr>
          <w:rFonts w:ascii="Times New Roman" w:hAnsi="Times New Roman"/>
          <w:i/>
        </w:rPr>
        <w:t>Hypotheses</w:t>
      </w:r>
    </w:p>
    <w:p w:rsidR="004A65DF" w:rsidRDefault="004A65DF" w:rsidP="00B6219B">
      <w:pPr>
        <w:spacing w:line="480" w:lineRule="auto"/>
        <w:ind w:firstLine="720"/>
        <w:rPr>
          <w:rFonts w:ascii="Times New Roman" w:hAnsi="Times New Roman"/>
        </w:rPr>
      </w:pPr>
      <w:r>
        <w:rPr>
          <w:rFonts w:ascii="Times New Roman" w:hAnsi="Times New Roman"/>
        </w:rPr>
        <w:t xml:space="preserve">This explanation for the development of CU traits within these two </w:t>
      </w:r>
      <w:proofErr w:type="gramStart"/>
      <w:r>
        <w:rPr>
          <w:rFonts w:ascii="Times New Roman" w:hAnsi="Times New Roman"/>
        </w:rPr>
        <w:t>groups</w:t>
      </w:r>
      <w:proofErr w:type="gramEnd"/>
      <w:r>
        <w:rPr>
          <w:rFonts w:ascii="Times New Roman" w:hAnsi="Times New Roman"/>
        </w:rPr>
        <w:t xml:space="preserve"> leads to several predictions that have not been investigated to date and that were the focus of the current study.  The current study used latent profile analyses (LPA) in a sample of detained male adolescents to test whether distinct groups emerge that differ on CU traits and level of anxiety.  Detained adolescents were studied in order to use a sample that likely displays high rates of CU traits.  Based on past research it was hypothesized that at least three groups of youth will be identified: a group high on CU traits and high on anxiety (secondary variant), a group high on CU traits and low on anxiety (primary variant), and a group low on CU traits and anxiety. </w:t>
      </w:r>
    </w:p>
    <w:p w:rsidR="004A65DF" w:rsidRDefault="004A65DF" w:rsidP="00DC50B8">
      <w:pPr>
        <w:spacing w:line="480" w:lineRule="auto"/>
        <w:ind w:firstLine="720"/>
        <w:rPr>
          <w:rFonts w:ascii="Times New Roman" w:hAnsi="Times New Roman"/>
        </w:rPr>
      </w:pPr>
      <w:r>
        <w:rPr>
          <w:rFonts w:ascii="Times New Roman" w:hAnsi="Times New Roman"/>
        </w:rPr>
        <w:t xml:space="preserve">Several predicted differences between these three groups were tested.  The first hypothesis was that the primary and secondary variant would differ on both self-report of affective and cognitive empathy as well as performance on computerized tasks designed to measure aspects of affective and cognitive empathy.  Specifically, it was hypothesized that the primary variant would score lower on self-reports of affective empathy as well as demonstrate </w:t>
      </w:r>
      <w:r>
        <w:rPr>
          <w:rFonts w:ascii="Times New Roman" w:hAnsi="Times New Roman"/>
        </w:rPr>
        <w:lastRenderedPageBreak/>
        <w:t>greater deficits on a computerized task assessing aspects of affective empathy (facilitation/attention to emotion pictures) compared to the secondary variant and a low CU group.  In contrast, it was hypothesized that the secondary variant would score lower on self-reports of cognitive empathy, a computerized task of cognitive empathy (emotion recognition of facial stimuli), as well as a measure assessing affective and cognitive Theory of Mind (</w:t>
      </w:r>
      <w:proofErr w:type="spellStart"/>
      <w:r>
        <w:rPr>
          <w:rFonts w:ascii="Times New Roman" w:hAnsi="Times New Roman"/>
        </w:rPr>
        <w:t>ToM</w:t>
      </w:r>
      <w:proofErr w:type="spellEnd"/>
      <w:r>
        <w:rPr>
          <w:rFonts w:ascii="Times New Roman" w:hAnsi="Times New Roman"/>
        </w:rPr>
        <w:t xml:space="preserve">) compared to the primary variant and low CU group.  </w:t>
      </w:r>
    </w:p>
    <w:p w:rsidR="004A65DF" w:rsidRPr="00B6219B" w:rsidRDefault="004A65DF" w:rsidP="006D67CB">
      <w:pPr>
        <w:jc w:val="center"/>
        <w:rPr>
          <w:rFonts w:ascii="Times New Roman" w:hAnsi="Times New Roman"/>
          <w:b/>
        </w:rPr>
      </w:pPr>
      <w:r w:rsidRPr="00B6219B">
        <w:rPr>
          <w:rFonts w:ascii="Times New Roman" w:hAnsi="Times New Roman"/>
          <w:b/>
        </w:rPr>
        <w:t>Methods</w:t>
      </w:r>
    </w:p>
    <w:p w:rsidR="004A65DF" w:rsidRPr="00B6219B" w:rsidRDefault="004A65DF" w:rsidP="00193F8B">
      <w:pPr>
        <w:spacing w:line="480" w:lineRule="auto"/>
        <w:outlineLvl w:val="0"/>
        <w:rPr>
          <w:rFonts w:ascii="Times New Roman" w:hAnsi="Times New Roman"/>
          <w:i/>
        </w:rPr>
      </w:pPr>
      <w:r w:rsidRPr="00B6219B">
        <w:rPr>
          <w:rFonts w:ascii="Times New Roman" w:hAnsi="Times New Roman"/>
          <w:i/>
        </w:rPr>
        <w:t>Participants</w:t>
      </w:r>
    </w:p>
    <w:p w:rsidR="004A65DF" w:rsidRPr="00200502" w:rsidRDefault="004A65DF" w:rsidP="00BF3C0F">
      <w:pPr>
        <w:spacing w:line="480" w:lineRule="auto"/>
        <w:ind w:firstLine="720"/>
        <w:outlineLvl w:val="0"/>
        <w:rPr>
          <w:rFonts w:ascii="Times" w:hAnsi="Times"/>
        </w:rPr>
      </w:pPr>
      <w:r>
        <w:rPr>
          <w:rFonts w:ascii="Times" w:hAnsi="Times"/>
        </w:rPr>
        <w:tab/>
      </w:r>
      <w:r w:rsidRPr="00A33ADF">
        <w:rPr>
          <w:rFonts w:ascii="Times" w:hAnsi="Times"/>
        </w:rPr>
        <w:t>One hundred</w:t>
      </w:r>
      <w:r>
        <w:rPr>
          <w:rFonts w:ascii="Times" w:hAnsi="Times"/>
        </w:rPr>
        <w:t xml:space="preserve"> twelve male</w:t>
      </w:r>
      <w:r w:rsidRPr="00A33ADF">
        <w:rPr>
          <w:rFonts w:ascii="Times" w:hAnsi="Times"/>
        </w:rPr>
        <w:t xml:space="preserve"> participants, age 12 to </w:t>
      </w:r>
      <w:r>
        <w:rPr>
          <w:rFonts w:ascii="Times" w:hAnsi="Times"/>
        </w:rPr>
        <w:t>20</w:t>
      </w:r>
      <w:r w:rsidRPr="00A33ADF">
        <w:rPr>
          <w:rFonts w:ascii="Times" w:hAnsi="Times"/>
        </w:rPr>
        <w:t xml:space="preserve">, </w:t>
      </w:r>
      <w:r>
        <w:rPr>
          <w:rFonts w:ascii="Times" w:hAnsi="Times"/>
        </w:rPr>
        <w:t>were</w:t>
      </w:r>
      <w:r w:rsidRPr="00A33ADF">
        <w:rPr>
          <w:rFonts w:ascii="Times" w:hAnsi="Times"/>
        </w:rPr>
        <w:t xml:space="preserve"> recruited from </w:t>
      </w:r>
      <w:r>
        <w:rPr>
          <w:rFonts w:ascii="Times" w:hAnsi="Times"/>
        </w:rPr>
        <w:t xml:space="preserve">three secure detention facilities in the Southeastern United States:  </w:t>
      </w:r>
      <w:proofErr w:type="spellStart"/>
      <w:r w:rsidRPr="00A33ADF">
        <w:rPr>
          <w:rFonts w:ascii="Times" w:hAnsi="Times"/>
        </w:rPr>
        <w:t>Rivarde</w:t>
      </w:r>
      <w:proofErr w:type="spellEnd"/>
      <w:r w:rsidRPr="00A33ADF">
        <w:rPr>
          <w:rFonts w:ascii="Times" w:hAnsi="Times"/>
        </w:rPr>
        <w:t xml:space="preserve"> Detention Center in Harvey, LA</w:t>
      </w:r>
      <w:r>
        <w:rPr>
          <w:rFonts w:ascii="Times" w:hAnsi="Times"/>
        </w:rPr>
        <w:t>, the Youth Study Center in New Orleans, LA, and the Terrebonne Juvenile Detention Center in Houma, LA</w:t>
      </w:r>
      <w:r w:rsidRPr="00A33ADF">
        <w:rPr>
          <w:rFonts w:ascii="Times" w:hAnsi="Times"/>
        </w:rPr>
        <w:t xml:space="preserve">. </w:t>
      </w:r>
      <w:r>
        <w:rPr>
          <w:rFonts w:ascii="Times" w:hAnsi="Times"/>
        </w:rPr>
        <w:t xml:space="preserve"> Youth in all three facilities had been arrested and judged to be in need of secure placement prior to being adjudicated for the offense.  </w:t>
      </w:r>
      <w:r w:rsidRPr="00A33ADF">
        <w:rPr>
          <w:rFonts w:ascii="Times" w:hAnsi="Times"/>
          <w:iCs/>
        </w:rPr>
        <w:t xml:space="preserve">Participants </w:t>
      </w:r>
      <w:r>
        <w:rPr>
          <w:rFonts w:ascii="Times" w:hAnsi="Times"/>
          <w:iCs/>
        </w:rPr>
        <w:t>were</w:t>
      </w:r>
      <w:r w:rsidRPr="00A33ADF">
        <w:rPr>
          <w:rFonts w:ascii="Times" w:hAnsi="Times"/>
          <w:iCs/>
        </w:rPr>
        <w:t xml:space="preserve"> selected for inclusion based on parental consent/youth assent, availability to fill out questionnaires, and availability of their juvenile justice charts for review. </w:t>
      </w:r>
      <w:r>
        <w:rPr>
          <w:rFonts w:ascii="Times" w:hAnsi="Times"/>
          <w:iCs/>
        </w:rPr>
        <w:t xml:space="preserve"> A total of </w:t>
      </w:r>
      <w:r w:rsidRPr="001A29EF">
        <w:rPr>
          <w:rFonts w:ascii="Times" w:hAnsi="Times"/>
          <w:i/>
          <w:iCs/>
        </w:rPr>
        <w:t>n</w:t>
      </w:r>
      <w:r>
        <w:rPr>
          <w:rFonts w:ascii="Times" w:hAnsi="Times"/>
          <w:iCs/>
        </w:rPr>
        <w:t xml:space="preserve"> = 5 participants were excluded from the analysis due to low IQ scores (IQ &lt; 65).  This led to a final sample of </w:t>
      </w:r>
      <w:r w:rsidRPr="000D03BA">
        <w:rPr>
          <w:rFonts w:ascii="Times" w:hAnsi="Times"/>
          <w:i/>
          <w:iCs/>
        </w:rPr>
        <w:t>n</w:t>
      </w:r>
      <w:r>
        <w:rPr>
          <w:rFonts w:ascii="Times" w:hAnsi="Times"/>
          <w:iCs/>
        </w:rPr>
        <w:t xml:space="preserve"> = 107 with a mean age of 15.50 (</w:t>
      </w:r>
      <w:r w:rsidRPr="00AA782B">
        <w:rPr>
          <w:rFonts w:ascii="Times" w:hAnsi="Times"/>
          <w:i/>
          <w:iCs/>
        </w:rPr>
        <w:t>SD</w:t>
      </w:r>
      <w:r>
        <w:rPr>
          <w:rFonts w:ascii="Times" w:hAnsi="Times"/>
          <w:iCs/>
        </w:rPr>
        <w:t xml:space="preserve"> = 1.30) years.  The primary ethnic category was African American (79%) with the remaining sample identifying as Caucasian (14%), Hispanic (5%), and Other (2%).  </w:t>
      </w:r>
      <w:r>
        <w:rPr>
          <w:rFonts w:ascii="Times" w:hAnsi="Times"/>
        </w:rPr>
        <w:t>The current sample size provided adequate power to detect a moderate effect size (f</w:t>
      </w:r>
      <w:r w:rsidRPr="009A03AE">
        <w:rPr>
          <w:rFonts w:ascii="Times" w:hAnsi="Times"/>
          <w:vertAlign w:val="superscript"/>
        </w:rPr>
        <w:t>2</w:t>
      </w:r>
      <w:r>
        <w:rPr>
          <w:rFonts w:ascii="Times" w:hAnsi="Times"/>
        </w:rPr>
        <w:t xml:space="preserve"> = .15) at the </w:t>
      </w:r>
      <w:r w:rsidRPr="002A58E2">
        <w:rPr>
          <w:rFonts w:ascii="Times" w:hAnsi="Times"/>
          <w:i/>
        </w:rPr>
        <w:t>p</w:t>
      </w:r>
      <w:r>
        <w:rPr>
          <w:rFonts w:ascii="Times" w:hAnsi="Times"/>
        </w:rPr>
        <w:t xml:space="preserve"> &lt; .05 level using a three group MANCOVA in g-power (</w:t>
      </w:r>
      <w:proofErr w:type="spellStart"/>
      <w:r>
        <w:rPr>
          <w:rFonts w:ascii="Times" w:hAnsi="Times"/>
        </w:rPr>
        <w:t>Faul</w:t>
      </w:r>
      <w:proofErr w:type="spellEnd"/>
      <w:r>
        <w:rPr>
          <w:rFonts w:ascii="Times" w:hAnsi="Times"/>
        </w:rPr>
        <w:t xml:space="preserve">, </w:t>
      </w:r>
      <w:proofErr w:type="spellStart"/>
      <w:r>
        <w:rPr>
          <w:rFonts w:ascii="Times" w:hAnsi="Times"/>
        </w:rPr>
        <w:t>Erdfelder</w:t>
      </w:r>
      <w:proofErr w:type="spellEnd"/>
      <w:r>
        <w:rPr>
          <w:rFonts w:ascii="Times" w:hAnsi="Times"/>
        </w:rPr>
        <w:t>, Lang, &amp; Buchner, 2007).  A moderate effect size was expected based on previous studies that have produced effect sizes in this range when examining group differences in youth with different variants of CU traits on measures of internalizing symptoms (Kahn et al., 2013) or negative emotionality (</w:t>
      </w:r>
      <w:proofErr w:type="spellStart"/>
      <w:r>
        <w:rPr>
          <w:rFonts w:ascii="Times" w:hAnsi="Times"/>
        </w:rPr>
        <w:t>Kimonis</w:t>
      </w:r>
      <w:proofErr w:type="spellEnd"/>
      <w:r>
        <w:rPr>
          <w:rFonts w:ascii="Times" w:hAnsi="Times"/>
        </w:rPr>
        <w:t xml:space="preserve"> et al., 2012).  </w:t>
      </w:r>
    </w:p>
    <w:p w:rsidR="004A65DF" w:rsidRDefault="004A65DF" w:rsidP="00193F8B">
      <w:pPr>
        <w:spacing w:line="480" w:lineRule="auto"/>
        <w:outlineLvl w:val="0"/>
        <w:rPr>
          <w:rFonts w:ascii="Times New Roman" w:hAnsi="Times New Roman"/>
          <w:i/>
        </w:rPr>
      </w:pPr>
      <w:r w:rsidRPr="00B6219B">
        <w:rPr>
          <w:rFonts w:ascii="Times New Roman" w:hAnsi="Times New Roman"/>
          <w:i/>
        </w:rPr>
        <w:lastRenderedPageBreak/>
        <w:t>Measures</w:t>
      </w:r>
    </w:p>
    <w:p w:rsidR="004A65DF" w:rsidRDefault="004A65DF" w:rsidP="00B6219B">
      <w:pPr>
        <w:spacing w:line="480" w:lineRule="auto"/>
        <w:ind w:firstLine="720"/>
        <w:rPr>
          <w:rFonts w:ascii="Times New Roman" w:hAnsi="Times New Roman"/>
        </w:rPr>
      </w:pPr>
      <w:proofErr w:type="gramStart"/>
      <w:r w:rsidRPr="00200502">
        <w:rPr>
          <w:rFonts w:ascii="Times New Roman" w:hAnsi="Times New Roman"/>
          <w:i/>
        </w:rPr>
        <w:t>Inventory of Callous Unemotional Traits (ICU; Frick, 2004).</w:t>
      </w:r>
      <w:proofErr w:type="gramEnd"/>
      <w:r w:rsidRPr="00B6219B">
        <w:rPr>
          <w:rFonts w:ascii="Times New Roman" w:hAnsi="Times New Roman"/>
        </w:rPr>
        <w:t xml:space="preserve"> The </w:t>
      </w:r>
      <w:r>
        <w:rPr>
          <w:rFonts w:ascii="Times New Roman" w:hAnsi="Times New Roman"/>
        </w:rPr>
        <w:t xml:space="preserve">ICU </w:t>
      </w:r>
      <w:r w:rsidRPr="00B6219B">
        <w:rPr>
          <w:rFonts w:ascii="Times New Roman" w:hAnsi="Times New Roman"/>
        </w:rPr>
        <w:t>is a 24 item self-report scale designed to assess callous unemotional traits.  Derived from the C</w:t>
      </w:r>
      <w:r>
        <w:rPr>
          <w:rFonts w:ascii="Times New Roman" w:hAnsi="Times New Roman"/>
        </w:rPr>
        <w:t>allous-</w:t>
      </w:r>
      <w:r w:rsidRPr="00B6219B">
        <w:rPr>
          <w:rFonts w:ascii="Times New Roman" w:hAnsi="Times New Roman"/>
        </w:rPr>
        <w:t>U</w:t>
      </w:r>
      <w:r>
        <w:rPr>
          <w:rFonts w:ascii="Times New Roman" w:hAnsi="Times New Roman"/>
        </w:rPr>
        <w:t>nemotional</w:t>
      </w:r>
      <w:r w:rsidRPr="00B6219B">
        <w:rPr>
          <w:rFonts w:ascii="Times New Roman" w:hAnsi="Times New Roman"/>
        </w:rPr>
        <w:t xml:space="preserve"> scale of the Antisocial Process Screening Device (APSD; Frick &amp; Hare, 2001), the ICU was developed to </w:t>
      </w:r>
      <w:r>
        <w:rPr>
          <w:rFonts w:ascii="Times New Roman" w:hAnsi="Times New Roman"/>
        </w:rPr>
        <w:t xml:space="preserve">provide more items assessing CU traits to </w:t>
      </w:r>
      <w:r w:rsidRPr="00B6219B">
        <w:rPr>
          <w:rFonts w:ascii="Times New Roman" w:hAnsi="Times New Roman"/>
        </w:rPr>
        <w:t xml:space="preserve">overcome </w:t>
      </w:r>
      <w:r>
        <w:rPr>
          <w:rFonts w:ascii="Times New Roman" w:hAnsi="Times New Roman"/>
        </w:rPr>
        <w:t xml:space="preserve">low internal consistency of the items on </w:t>
      </w:r>
      <w:r w:rsidRPr="00B6219B">
        <w:rPr>
          <w:rFonts w:ascii="Times New Roman" w:hAnsi="Times New Roman"/>
        </w:rPr>
        <w:t xml:space="preserve">the APSD (see, e.g., </w:t>
      </w:r>
      <w:proofErr w:type="spellStart"/>
      <w:r w:rsidRPr="00B6219B">
        <w:rPr>
          <w:rFonts w:ascii="Times New Roman" w:hAnsi="Times New Roman"/>
        </w:rPr>
        <w:t>Loney</w:t>
      </w:r>
      <w:proofErr w:type="spellEnd"/>
      <w:r w:rsidRPr="00B6219B">
        <w:rPr>
          <w:rFonts w:ascii="Times New Roman" w:hAnsi="Times New Roman"/>
        </w:rPr>
        <w:t xml:space="preserve">, Frick, Clements, Ellis, &amp; </w:t>
      </w:r>
      <w:proofErr w:type="spellStart"/>
      <w:r w:rsidRPr="00B6219B">
        <w:rPr>
          <w:rFonts w:ascii="Times New Roman" w:hAnsi="Times New Roman"/>
        </w:rPr>
        <w:t>Kerlin</w:t>
      </w:r>
      <w:proofErr w:type="spellEnd"/>
      <w:r w:rsidRPr="00B6219B">
        <w:rPr>
          <w:rFonts w:ascii="Times New Roman" w:hAnsi="Times New Roman"/>
        </w:rPr>
        <w:t>, 2003).</w:t>
      </w:r>
      <w:r>
        <w:rPr>
          <w:rFonts w:ascii="Times New Roman" w:hAnsi="Times New Roman"/>
        </w:rPr>
        <w:t xml:space="preserve"> </w:t>
      </w:r>
      <w:r w:rsidRPr="00B6219B">
        <w:rPr>
          <w:rFonts w:ascii="Times New Roman" w:hAnsi="Times New Roman"/>
        </w:rPr>
        <w:t xml:space="preserve"> The </w:t>
      </w:r>
      <w:r>
        <w:rPr>
          <w:rFonts w:ascii="Times New Roman" w:hAnsi="Times New Roman"/>
        </w:rPr>
        <w:t xml:space="preserve">ICU </w:t>
      </w:r>
      <w:r w:rsidRPr="00B6219B">
        <w:rPr>
          <w:rFonts w:ascii="Times New Roman" w:hAnsi="Times New Roman"/>
        </w:rPr>
        <w:t>has</w:t>
      </w:r>
      <w:r>
        <w:rPr>
          <w:rFonts w:ascii="Times New Roman" w:hAnsi="Times New Roman"/>
        </w:rPr>
        <w:t xml:space="preserve"> </w:t>
      </w:r>
      <w:r w:rsidRPr="00B6219B">
        <w:rPr>
          <w:rFonts w:ascii="Times New Roman" w:hAnsi="Times New Roman"/>
        </w:rPr>
        <w:t xml:space="preserve">three subscales (Callousness, Unemotional, and Uncaring) and a total score.  </w:t>
      </w:r>
      <w:r>
        <w:rPr>
          <w:rFonts w:ascii="Times New Roman" w:hAnsi="Times New Roman"/>
        </w:rPr>
        <w:t xml:space="preserve">The current study utilized the total ICU score by summing all 24 items.  </w:t>
      </w:r>
      <w:r w:rsidRPr="00B6219B">
        <w:rPr>
          <w:rFonts w:ascii="Times New Roman" w:hAnsi="Times New Roman"/>
        </w:rPr>
        <w:t>Items are rated on a four-point scale ranging from 0 (“not at all true”) to 3 (“definitely true”).  The reliability and validity of the self-report version of the ICU has been supported in incarcerated (</w:t>
      </w:r>
      <w:proofErr w:type="spellStart"/>
      <w:r w:rsidRPr="00B6219B">
        <w:rPr>
          <w:rFonts w:ascii="Times New Roman" w:hAnsi="Times New Roman"/>
        </w:rPr>
        <w:t>Kimonis</w:t>
      </w:r>
      <w:proofErr w:type="spellEnd"/>
      <w:r w:rsidRPr="00B6219B">
        <w:rPr>
          <w:rFonts w:ascii="Times New Roman" w:hAnsi="Times New Roman"/>
        </w:rPr>
        <w:t xml:space="preserve"> et al., 2008) and community (</w:t>
      </w:r>
      <w:proofErr w:type="spellStart"/>
      <w:r w:rsidRPr="00B6219B">
        <w:rPr>
          <w:rFonts w:ascii="Times New Roman" w:hAnsi="Times New Roman"/>
        </w:rPr>
        <w:t>Essau</w:t>
      </w:r>
      <w:proofErr w:type="spellEnd"/>
      <w:r w:rsidRPr="00B6219B">
        <w:rPr>
          <w:rFonts w:ascii="Times New Roman" w:hAnsi="Times New Roman"/>
        </w:rPr>
        <w:t xml:space="preserve">, </w:t>
      </w:r>
      <w:proofErr w:type="spellStart"/>
      <w:r w:rsidRPr="00B6219B">
        <w:rPr>
          <w:rFonts w:ascii="Times New Roman" w:hAnsi="Times New Roman"/>
        </w:rPr>
        <w:t>Sasagawa</w:t>
      </w:r>
      <w:proofErr w:type="spellEnd"/>
      <w:r w:rsidRPr="00B6219B">
        <w:rPr>
          <w:rFonts w:ascii="Times New Roman" w:hAnsi="Times New Roman"/>
        </w:rPr>
        <w:t xml:space="preserve">, &amp; Frick, 2006; </w:t>
      </w:r>
      <w:proofErr w:type="spellStart"/>
      <w:r w:rsidRPr="00B6219B">
        <w:rPr>
          <w:rFonts w:ascii="Times New Roman" w:hAnsi="Times New Roman"/>
        </w:rPr>
        <w:t>Roose</w:t>
      </w:r>
      <w:proofErr w:type="spellEnd"/>
      <w:r w:rsidRPr="00B6219B">
        <w:rPr>
          <w:rFonts w:ascii="Times New Roman" w:hAnsi="Times New Roman"/>
        </w:rPr>
        <w:t xml:space="preserve">, </w:t>
      </w:r>
      <w:proofErr w:type="spellStart"/>
      <w:r w:rsidRPr="00B6219B">
        <w:rPr>
          <w:rFonts w:ascii="Times New Roman" w:hAnsi="Times New Roman"/>
        </w:rPr>
        <w:t>Bijtt</w:t>
      </w:r>
      <w:r>
        <w:rPr>
          <w:rFonts w:ascii="Times New Roman" w:hAnsi="Times New Roman"/>
        </w:rPr>
        <w:t>e</w:t>
      </w:r>
      <w:r w:rsidRPr="00B6219B">
        <w:rPr>
          <w:rFonts w:ascii="Times New Roman" w:hAnsi="Times New Roman"/>
        </w:rPr>
        <w:t>bier</w:t>
      </w:r>
      <w:proofErr w:type="spellEnd"/>
      <w:r w:rsidRPr="00B6219B">
        <w:rPr>
          <w:rFonts w:ascii="Times New Roman" w:hAnsi="Times New Roman"/>
        </w:rPr>
        <w:t xml:space="preserve">, </w:t>
      </w:r>
      <w:proofErr w:type="spellStart"/>
      <w:r w:rsidRPr="00B6219B">
        <w:rPr>
          <w:rFonts w:ascii="Times New Roman" w:hAnsi="Times New Roman"/>
        </w:rPr>
        <w:t>Decoene</w:t>
      </w:r>
      <w:proofErr w:type="spellEnd"/>
      <w:r w:rsidRPr="00B6219B">
        <w:rPr>
          <w:rFonts w:ascii="Times New Roman" w:hAnsi="Times New Roman"/>
        </w:rPr>
        <w:t xml:space="preserve">, </w:t>
      </w:r>
      <w:proofErr w:type="spellStart"/>
      <w:r w:rsidRPr="00B6219B">
        <w:rPr>
          <w:rFonts w:ascii="Times New Roman" w:hAnsi="Times New Roman"/>
        </w:rPr>
        <w:t>Claes</w:t>
      </w:r>
      <w:proofErr w:type="spellEnd"/>
      <w:r w:rsidRPr="00B6219B">
        <w:rPr>
          <w:rFonts w:ascii="Times New Roman" w:hAnsi="Times New Roman"/>
        </w:rPr>
        <w:t xml:space="preserve">, &amp; Frick, 2010) samples of adolescents. </w:t>
      </w:r>
      <w:r>
        <w:rPr>
          <w:rFonts w:ascii="Times New Roman" w:hAnsi="Times New Roman"/>
        </w:rPr>
        <w:t xml:space="preserve"> Specifically, past research has </w:t>
      </w:r>
      <w:r w:rsidRPr="00B6219B">
        <w:rPr>
          <w:rFonts w:ascii="Times New Roman" w:hAnsi="Times New Roman"/>
        </w:rPr>
        <w:t>found that higher total scores, as well as the callousness and uncaring subscale scores of the ICU</w:t>
      </w:r>
      <w:r>
        <w:rPr>
          <w:rFonts w:ascii="Times New Roman" w:hAnsi="Times New Roman"/>
        </w:rPr>
        <w:t>,</w:t>
      </w:r>
      <w:r w:rsidRPr="00B6219B">
        <w:rPr>
          <w:rFonts w:ascii="Times New Roman" w:hAnsi="Times New Roman"/>
        </w:rPr>
        <w:t xml:space="preserve"> are uniquely associated with increased aggression and delinquency (</w:t>
      </w:r>
      <w:proofErr w:type="spellStart"/>
      <w:r w:rsidRPr="00B6219B">
        <w:rPr>
          <w:rFonts w:ascii="Times New Roman" w:hAnsi="Times New Roman"/>
        </w:rPr>
        <w:t>Kimon</w:t>
      </w:r>
      <w:r>
        <w:rPr>
          <w:rFonts w:ascii="Times New Roman" w:hAnsi="Times New Roman"/>
        </w:rPr>
        <w:t>is</w:t>
      </w:r>
      <w:proofErr w:type="spellEnd"/>
      <w:r>
        <w:rPr>
          <w:rFonts w:ascii="Times New Roman" w:hAnsi="Times New Roman"/>
        </w:rPr>
        <w:t xml:space="preserve">, Frick, Munoz, &amp; </w:t>
      </w:r>
      <w:proofErr w:type="spellStart"/>
      <w:r>
        <w:rPr>
          <w:rFonts w:ascii="Times New Roman" w:hAnsi="Times New Roman"/>
        </w:rPr>
        <w:t>Aucoin</w:t>
      </w:r>
      <w:proofErr w:type="spellEnd"/>
      <w:r>
        <w:rPr>
          <w:rFonts w:ascii="Times New Roman" w:hAnsi="Times New Roman"/>
        </w:rPr>
        <w:t>, 2008</w:t>
      </w:r>
      <w:r w:rsidRPr="00B6219B">
        <w:rPr>
          <w:rFonts w:ascii="Times New Roman" w:hAnsi="Times New Roman"/>
        </w:rPr>
        <w:t xml:space="preserve">; </w:t>
      </w:r>
      <w:proofErr w:type="spellStart"/>
      <w:r w:rsidRPr="00B6219B">
        <w:rPr>
          <w:rFonts w:ascii="Times New Roman" w:hAnsi="Times New Roman"/>
        </w:rPr>
        <w:t>Kimonis</w:t>
      </w:r>
      <w:proofErr w:type="spellEnd"/>
      <w:r w:rsidRPr="00B6219B">
        <w:rPr>
          <w:rFonts w:ascii="Times New Roman" w:hAnsi="Times New Roman"/>
        </w:rPr>
        <w:t xml:space="preserve"> et al., 2008), even after controlling for other personality factors, such as extraversion and conscientiousness that are thought to be related to antisocial behavior (</w:t>
      </w:r>
      <w:proofErr w:type="spellStart"/>
      <w:r w:rsidRPr="00B6219B">
        <w:rPr>
          <w:rFonts w:ascii="Times New Roman" w:hAnsi="Times New Roman"/>
        </w:rPr>
        <w:t>Essau</w:t>
      </w:r>
      <w:proofErr w:type="spellEnd"/>
      <w:r w:rsidRPr="00B6219B">
        <w:rPr>
          <w:rFonts w:ascii="Times New Roman" w:hAnsi="Times New Roman"/>
        </w:rPr>
        <w:t xml:space="preserve"> et al., 2006). </w:t>
      </w:r>
      <w:r>
        <w:rPr>
          <w:rFonts w:ascii="Times New Roman" w:hAnsi="Times New Roman"/>
        </w:rPr>
        <w:t xml:space="preserve"> In addition, past research in community samples of children and adolescents has found higher total scores on the ICU are significantly and negatively correlated with measures of both affective (Jones et al., 2010; Munoz, </w:t>
      </w:r>
      <w:proofErr w:type="spellStart"/>
      <w:r>
        <w:rPr>
          <w:rFonts w:ascii="Times New Roman" w:hAnsi="Times New Roman"/>
        </w:rPr>
        <w:t>Qualter</w:t>
      </w:r>
      <w:proofErr w:type="spellEnd"/>
      <w:r>
        <w:rPr>
          <w:rFonts w:ascii="Times New Roman" w:hAnsi="Times New Roman"/>
        </w:rPr>
        <w:t xml:space="preserve">, &amp; Padgett, 2011; </w:t>
      </w:r>
      <w:proofErr w:type="spellStart"/>
      <w:r>
        <w:rPr>
          <w:rFonts w:ascii="Times New Roman" w:hAnsi="Times New Roman"/>
        </w:rPr>
        <w:t>Roose</w:t>
      </w:r>
      <w:proofErr w:type="spellEnd"/>
      <w:r>
        <w:rPr>
          <w:rFonts w:ascii="Times New Roman" w:hAnsi="Times New Roman"/>
        </w:rPr>
        <w:t xml:space="preserve"> et al., 2010) and cognitive empathy (Munoz et al., 2011; </w:t>
      </w:r>
      <w:proofErr w:type="spellStart"/>
      <w:r>
        <w:rPr>
          <w:rFonts w:ascii="Times New Roman" w:hAnsi="Times New Roman"/>
        </w:rPr>
        <w:t>Roose</w:t>
      </w:r>
      <w:proofErr w:type="spellEnd"/>
      <w:r>
        <w:rPr>
          <w:rFonts w:ascii="Times New Roman" w:hAnsi="Times New Roman"/>
        </w:rPr>
        <w:t xml:space="preserve"> et al., 2010).  </w:t>
      </w:r>
      <w:r w:rsidRPr="001232D9">
        <w:rPr>
          <w:rFonts w:ascii="Times New Roman" w:hAnsi="Times New Roman"/>
        </w:rPr>
        <w:t>Further, the hypothesized variants in the current study have been found in a previous study of incarcerated adolescents using the ICU as a measure of CU traits (</w:t>
      </w:r>
      <w:proofErr w:type="spellStart"/>
      <w:r w:rsidRPr="001232D9">
        <w:rPr>
          <w:rFonts w:ascii="Times New Roman" w:hAnsi="Times New Roman"/>
        </w:rPr>
        <w:t>Kimonis</w:t>
      </w:r>
      <w:proofErr w:type="spellEnd"/>
      <w:r w:rsidRPr="001232D9">
        <w:rPr>
          <w:rFonts w:ascii="Times New Roman" w:hAnsi="Times New Roman"/>
        </w:rPr>
        <w:t xml:space="preserve"> et al., 2008).</w:t>
      </w:r>
      <w:r>
        <w:rPr>
          <w:rFonts w:ascii="Times New Roman" w:hAnsi="Times New Roman"/>
        </w:rPr>
        <w:t xml:space="preserve"> The internal consistency in the current sample for the ICU total score was α = .72.</w:t>
      </w:r>
    </w:p>
    <w:p w:rsidR="004A65DF" w:rsidRPr="00E8241E" w:rsidRDefault="004A65DF" w:rsidP="007E621A">
      <w:pPr>
        <w:autoSpaceDE w:val="0"/>
        <w:autoSpaceDN w:val="0"/>
        <w:adjustRightInd w:val="0"/>
        <w:spacing w:line="480" w:lineRule="auto"/>
        <w:ind w:firstLine="720"/>
        <w:rPr>
          <w:rFonts w:ascii="Times" w:hAnsi="Times"/>
        </w:rPr>
      </w:pPr>
      <w:proofErr w:type="gramStart"/>
      <w:r w:rsidRPr="00E8241E">
        <w:rPr>
          <w:rFonts w:ascii="Times" w:hAnsi="Times"/>
          <w:i/>
        </w:rPr>
        <w:lastRenderedPageBreak/>
        <w:t xml:space="preserve">The Revised Child Anxiety and Depression Scales (RCADS; </w:t>
      </w:r>
      <w:proofErr w:type="spellStart"/>
      <w:r w:rsidRPr="00E8241E">
        <w:rPr>
          <w:rFonts w:ascii="Times" w:hAnsi="Times"/>
          <w:i/>
        </w:rPr>
        <w:t>Chorpita</w:t>
      </w:r>
      <w:proofErr w:type="spellEnd"/>
      <w:r w:rsidRPr="00E8241E">
        <w:rPr>
          <w:rFonts w:ascii="Times" w:hAnsi="Times"/>
          <w:i/>
        </w:rPr>
        <w:t xml:space="preserve">, </w:t>
      </w:r>
      <w:proofErr w:type="spellStart"/>
      <w:r w:rsidRPr="00E8241E">
        <w:rPr>
          <w:rFonts w:ascii="Times" w:hAnsi="Times"/>
          <w:i/>
        </w:rPr>
        <w:t>Yim</w:t>
      </w:r>
      <w:proofErr w:type="spellEnd"/>
      <w:r w:rsidRPr="00E8241E">
        <w:rPr>
          <w:rFonts w:ascii="Times" w:hAnsi="Times"/>
          <w:i/>
        </w:rPr>
        <w:t xml:space="preserve">, Moffitt, </w:t>
      </w:r>
      <w:proofErr w:type="spellStart"/>
      <w:r w:rsidRPr="00E8241E">
        <w:rPr>
          <w:rFonts w:ascii="Times" w:hAnsi="Times"/>
          <w:i/>
        </w:rPr>
        <w:t>Umemot</w:t>
      </w:r>
      <w:r>
        <w:rPr>
          <w:rFonts w:ascii="Times" w:hAnsi="Times"/>
          <w:i/>
        </w:rPr>
        <w:t>o</w:t>
      </w:r>
      <w:proofErr w:type="spellEnd"/>
      <w:r>
        <w:rPr>
          <w:rFonts w:ascii="Times" w:hAnsi="Times"/>
          <w:i/>
        </w:rPr>
        <w:t>, &amp; Francis, 2000</w:t>
      </w:r>
      <w:r w:rsidRPr="00E8241E">
        <w:rPr>
          <w:rFonts w:ascii="Times" w:hAnsi="Times"/>
          <w:i/>
        </w:rPr>
        <w:t>).</w:t>
      </w:r>
      <w:proofErr w:type="gramEnd"/>
      <w:r w:rsidRPr="00E8241E">
        <w:rPr>
          <w:rFonts w:ascii="Times" w:hAnsi="Times"/>
          <w:i/>
        </w:rPr>
        <w:t xml:space="preserve"> </w:t>
      </w:r>
      <w:r>
        <w:rPr>
          <w:rFonts w:ascii="Times" w:hAnsi="Times"/>
          <w:i/>
        </w:rPr>
        <w:t xml:space="preserve"> </w:t>
      </w:r>
      <w:r w:rsidRPr="00E8241E">
        <w:rPr>
          <w:rFonts w:ascii="Times" w:hAnsi="Times"/>
        </w:rPr>
        <w:t>The RCADS is an adaptation of the Spence Anxiety Scales (Spence, 1997)</w:t>
      </w:r>
      <w:r>
        <w:rPr>
          <w:rFonts w:ascii="Times" w:hAnsi="Times"/>
        </w:rPr>
        <w:t xml:space="preserve"> and consists of </w:t>
      </w:r>
      <w:r w:rsidRPr="00E8241E">
        <w:rPr>
          <w:rFonts w:ascii="Times" w:hAnsi="Times"/>
        </w:rPr>
        <w:t>47-item</w:t>
      </w:r>
      <w:r>
        <w:rPr>
          <w:rFonts w:ascii="Times" w:hAnsi="Times"/>
        </w:rPr>
        <w:t>s</w:t>
      </w:r>
      <w:r w:rsidRPr="00E8241E">
        <w:rPr>
          <w:rFonts w:ascii="Times" w:hAnsi="Times"/>
        </w:rPr>
        <w:t xml:space="preserve"> assess</w:t>
      </w:r>
      <w:r>
        <w:rPr>
          <w:rFonts w:ascii="Times" w:hAnsi="Times"/>
        </w:rPr>
        <w:t>ing</w:t>
      </w:r>
      <w:r w:rsidRPr="00E8241E">
        <w:rPr>
          <w:rFonts w:ascii="Times" w:hAnsi="Times"/>
        </w:rPr>
        <w:t xml:space="preserve"> symptoms of each anxiety disorder (except PTSD and Specific Phobias) and depression based on DSM-IV criteria (American Psychiatric Association, 2000).  </w:t>
      </w:r>
      <w:r>
        <w:rPr>
          <w:rFonts w:ascii="Times" w:hAnsi="Times"/>
        </w:rPr>
        <w:t xml:space="preserve">Items were rated </w:t>
      </w:r>
      <w:r w:rsidRPr="00E8241E">
        <w:rPr>
          <w:rFonts w:ascii="Times" w:hAnsi="Times"/>
        </w:rPr>
        <w:t>on a 4-point scale (i.e., "Never," "Sometimes," "Often," or "Always")</w:t>
      </w:r>
      <w:r>
        <w:rPr>
          <w:rFonts w:ascii="Times" w:hAnsi="Times"/>
        </w:rPr>
        <w:t xml:space="preserve"> </w:t>
      </w:r>
      <w:r w:rsidRPr="00E8241E">
        <w:rPr>
          <w:rFonts w:ascii="Times" w:hAnsi="Times"/>
        </w:rPr>
        <w:t xml:space="preserve">corresponding to </w:t>
      </w:r>
      <w:r>
        <w:rPr>
          <w:rFonts w:ascii="Times" w:hAnsi="Times"/>
        </w:rPr>
        <w:t>how frequently the symptom was experienced.</w:t>
      </w:r>
      <w:r w:rsidRPr="00E8241E">
        <w:rPr>
          <w:rFonts w:ascii="Times" w:hAnsi="Times"/>
        </w:rPr>
        <w:t xml:space="preserve">  </w:t>
      </w:r>
      <w:r>
        <w:rPr>
          <w:rFonts w:ascii="Times" w:hAnsi="Times"/>
        </w:rPr>
        <w:t>The current study used a total anxiety score that was obtained by summing all the relevant items assessing anxiety symptoms (37 items).  This total anxiety score has demonstrated good internal consistency (</w:t>
      </w:r>
      <w:r w:rsidRPr="00E8241E">
        <w:rPr>
          <w:rFonts w:ascii="Times" w:hAnsi="Times"/>
        </w:rPr>
        <w:t>α</w:t>
      </w:r>
      <w:r>
        <w:rPr>
          <w:rFonts w:ascii="Times" w:hAnsi="Times"/>
        </w:rPr>
        <w:t xml:space="preserve"> = .95) in previous studies of children and adolescents (Daughters et al., 2009).  The RCADS has also demonstrated evidence of good cross-informant, convergent, and predictive validity among both community and clinic-referred samples.  For example, in a large sample of clinic-referred youth, ages 7 to 17, the RCADS demonstrated good convergent validity with other measures of anxiety (</w:t>
      </w:r>
      <w:proofErr w:type="spellStart"/>
      <w:r w:rsidRPr="000748FC">
        <w:rPr>
          <w:rFonts w:ascii="Times" w:hAnsi="Times"/>
          <w:i/>
        </w:rPr>
        <w:t>r</w:t>
      </w:r>
      <w:r>
        <w:rPr>
          <w:rFonts w:ascii="Times" w:hAnsi="Times"/>
        </w:rPr>
        <w:t>’s</w:t>
      </w:r>
      <w:proofErr w:type="spellEnd"/>
      <w:r>
        <w:rPr>
          <w:rFonts w:ascii="Times" w:hAnsi="Times"/>
        </w:rPr>
        <w:t xml:space="preserve"> = .59 - .72; </w:t>
      </w:r>
      <w:proofErr w:type="spellStart"/>
      <w:r>
        <w:rPr>
          <w:rFonts w:ascii="Times" w:hAnsi="Times"/>
        </w:rPr>
        <w:t>Chorpita</w:t>
      </w:r>
      <w:proofErr w:type="spellEnd"/>
      <w:r>
        <w:rPr>
          <w:rFonts w:ascii="Times" w:hAnsi="Times"/>
        </w:rPr>
        <w:t>, Moffitt, &amp; Gray, 2005).  Further, in a community sample of parents and youth age 11 to 15, the RCADS demonstrated good cross-informant validity (</w:t>
      </w:r>
      <w:r w:rsidRPr="000748FC">
        <w:rPr>
          <w:rFonts w:ascii="Times" w:hAnsi="Times"/>
          <w:i/>
        </w:rPr>
        <w:t>r</w:t>
      </w:r>
      <w:r>
        <w:rPr>
          <w:rFonts w:ascii="Times" w:hAnsi="Times"/>
        </w:rPr>
        <w:t xml:space="preserve"> = .50) and total RCADS anxiety scores reported by youth were significantly associated with measures of behavioral inhibition (</w:t>
      </w:r>
      <w:proofErr w:type="spellStart"/>
      <w:r>
        <w:rPr>
          <w:rFonts w:ascii="Times" w:hAnsi="Times"/>
        </w:rPr>
        <w:t>Muris</w:t>
      </w:r>
      <w:proofErr w:type="spellEnd"/>
      <w:r>
        <w:rPr>
          <w:rFonts w:ascii="Times" w:hAnsi="Times"/>
        </w:rPr>
        <w:t xml:space="preserve">, </w:t>
      </w:r>
      <w:proofErr w:type="spellStart"/>
      <w:r>
        <w:rPr>
          <w:rFonts w:ascii="Times" w:hAnsi="Times"/>
        </w:rPr>
        <w:t>Meesters</w:t>
      </w:r>
      <w:proofErr w:type="spellEnd"/>
      <w:r>
        <w:rPr>
          <w:rFonts w:ascii="Times" w:hAnsi="Times"/>
        </w:rPr>
        <w:t xml:space="preserve">, &amp; </w:t>
      </w:r>
      <w:proofErr w:type="spellStart"/>
      <w:r>
        <w:rPr>
          <w:rFonts w:ascii="Times" w:hAnsi="Times"/>
        </w:rPr>
        <w:t>Spinder</w:t>
      </w:r>
      <w:proofErr w:type="spellEnd"/>
      <w:r>
        <w:rPr>
          <w:rFonts w:ascii="Times" w:hAnsi="Times"/>
        </w:rPr>
        <w:t xml:space="preserve">, 2003).  The internal consistency in the current sample for the total RCADS anxiety score was </w:t>
      </w:r>
      <w:r>
        <w:rPr>
          <w:rFonts w:ascii="Times" w:hAnsi="Times" w:cs="Times"/>
        </w:rPr>
        <w:t>α</w:t>
      </w:r>
      <w:r>
        <w:rPr>
          <w:rFonts w:ascii="Times" w:hAnsi="Times"/>
        </w:rPr>
        <w:t xml:space="preserve"> = .95.</w:t>
      </w:r>
    </w:p>
    <w:p w:rsidR="004A65DF" w:rsidRPr="00E8241E" w:rsidRDefault="004A65DF" w:rsidP="007E621A">
      <w:pPr>
        <w:spacing w:line="480" w:lineRule="auto"/>
        <w:ind w:firstLine="720"/>
        <w:rPr>
          <w:rFonts w:ascii="Times" w:hAnsi="Times"/>
        </w:rPr>
      </w:pPr>
      <w:proofErr w:type="gramStart"/>
      <w:r w:rsidRPr="00E8241E">
        <w:rPr>
          <w:rFonts w:ascii="Times" w:hAnsi="Times"/>
          <w:i/>
        </w:rPr>
        <w:t>Bas</w:t>
      </w:r>
      <w:r>
        <w:rPr>
          <w:rFonts w:ascii="Times" w:hAnsi="Times"/>
          <w:i/>
        </w:rPr>
        <w:t xml:space="preserve">ic Empathy Scale (BES; </w:t>
      </w:r>
      <w:proofErr w:type="spellStart"/>
      <w:r>
        <w:rPr>
          <w:rFonts w:ascii="Times" w:hAnsi="Times"/>
          <w:i/>
        </w:rPr>
        <w:t>Jolliffe</w:t>
      </w:r>
      <w:proofErr w:type="spellEnd"/>
      <w:r w:rsidRPr="00E8241E">
        <w:rPr>
          <w:rFonts w:ascii="Times" w:hAnsi="Times"/>
          <w:i/>
        </w:rPr>
        <w:t xml:space="preserve"> &amp; Farrington, 2006).</w:t>
      </w:r>
      <w:proofErr w:type="gramEnd"/>
      <w:r w:rsidRPr="00E8241E">
        <w:rPr>
          <w:rFonts w:ascii="Times" w:hAnsi="Times"/>
          <w:i/>
        </w:rPr>
        <w:t xml:space="preserve"> </w:t>
      </w:r>
      <w:r>
        <w:rPr>
          <w:rFonts w:ascii="Times" w:hAnsi="Times"/>
        </w:rPr>
        <w:t xml:space="preserve"> The BES is a 20-</w:t>
      </w:r>
      <w:r w:rsidRPr="00E8241E">
        <w:rPr>
          <w:rFonts w:ascii="Times" w:hAnsi="Times"/>
        </w:rPr>
        <w:t>item self-report inventory measuring cognitive (e.g.</w:t>
      </w:r>
      <w:r>
        <w:rPr>
          <w:rFonts w:ascii="Times" w:hAnsi="Times"/>
        </w:rPr>
        <w:t>,</w:t>
      </w:r>
      <w:r w:rsidRPr="00E8241E">
        <w:rPr>
          <w:rFonts w:ascii="Times" w:hAnsi="Times"/>
        </w:rPr>
        <w:t xml:space="preserve"> the ability to understand the emotions of another individual) and affective (e.g.</w:t>
      </w:r>
      <w:r>
        <w:rPr>
          <w:rFonts w:ascii="Times" w:hAnsi="Times"/>
        </w:rPr>
        <w:t>,</w:t>
      </w:r>
      <w:r w:rsidRPr="00E8241E">
        <w:rPr>
          <w:rFonts w:ascii="Times" w:hAnsi="Times"/>
        </w:rPr>
        <w:t xml:space="preserve"> the ability to experience the emotions of another individual) empathy.  </w:t>
      </w:r>
      <w:r>
        <w:rPr>
          <w:rFonts w:ascii="Times" w:hAnsi="Times"/>
        </w:rPr>
        <w:t>In a community sample of adolescents, confirmatory factor analysis of the BES supported a two-factor solution with item loadings ranging from 0.43 to 0.62 for the cognitive items and 0.41 and 0.71 for the affective items (</w:t>
      </w:r>
      <w:proofErr w:type="spellStart"/>
      <w:r>
        <w:rPr>
          <w:rFonts w:ascii="Times" w:hAnsi="Times"/>
        </w:rPr>
        <w:t>Jolliffe</w:t>
      </w:r>
      <w:proofErr w:type="spellEnd"/>
      <w:r>
        <w:rPr>
          <w:rFonts w:ascii="Times" w:hAnsi="Times"/>
        </w:rPr>
        <w:t xml:space="preserve"> &amp; Farrington, 2006).  </w:t>
      </w:r>
      <w:r w:rsidRPr="00E8241E">
        <w:rPr>
          <w:rFonts w:ascii="Times" w:hAnsi="Times"/>
        </w:rPr>
        <w:t xml:space="preserve">The cognitive scale </w:t>
      </w:r>
      <w:r w:rsidRPr="00E8241E">
        <w:rPr>
          <w:rFonts w:ascii="Times" w:hAnsi="Times"/>
        </w:rPr>
        <w:lastRenderedPageBreak/>
        <w:t>is composed of nine items (i.e.</w:t>
      </w:r>
      <w:r>
        <w:rPr>
          <w:rFonts w:ascii="Times" w:hAnsi="Times"/>
        </w:rPr>
        <w:t>,</w:t>
      </w:r>
      <w:r w:rsidRPr="00E8241E">
        <w:rPr>
          <w:rFonts w:ascii="Times" w:hAnsi="Times"/>
        </w:rPr>
        <w:t xml:space="preserve"> ‘when someone is feeling down I can usually understand how they feel’) while the affective scale is composed of 11 items (i.e.</w:t>
      </w:r>
      <w:r>
        <w:rPr>
          <w:rFonts w:ascii="Times" w:hAnsi="Times"/>
        </w:rPr>
        <w:t>,</w:t>
      </w:r>
      <w:r w:rsidRPr="00E8241E">
        <w:rPr>
          <w:rFonts w:ascii="Times" w:hAnsi="Times"/>
        </w:rPr>
        <w:t xml:space="preserve"> ‘after being with a friend who is sad about something, I usually feel sad’).  All items are rated on a </w:t>
      </w:r>
      <w:r>
        <w:rPr>
          <w:rFonts w:ascii="Times" w:hAnsi="Times"/>
        </w:rPr>
        <w:t>five</w:t>
      </w:r>
      <w:r w:rsidRPr="00E8241E">
        <w:rPr>
          <w:rFonts w:ascii="Times" w:hAnsi="Times"/>
        </w:rPr>
        <w:t xml:space="preserve">-point </w:t>
      </w:r>
      <w:proofErr w:type="spellStart"/>
      <w:r w:rsidRPr="00E8241E">
        <w:rPr>
          <w:rFonts w:ascii="Times" w:hAnsi="Times"/>
        </w:rPr>
        <w:t>Likert</w:t>
      </w:r>
      <w:proofErr w:type="spellEnd"/>
      <w:r w:rsidRPr="00E8241E">
        <w:rPr>
          <w:rFonts w:ascii="Times" w:hAnsi="Times"/>
        </w:rPr>
        <w:t xml:space="preserve"> scale ranging from 1 (‘strongly disagree’) to 5 (‘strongly agree’).  </w:t>
      </w:r>
      <w:r>
        <w:rPr>
          <w:rFonts w:ascii="Times" w:hAnsi="Times"/>
        </w:rPr>
        <w:t>There is a moderate correlation (</w:t>
      </w:r>
      <w:r w:rsidRPr="00FC38D4">
        <w:rPr>
          <w:rFonts w:ascii="Times" w:hAnsi="Times"/>
          <w:i/>
        </w:rPr>
        <w:t>r</w:t>
      </w:r>
      <w:r>
        <w:rPr>
          <w:rFonts w:ascii="Times" w:hAnsi="Times"/>
        </w:rPr>
        <w:t xml:space="preserve"> = .41) between the cognitive and affective scales (</w:t>
      </w:r>
      <w:proofErr w:type="spellStart"/>
      <w:r>
        <w:rPr>
          <w:rFonts w:ascii="Times" w:hAnsi="Times"/>
        </w:rPr>
        <w:t>Jolliffe</w:t>
      </w:r>
      <w:proofErr w:type="spellEnd"/>
      <w:r>
        <w:rPr>
          <w:rFonts w:ascii="Times" w:hAnsi="Times"/>
        </w:rPr>
        <w:t xml:space="preserve"> &amp; Farrington, 2006).  However, in support of their distinctiveness, </w:t>
      </w:r>
      <w:proofErr w:type="spellStart"/>
      <w:r>
        <w:rPr>
          <w:rFonts w:ascii="Times" w:hAnsi="Times"/>
        </w:rPr>
        <w:t>Jolliffe</w:t>
      </w:r>
      <w:proofErr w:type="spellEnd"/>
      <w:r>
        <w:rPr>
          <w:rFonts w:ascii="Times" w:hAnsi="Times"/>
        </w:rPr>
        <w:t xml:space="preserve"> and Farrington (2006) found that scores on the cognitive empathy scale demonstrated significant associations with a measure of extraversion (positive) and neuroticism (negative), while scores on the affective empathy scale were unrelated to extraversion and positively associated with neuroticism.  In past research, </w:t>
      </w:r>
      <w:r w:rsidRPr="00E8241E">
        <w:rPr>
          <w:rFonts w:ascii="Times" w:hAnsi="Times"/>
        </w:rPr>
        <w:t>the BES demonstrate</w:t>
      </w:r>
      <w:r>
        <w:rPr>
          <w:rFonts w:ascii="Times" w:hAnsi="Times"/>
        </w:rPr>
        <w:t>d</w:t>
      </w:r>
      <w:r w:rsidRPr="00E8241E">
        <w:rPr>
          <w:rFonts w:ascii="Times" w:hAnsi="Times"/>
        </w:rPr>
        <w:t xml:space="preserve"> good internal consistency (α =</w:t>
      </w:r>
      <w:r>
        <w:rPr>
          <w:rFonts w:ascii="Times" w:hAnsi="Times"/>
        </w:rPr>
        <w:t xml:space="preserve"> </w:t>
      </w:r>
      <w:r w:rsidRPr="00E8241E">
        <w:rPr>
          <w:rFonts w:ascii="Times" w:hAnsi="Times"/>
        </w:rPr>
        <w:t>.76 and α = .80) in adolescent populations for the cognitive and affective scale respectively (Sebastian et al., 2012</w:t>
      </w:r>
      <w:r>
        <w:rPr>
          <w:rFonts w:ascii="Times" w:hAnsi="Times"/>
        </w:rPr>
        <w:t>b</w:t>
      </w:r>
      <w:r w:rsidRPr="00E8241E">
        <w:rPr>
          <w:rFonts w:ascii="Times" w:hAnsi="Times"/>
        </w:rPr>
        <w:t xml:space="preserve">). </w:t>
      </w:r>
      <w:r>
        <w:rPr>
          <w:rFonts w:ascii="Times" w:hAnsi="Times"/>
        </w:rPr>
        <w:t xml:space="preserve"> The internal consistency in the current sample was </w:t>
      </w:r>
      <w:r>
        <w:rPr>
          <w:rFonts w:ascii="Times" w:hAnsi="Times" w:cs="Times"/>
        </w:rPr>
        <w:t>α</w:t>
      </w:r>
      <w:r>
        <w:rPr>
          <w:rFonts w:ascii="Times" w:hAnsi="Times"/>
        </w:rPr>
        <w:t xml:space="preserve"> = .78 and </w:t>
      </w:r>
      <w:r>
        <w:rPr>
          <w:rFonts w:ascii="Times" w:hAnsi="Times" w:cs="Times"/>
        </w:rPr>
        <w:t>α</w:t>
      </w:r>
      <w:r>
        <w:rPr>
          <w:rFonts w:ascii="Times" w:hAnsi="Times"/>
        </w:rPr>
        <w:t xml:space="preserve"> = .60 for the affective and cognitive scales, respectively.</w:t>
      </w:r>
    </w:p>
    <w:p w:rsidR="004A65DF" w:rsidRPr="002C6345" w:rsidRDefault="004A65DF" w:rsidP="002C6345">
      <w:pPr>
        <w:autoSpaceDE w:val="0"/>
        <w:autoSpaceDN w:val="0"/>
        <w:adjustRightInd w:val="0"/>
        <w:spacing w:line="480" w:lineRule="auto"/>
        <w:ind w:firstLine="720"/>
        <w:rPr>
          <w:rFonts w:ascii="Times New Roman" w:hAnsi="Times New Roman"/>
        </w:rPr>
      </w:pPr>
      <w:r w:rsidRPr="002C6345">
        <w:rPr>
          <w:rFonts w:ascii="Times New Roman" w:hAnsi="Times New Roman"/>
          <w:i/>
        </w:rPr>
        <w:t>Wechsler Abbreviated Scale of Intelligence (WASI;</w:t>
      </w:r>
      <w:r>
        <w:rPr>
          <w:rFonts w:ascii="Times New Roman" w:hAnsi="Times New Roman"/>
          <w:i/>
        </w:rPr>
        <w:t xml:space="preserve"> Wechsler, </w:t>
      </w:r>
      <w:r w:rsidRPr="002C6345">
        <w:rPr>
          <w:rFonts w:ascii="Times New Roman" w:hAnsi="Times New Roman"/>
          <w:i/>
        </w:rPr>
        <w:t>199</w:t>
      </w:r>
      <w:r>
        <w:rPr>
          <w:rFonts w:ascii="Times New Roman" w:hAnsi="Times New Roman"/>
          <w:i/>
        </w:rPr>
        <w:t>9</w:t>
      </w:r>
      <w:r w:rsidRPr="002C6345">
        <w:rPr>
          <w:rFonts w:ascii="Times New Roman" w:hAnsi="Times New Roman"/>
          <w:i/>
        </w:rPr>
        <w:t>).</w:t>
      </w:r>
      <w:r w:rsidRPr="002C6345">
        <w:rPr>
          <w:rFonts w:ascii="Times New Roman" w:hAnsi="Times New Roman"/>
        </w:rPr>
        <w:t xml:space="preserve"> </w:t>
      </w:r>
      <w:r>
        <w:rPr>
          <w:rFonts w:ascii="Times New Roman" w:hAnsi="Times New Roman"/>
        </w:rPr>
        <w:t xml:space="preserve"> </w:t>
      </w:r>
      <w:r w:rsidRPr="002C6345">
        <w:rPr>
          <w:rFonts w:ascii="Times New Roman" w:hAnsi="Times New Roman"/>
        </w:rPr>
        <w:t>The WASI is a brief test of intellectual ability derived from the Wechsler Intelligence Scale for Children (WISC-III</w:t>
      </w:r>
      <w:r>
        <w:rPr>
          <w:rFonts w:ascii="Times New Roman" w:hAnsi="Times New Roman"/>
        </w:rPr>
        <w:t>; Wechsler, 1991</w:t>
      </w:r>
      <w:r w:rsidRPr="002C6345">
        <w:rPr>
          <w:rFonts w:ascii="Times New Roman" w:hAnsi="Times New Roman"/>
        </w:rPr>
        <w:t>) and Wechsler Adult Intelligence Scale (WAIS-III</w:t>
      </w:r>
      <w:r>
        <w:rPr>
          <w:rFonts w:ascii="Times New Roman" w:hAnsi="Times New Roman"/>
        </w:rPr>
        <w:t>; Wechsler, 1997</w:t>
      </w:r>
      <w:r w:rsidRPr="002C6345">
        <w:rPr>
          <w:rFonts w:ascii="Times New Roman" w:hAnsi="Times New Roman"/>
        </w:rPr>
        <w:t xml:space="preserve">) and was </w:t>
      </w:r>
      <w:proofErr w:type="spellStart"/>
      <w:r w:rsidRPr="002C6345">
        <w:rPr>
          <w:rFonts w:ascii="Times New Roman" w:hAnsi="Times New Roman"/>
        </w:rPr>
        <w:t>normed</w:t>
      </w:r>
      <w:proofErr w:type="spellEnd"/>
      <w:r w:rsidRPr="002C6345">
        <w:rPr>
          <w:rFonts w:ascii="Times New Roman" w:hAnsi="Times New Roman"/>
        </w:rPr>
        <w:t xml:space="preserve"> for individuals aged 6 to 89.  </w:t>
      </w:r>
      <w:r>
        <w:rPr>
          <w:rFonts w:ascii="Times New Roman" w:hAnsi="Times New Roman"/>
        </w:rPr>
        <w:t>The</w:t>
      </w:r>
      <w:r w:rsidRPr="002C6345">
        <w:rPr>
          <w:rFonts w:ascii="Times New Roman" w:hAnsi="Times New Roman"/>
        </w:rPr>
        <w:t xml:space="preserve"> current study</w:t>
      </w:r>
      <w:r>
        <w:rPr>
          <w:rFonts w:ascii="Times New Roman" w:hAnsi="Times New Roman"/>
        </w:rPr>
        <w:t xml:space="preserve"> utilized</w:t>
      </w:r>
      <w:r w:rsidRPr="002C6345">
        <w:rPr>
          <w:rFonts w:ascii="Times New Roman" w:hAnsi="Times New Roman"/>
        </w:rPr>
        <w:t xml:space="preserve"> the two-subtest short form, which includes the Vocabulary and Matrix Reasoning subtests to obtain a Full Scale IQ estimate (FSIQ).  The Vocabulary subtest consists of 42 items </w:t>
      </w:r>
      <w:r>
        <w:rPr>
          <w:rFonts w:ascii="Times New Roman" w:hAnsi="Times New Roman"/>
        </w:rPr>
        <w:t>in which</w:t>
      </w:r>
      <w:r w:rsidRPr="002C6345">
        <w:rPr>
          <w:rFonts w:ascii="Times New Roman" w:hAnsi="Times New Roman"/>
        </w:rPr>
        <w:t xml:space="preserve"> individuals give oral definitions of four images and 37 words</w:t>
      </w:r>
      <w:r>
        <w:rPr>
          <w:rFonts w:ascii="Times New Roman" w:hAnsi="Times New Roman"/>
        </w:rPr>
        <w:t xml:space="preserve"> that</w:t>
      </w:r>
      <w:r w:rsidRPr="002C6345">
        <w:rPr>
          <w:rFonts w:ascii="Times New Roman" w:hAnsi="Times New Roman"/>
        </w:rPr>
        <w:t xml:space="preserve"> are presented both orally and visually.  The Matrix Reasoning subtest consists of 35 incomplete grid patterns</w:t>
      </w:r>
      <w:r>
        <w:rPr>
          <w:rFonts w:ascii="Times New Roman" w:hAnsi="Times New Roman"/>
        </w:rPr>
        <w:t>;</w:t>
      </w:r>
      <w:r w:rsidRPr="002C6345">
        <w:rPr>
          <w:rFonts w:ascii="Times New Roman" w:hAnsi="Times New Roman"/>
        </w:rPr>
        <w:t xml:space="preserve"> individuals choose the correct response from five possible choices.</w:t>
      </w:r>
      <w:r>
        <w:rPr>
          <w:rFonts w:ascii="Times New Roman" w:hAnsi="Times New Roman"/>
        </w:rPr>
        <w:t xml:space="preserve">  The Full Scale IQ for the two-subtest form is highly correlated with the Full Scale IQ on both the WISC-III (</w:t>
      </w:r>
      <w:r w:rsidRPr="0082028A">
        <w:rPr>
          <w:rFonts w:ascii="Times New Roman" w:hAnsi="Times New Roman"/>
          <w:i/>
        </w:rPr>
        <w:t xml:space="preserve">r </w:t>
      </w:r>
      <w:r>
        <w:rPr>
          <w:rFonts w:ascii="Times New Roman" w:hAnsi="Times New Roman"/>
        </w:rPr>
        <w:t>= .81) and WAIS-III (</w:t>
      </w:r>
      <w:r w:rsidRPr="0082028A">
        <w:rPr>
          <w:rFonts w:ascii="Times New Roman" w:hAnsi="Times New Roman"/>
          <w:i/>
        </w:rPr>
        <w:t>r</w:t>
      </w:r>
      <w:r>
        <w:rPr>
          <w:rFonts w:ascii="Times New Roman" w:hAnsi="Times New Roman"/>
        </w:rPr>
        <w:t xml:space="preserve"> = .87; Wechsler,</w:t>
      </w:r>
      <w:r w:rsidR="00296B85">
        <w:rPr>
          <w:rFonts w:ascii="Times New Roman" w:hAnsi="Times New Roman"/>
        </w:rPr>
        <w:t xml:space="preserve"> </w:t>
      </w:r>
      <w:r>
        <w:rPr>
          <w:rFonts w:ascii="Times New Roman" w:hAnsi="Times New Roman"/>
        </w:rPr>
        <w:lastRenderedPageBreak/>
        <w:t xml:space="preserve">1999).  In the current sample, four youth declined to complete the IQ testing but were still included in the analyses. </w:t>
      </w:r>
    </w:p>
    <w:p w:rsidR="004A65DF" w:rsidRDefault="004A65DF" w:rsidP="00506F7B">
      <w:pPr>
        <w:autoSpaceDE w:val="0"/>
        <w:autoSpaceDN w:val="0"/>
        <w:adjustRightInd w:val="0"/>
        <w:spacing w:line="480" w:lineRule="auto"/>
        <w:ind w:firstLine="720"/>
        <w:rPr>
          <w:rFonts w:ascii="Times" w:hAnsi="Times"/>
        </w:rPr>
      </w:pPr>
      <w:proofErr w:type="gramStart"/>
      <w:r w:rsidRPr="00E8241E">
        <w:rPr>
          <w:rFonts w:ascii="Times" w:hAnsi="Times"/>
          <w:i/>
        </w:rPr>
        <w:t>Emotional Pictures Dot-Probe Task (</w:t>
      </w:r>
      <w:proofErr w:type="spellStart"/>
      <w:r w:rsidRPr="00E8241E">
        <w:rPr>
          <w:rFonts w:ascii="Times" w:hAnsi="Times"/>
          <w:i/>
        </w:rPr>
        <w:t>Kimonis</w:t>
      </w:r>
      <w:proofErr w:type="spellEnd"/>
      <w:r w:rsidRPr="00E8241E">
        <w:rPr>
          <w:rFonts w:ascii="Times" w:hAnsi="Times"/>
          <w:i/>
        </w:rPr>
        <w:t xml:space="preserve">, Frick, </w:t>
      </w:r>
      <w:proofErr w:type="spellStart"/>
      <w:r w:rsidRPr="00E8241E">
        <w:rPr>
          <w:rFonts w:ascii="Times" w:hAnsi="Times"/>
          <w:i/>
        </w:rPr>
        <w:t>Fazekas</w:t>
      </w:r>
      <w:proofErr w:type="spellEnd"/>
      <w:r w:rsidRPr="00E8241E">
        <w:rPr>
          <w:rFonts w:ascii="Times" w:hAnsi="Times"/>
          <w:i/>
        </w:rPr>
        <w:t xml:space="preserve">, &amp; </w:t>
      </w:r>
      <w:proofErr w:type="spellStart"/>
      <w:r w:rsidRPr="00E8241E">
        <w:rPr>
          <w:rFonts w:ascii="Times" w:hAnsi="Times"/>
          <w:i/>
        </w:rPr>
        <w:t>Loney</w:t>
      </w:r>
      <w:proofErr w:type="spellEnd"/>
      <w:r w:rsidRPr="00E8241E">
        <w:rPr>
          <w:rFonts w:ascii="Times" w:hAnsi="Times"/>
          <w:i/>
        </w:rPr>
        <w:t>, 2006</w:t>
      </w:r>
      <w:r>
        <w:t xml:space="preserve">; </w:t>
      </w:r>
      <w:proofErr w:type="spellStart"/>
      <w:r w:rsidRPr="00DF41D6">
        <w:rPr>
          <w:rFonts w:ascii="Times" w:hAnsi="Times"/>
          <w:i/>
        </w:rPr>
        <w:t>Kimonis</w:t>
      </w:r>
      <w:proofErr w:type="spellEnd"/>
      <w:r w:rsidRPr="00DF41D6">
        <w:rPr>
          <w:rFonts w:ascii="Times" w:hAnsi="Times"/>
          <w:i/>
        </w:rPr>
        <w:t xml:space="preserve">, Frick, </w:t>
      </w:r>
      <w:proofErr w:type="spellStart"/>
      <w:r w:rsidRPr="00DF41D6">
        <w:rPr>
          <w:rFonts w:ascii="Times" w:hAnsi="Times"/>
          <w:i/>
        </w:rPr>
        <w:t>Marsee</w:t>
      </w:r>
      <w:proofErr w:type="spellEnd"/>
      <w:r w:rsidRPr="00DF41D6">
        <w:rPr>
          <w:rFonts w:ascii="Times" w:hAnsi="Times"/>
          <w:i/>
        </w:rPr>
        <w:t xml:space="preserve">, &amp; </w:t>
      </w:r>
      <w:proofErr w:type="spellStart"/>
      <w:r w:rsidRPr="00DF41D6">
        <w:rPr>
          <w:rFonts w:ascii="Times" w:hAnsi="Times"/>
          <w:i/>
        </w:rPr>
        <w:t>Aucoin</w:t>
      </w:r>
      <w:proofErr w:type="spellEnd"/>
      <w:r w:rsidRPr="00DF41D6">
        <w:rPr>
          <w:rFonts w:ascii="Times" w:hAnsi="Times"/>
          <w:i/>
        </w:rPr>
        <w:t>, 2008</w:t>
      </w:r>
      <w:r w:rsidRPr="00E8241E">
        <w:rPr>
          <w:rFonts w:ascii="Times" w:hAnsi="Times"/>
          <w:i/>
        </w:rPr>
        <w:t>)</w:t>
      </w:r>
      <w:r w:rsidRPr="00E8241E">
        <w:rPr>
          <w:rFonts w:ascii="Times" w:hAnsi="Times"/>
        </w:rPr>
        <w:t>.</w:t>
      </w:r>
      <w:proofErr w:type="gramEnd"/>
      <w:r w:rsidRPr="00E8241E">
        <w:rPr>
          <w:rFonts w:ascii="Times" w:hAnsi="Times"/>
        </w:rPr>
        <w:t xml:space="preserve">  The emotional pictures dot-probe task is a spatially oriented attention task designed to measure </w:t>
      </w:r>
      <w:proofErr w:type="spellStart"/>
      <w:r w:rsidRPr="00E8241E">
        <w:rPr>
          <w:rFonts w:ascii="Times" w:hAnsi="Times"/>
        </w:rPr>
        <w:t>attentional</w:t>
      </w:r>
      <w:proofErr w:type="spellEnd"/>
      <w:r w:rsidRPr="00E8241E">
        <w:rPr>
          <w:rFonts w:ascii="Times" w:hAnsi="Times"/>
        </w:rPr>
        <w:t xml:space="preserve"> bias towards emotional cues</w:t>
      </w:r>
      <w:r>
        <w:rPr>
          <w:rFonts w:ascii="Times" w:hAnsi="Times"/>
        </w:rPr>
        <w:t xml:space="preserve"> </w:t>
      </w:r>
      <w:r w:rsidRPr="00C52256">
        <w:rPr>
          <w:rFonts w:ascii="Times New Roman" w:hAnsi="Times New Roman"/>
        </w:rPr>
        <w:t xml:space="preserve">and serves as an index </w:t>
      </w:r>
      <w:r>
        <w:rPr>
          <w:rFonts w:ascii="Times New Roman" w:hAnsi="Times New Roman"/>
        </w:rPr>
        <w:t xml:space="preserve">of </w:t>
      </w:r>
      <w:r w:rsidRPr="00C52256">
        <w:rPr>
          <w:rFonts w:ascii="Times New Roman" w:hAnsi="Times New Roman"/>
        </w:rPr>
        <w:t>emotional reactivity (</w:t>
      </w:r>
      <w:proofErr w:type="spellStart"/>
      <w:r w:rsidRPr="00C52256">
        <w:rPr>
          <w:rFonts w:ascii="Times New Roman" w:hAnsi="Times New Roman"/>
          <w:color w:val="231F20"/>
        </w:rPr>
        <w:t>Schippell</w:t>
      </w:r>
      <w:proofErr w:type="spellEnd"/>
      <w:r w:rsidRPr="00C52256">
        <w:rPr>
          <w:rFonts w:ascii="Times New Roman" w:hAnsi="Times New Roman"/>
          <w:color w:val="231F20"/>
        </w:rPr>
        <w:t xml:space="preserve">, </w:t>
      </w:r>
      <w:proofErr w:type="spellStart"/>
      <w:r w:rsidRPr="00C52256">
        <w:rPr>
          <w:rFonts w:ascii="Times New Roman" w:hAnsi="Times New Roman"/>
          <w:color w:val="231F20"/>
        </w:rPr>
        <w:t>Vasey</w:t>
      </w:r>
      <w:proofErr w:type="spellEnd"/>
      <w:r w:rsidRPr="00C52256">
        <w:rPr>
          <w:rFonts w:ascii="Times New Roman" w:hAnsi="Times New Roman"/>
          <w:color w:val="231F20"/>
        </w:rPr>
        <w:t xml:space="preserve">, Cravens-Brown, &amp; </w:t>
      </w:r>
      <w:proofErr w:type="spellStart"/>
      <w:r w:rsidRPr="00C52256">
        <w:rPr>
          <w:rFonts w:ascii="Times New Roman" w:hAnsi="Times New Roman"/>
          <w:color w:val="231F20"/>
        </w:rPr>
        <w:t>Bretveld</w:t>
      </w:r>
      <w:proofErr w:type="spellEnd"/>
      <w:r w:rsidRPr="00C52256">
        <w:rPr>
          <w:rFonts w:ascii="Times New Roman" w:hAnsi="Times New Roman"/>
          <w:color w:val="231F20"/>
        </w:rPr>
        <w:t>, 2003</w:t>
      </w:r>
      <w:r>
        <w:rPr>
          <w:rFonts w:ascii="Times New Roman" w:hAnsi="Times New Roman"/>
          <w:color w:val="231F20"/>
        </w:rPr>
        <w:t>)</w:t>
      </w:r>
      <w:r w:rsidRPr="00C52256">
        <w:rPr>
          <w:rFonts w:ascii="Times New Roman" w:hAnsi="Times New Roman"/>
        </w:rPr>
        <w:t>.</w:t>
      </w:r>
      <w:r w:rsidRPr="00E8241E">
        <w:rPr>
          <w:rFonts w:ascii="Times" w:hAnsi="Times"/>
        </w:rPr>
        <w:t xml:space="preserve">  The task is </w:t>
      </w:r>
      <w:r>
        <w:rPr>
          <w:rFonts w:ascii="Times" w:hAnsi="Times"/>
        </w:rPr>
        <w:t xml:space="preserve">computer </w:t>
      </w:r>
      <w:r w:rsidRPr="00E8241E">
        <w:rPr>
          <w:rFonts w:ascii="Times" w:hAnsi="Times"/>
        </w:rPr>
        <w:t>administered and</w:t>
      </w:r>
      <w:r>
        <w:rPr>
          <w:rFonts w:ascii="Times" w:hAnsi="Times"/>
        </w:rPr>
        <w:t>,</w:t>
      </w:r>
      <w:r w:rsidRPr="00E8241E">
        <w:rPr>
          <w:rFonts w:ascii="Times" w:hAnsi="Times"/>
        </w:rPr>
        <w:t xml:space="preserve"> </w:t>
      </w:r>
      <w:r>
        <w:rPr>
          <w:rFonts w:ascii="Times" w:hAnsi="Times"/>
        </w:rPr>
        <w:t xml:space="preserve">for the most part, </w:t>
      </w:r>
      <w:r w:rsidRPr="00E8241E">
        <w:rPr>
          <w:rFonts w:ascii="Times" w:hAnsi="Times"/>
        </w:rPr>
        <w:t>uses slides taken from the International Affective Picture System (IAPS).  The slides used for the task were selected to represent distress in others (e.g.</w:t>
      </w:r>
      <w:r>
        <w:rPr>
          <w:rFonts w:ascii="Times" w:hAnsi="Times"/>
        </w:rPr>
        <w:t>,</w:t>
      </w:r>
      <w:r w:rsidRPr="00E8241E">
        <w:rPr>
          <w:rFonts w:ascii="Times" w:hAnsi="Times"/>
        </w:rPr>
        <w:t xml:space="preserve"> crying child), positive emotional content (e.g.</w:t>
      </w:r>
      <w:r>
        <w:rPr>
          <w:rFonts w:ascii="Times" w:hAnsi="Times"/>
        </w:rPr>
        <w:t>,</w:t>
      </w:r>
      <w:r w:rsidRPr="00E8241E">
        <w:rPr>
          <w:rFonts w:ascii="Times" w:hAnsi="Times"/>
        </w:rPr>
        <w:t xml:space="preserve"> puppies), and neutral emotional content (e.g.</w:t>
      </w:r>
      <w:r>
        <w:rPr>
          <w:rFonts w:ascii="Times" w:hAnsi="Times"/>
        </w:rPr>
        <w:t>,</w:t>
      </w:r>
      <w:r w:rsidRPr="00E8241E">
        <w:rPr>
          <w:rFonts w:ascii="Times" w:hAnsi="Times"/>
        </w:rPr>
        <w:t xml:space="preserve"> a fork).  In order to have enough slides for the three categories of neutral, distress, and positive, additional neutral (</w:t>
      </w:r>
      <w:r w:rsidRPr="00D953DA">
        <w:rPr>
          <w:rFonts w:ascii="Times" w:hAnsi="Times"/>
          <w:i/>
        </w:rPr>
        <w:t>n</w:t>
      </w:r>
      <w:r>
        <w:rPr>
          <w:rFonts w:ascii="Times" w:hAnsi="Times"/>
        </w:rPr>
        <w:t xml:space="preserve"> </w:t>
      </w:r>
      <w:r w:rsidRPr="00E8241E">
        <w:rPr>
          <w:rFonts w:ascii="Times" w:hAnsi="Times"/>
        </w:rPr>
        <w:t>=</w:t>
      </w:r>
      <w:r>
        <w:rPr>
          <w:rFonts w:ascii="Times" w:hAnsi="Times"/>
        </w:rPr>
        <w:t xml:space="preserve"> </w:t>
      </w:r>
      <w:r w:rsidRPr="00E8241E">
        <w:rPr>
          <w:rFonts w:ascii="Times" w:hAnsi="Times"/>
        </w:rPr>
        <w:t>42) and distress (</w:t>
      </w:r>
      <w:r w:rsidRPr="00D953DA">
        <w:rPr>
          <w:rFonts w:ascii="Times" w:hAnsi="Times"/>
          <w:i/>
        </w:rPr>
        <w:t>n</w:t>
      </w:r>
      <w:r>
        <w:rPr>
          <w:rFonts w:ascii="Times" w:hAnsi="Times"/>
        </w:rPr>
        <w:t xml:space="preserve"> </w:t>
      </w:r>
      <w:r w:rsidRPr="00E8241E">
        <w:rPr>
          <w:rFonts w:ascii="Times" w:hAnsi="Times"/>
        </w:rPr>
        <w:t>=</w:t>
      </w:r>
      <w:r>
        <w:rPr>
          <w:rFonts w:ascii="Times" w:hAnsi="Times"/>
        </w:rPr>
        <w:t xml:space="preserve"> </w:t>
      </w:r>
      <w:r w:rsidRPr="00E8241E">
        <w:rPr>
          <w:rFonts w:ascii="Times" w:hAnsi="Times"/>
        </w:rPr>
        <w:t xml:space="preserve">19) slides matching the IAPS slide content were added.  For example, additional slides of crying children were added to the existing IAPS slides of crying children. </w:t>
      </w:r>
      <w:r>
        <w:rPr>
          <w:rFonts w:ascii="Times" w:hAnsi="Times"/>
        </w:rPr>
        <w:t xml:space="preserve"> </w:t>
      </w:r>
    </w:p>
    <w:p w:rsidR="004A65DF" w:rsidRDefault="004A65DF" w:rsidP="00506F7B">
      <w:pPr>
        <w:autoSpaceDE w:val="0"/>
        <w:autoSpaceDN w:val="0"/>
        <w:adjustRightInd w:val="0"/>
        <w:spacing w:line="480" w:lineRule="auto"/>
        <w:ind w:firstLine="720"/>
        <w:rPr>
          <w:rFonts w:ascii="Times" w:hAnsi="Times"/>
        </w:rPr>
      </w:pPr>
      <w:r w:rsidRPr="00E8241E">
        <w:rPr>
          <w:rFonts w:ascii="Times" w:hAnsi="Times"/>
        </w:rPr>
        <w:t>The task contains a practice trial of 16 picture pairs, which is followed by four experiment blocks with each block containing 24 picture pairs.  Every picture pair presentation contains three components that appear sequentially.  First, a 500 millisecond fixation cross appears in the center of the screen.  The second component consists of a 250-millisecond presentation of two picture stimuli that are centered and appear directly above and below the fixation cross.  Finally, the last component is an asterisk (i.e.</w:t>
      </w:r>
      <w:r>
        <w:rPr>
          <w:rFonts w:ascii="Times" w:hAnsi="Times"/>
        </w:rPr>
        <w:t>,</w:t>
      </w:r>
      <w:r w:rsidRPr="00E8241E">
        <w:rPr>
          <w:rFonts w:ascii="Times" w:hAnsi="Times"/>
        </w:rPr>
        <w:t xml:space="preserve"> dot probe) that appears at either the location of the top or bottom picture previously presented.  The participant </w:t>
      </w:r>
      <w:r>
        <w:rPr>
          <w:rFonts w:ascii="Times" w:hAnsi="Times"/>
        </w:rPr>
        <w:t>was</w:t>
      </w:r>
      <w:r w:rsidRPr="00E8241E">
        <w:rPr>
          <w:rFonts w:ascii="Times" w:hAnsi="Times"/>
        </w:rPr>
        <w:t xml:space="preserve"> asked to select a key on the keyboard corresponding to the correct location of the dot-probe (i.e.</w:t>
      </w:r>
      <w:r>
        <w:rPr>
          <w:rFonts w:ascii="Times" w:hAnsi="Times"/>
        </w:rPr>
        <w:t>,</w:t>
      </w:r>
      <w:r w:rsidRPr="00E8241E">
        <w:rPr>
          <w:rFonts w:ascii="Times" w:hAnsi="Times"/>
        </w:rPr>
        <w:t xml:space="preserve"> </w:t>
      </w:r>
      <w:r>
        <w:rPr>
          <w:rFonts w:ascii="Times" w:hAnsi="Times"/>
        </w:rPr>
        <w:t>top</w:t>
      </w:r>
      <w:r w:rsidRPr="00E8241E">
        <w:rPr>
          <w:rFonts w:ascii="Times" w:hAnsi="Times"/>
        </w:rPr>
        <w:t xml:space="preserve"> or</w:t>
      </w:r>
      <w:r>
        <w:rPr>
          <w:rFonts w:ascii="Times" w:hAnsi="Times"/>
        </w:rPr>
        <w:t xml:space="preserve"> bottom</w:t>
      </w:r>
      <w:r w:rsidRPr="00E8241E">
        <w:rPr>
          <w:rFonts w:ascii="Times" w:hAnsi="Times"/>
        </w:rPr>
        <w:t xml:space="preserve">) as quickly as possible.  The </w:t>
      </w:r>
      <w:r>
        <w:rPr>
          <w:rFonts w:ascii="Times" w:hAnsi="Times"/>
        </w:rPr>
        <w:t xml:space="preserve">dot followed </w:t>
      </w:r>
      <w:r w:rsidRPr="00E8241E">
        <w:rPr>
          <w:rFonts w:ascii="Times" w:hAnsi="Times"/>
        </w:rPr>
        <w:t>picture</w:t>
      </w:r>
      <w:r>
        <w:rPr>
          <w:rFonts w:ascii="Times" w:hAnsi="Times"/>
        </w:rPr>
        <w:t xml:space="preserve"> pairs, which included three combinations of emotional content</w:t>
      </w:r>
      <w:r w:rsidRPr="00E8241E">
        <w:rPr>
          <w:rFonts w:ascii="Times" w:hAnsi="Times"/>
        </w:rPr>
        <w:t xml:space="preserve">: neutral-neutral, distress-neutral, and positive-neutral.  The location and type </w:t>
      </w:r>
      <w:r w:rsidRPr="00E8241E">
        <w:rPr>
          <w:rFonts w:ascii="Times" w:hAnsi="Times"/>
        </w:rPr>
        <w:lastRenderedPageBreak/>
        <w:t xml:space="preserve">of picture stimuli </w:t>
      </w:r>
      <w:r>
        <w:rPr>
          <w:rFonts w:ascii="Times" w:hAnsi="Times"/>
        </w:rPr>
        <w:t>were</w:t>
      </w:r>
      <w:r w:rsidRPr="00E8241E">
        <w:rPr>
          <w:rFonts w:ascii="Times" w:hAnsi="Times"/>
        </w:rPr>
        <w:t xml:space="preserve"> counterbalanced across all trials so that equal numbers of emotional and neutral stimuli appear</w:t>
      </w:r>
      <w:r>
        <w:rPr>
          <w:rFonts w:ascii="Times" w:hAnsi="Times"/>
        </w:rPr>
        <w:t>ed</w:t>
      </w:r>
      <w:r w:rsidRPr="00E8241E">
        <w:rPr>
          <w:rFonts w:ascii="Times" w:hAnsi="Times"/>
        </w:rPr>
        <w:t xml:space="preserve"> in both the top and bottom locations. </w:t>
      </w:r>
    </w:p>
    <w:p w:rsidR="004A65DF" w:rsidRDefault="004A65DF" w:rsidP="00D439A1">
      <w:pPr>
        <w:autoSpaceDE w:val="0"/>
        <w:autoSpaceDN w:val="0"/>
        <w:adjustRightInd w:val="0"/>
        <w:spacing w:line="480" w:lineRule="auto"/>
        <w:ind w:left="2" w:firstLine="718"/>
        <w:rPr>
          <w:rFonts w:ascii="Times New Roman" w:hAnsi="Times New Roman"/>
        </w:rPr>
      </w:pPr>
      <w:r w:rsidRPr="00E8241E">
        <w:rPr>
          <w:rFonts w:ascii="Times" w:hAnsi="Times"/>
        </w:rPr>
        <w:t xml:space="preserve">The time between the onset of the dot-probe and when the participant presses a key is recorded in milliseconds.  An </w:t>
      </w:r>
      <w:proofErr w:type="spellStart"/>
      <w:r w:rsidRPr="00E8241E">
        <w:rPr>
          <w:rFonts w:ascii="Times" w:hAnsi="Times"/>
        </w:rPr>
        <w:t>attentional</w:t>
      </w:r>
      <w:proofErr w:type="spellEnd"/>
      <w:r w:rsidRPr="00E8241E">
        <w:rPr>
          <w:rFonts w:ascii="Times" w:hAnsi="Times"/>
        </w:rPr>
        <w:t xml:space="preserve"> facilitation index</w:t>
      </w:r>
      <w:r>
        <w:rPr>
          <w:rFonts w:ascii="Times" w:hAnsi="Times"/>
        </w:rPr>
        <w:t xml:space="preserve"> can be </w:t>
      </w:r>
      <w:r w:rsidRPr="00E8241E">
        <w:rPr>
          <w:rFonts w:ascii="Times" w:hAnsi="Times"/>
        </w:rPr>
        <w:t xml:space="preserve">calculated for each different </w:t>
      </w:r>
      <w:r>
        <w:rPr>
          <w:rFonts w:ascii="Times" w:hAnsi="Times"/>
        </w:rPr>
        <w:t xml:space="preserve">category of emotional valence </w:t>
      </w:r>
      <w:r w:rsidRPr="00DF41D6">
        <w:rPr>
          <w:rFonts w:ascii="Times" w:hAnsi="Times"/>
        </w:rPr>
        <w:t>(MacLeod &amp; Mathews, 1988)</w:t>
      </w:r>
      <w:r>
        <w:rPr>
          <w:rFonts w:ascii="Times New Roman" w:hAnsi="Times New Roman"/>
          <w:color w:val="231F20"/>
        </w:rPr>
        <w:t xml:space="preserve">.  For example, the </w:t>
      </w:r>
      <w:r w:rsidRPr="00C52256">
        <w:rPr>
          <w:rFonts w:ascii="Times New Roman" w:hAnsi="Times New Roman"/>
          <w:color w:val="231F20"/>
        </w:rPr>
        <w:t xml:space="preserve">facilitation </w:t>
      </w:r>
      <w:r>
        <w:rPr>
          <w:rFonts w:ascii="Times New Roman" w:hAnsi="Times New Roman"/>
          <w:color w:val="231F20"/>
        </w:rPr>
        <w:t xml:space="preserve">index for distress </w:t>
      </w:r>
      <w:r w:rsidRPr="00C52256">
        <w:rPr>
          <w:rFonts w:ascii="Times New Roman" w:hAnsi="Times New Roman"/>
          <w:color w:val="231F20"/>
        </w:rPr>
        <w:t xml:space="preserve">= </w:t>
      </w:r>
      <w:r>
        <w:rPr>
          <w:rFonts w:ascii="Times New Roman" w:hAnsi="Times New Roman"/>
          <w:color w:val="231F20"/>
        </w:rPr>
        <w:t xml:space="preserve">½ </w:t>
      </w:r>
      <w:r w:rsidRPr="00C52256">
        <w:rPr>
          <w:rFonts w:ascii="Times New Roman" w:hAnsi="Times New Roman"/>
          <w:color w:val="231F20"/>
        </w:rPr>
        <w:t>[(neutral only/probe top – distress up/probe</w:t>
      </w:r>
      <w:r>
        <w:rPr>
          <w:rFonts w:ascii="Times New Roman" w:hAnsi="Times New Roman"/>
          <w:color w:val="231F20"/>
        </w:rPr>
        <w:t xml:space="preserve"> </w:t>
      </w:r>
      <w:r w:rsidRPr="00C52256">
        <w:rPr>
          <w:rFonts w:ascii="Times New Roman" w:hAnsi="Times New Roman"/>
          <w:color w:val="231F20"/>
        </w:rPr>
        <w:t>top) + (neutral only/probe bottom – distress down/probe bottom)].</w:t>
      </w:r>
      <w:r>
        <w:rPr>
          <w:rFonts w:ascii="Times New Roman" w:hAnsi="Times New Roman"/>
        </w:rPr>
        <w:t xml:space="preserve">  Specifically, the participant’s average response time to probes replacing distress stimuli is subtracted from their average response time to probes replacing neutral stimuli.  The facilitation index controls for location effects (a participant’s tendency to attend to either the top or bottom of a screen) by adding latency for responses to top and bottom picture locations and taking an average.  The dot probe task assumes the participant’s response will be faster if their attention is allocated towards and corresponds with the spatial location of the probe.  Thus, higher scores indicate greater </w:t>
      </w:r>
      <w:proofErr w:type="spellStart"/>
      <w:r>
        <w:rPr>
          <w:rFonts w:ascii="Times New Roman" w:hAnsi="Times New Roman"/>
        </w:rPr>
        <w:t>attentional</w:t>
      </w:r>
      <w:proofErr w:type="spellEnd"/>
      <w:r>
        <w:rPr>
          <w:rFonts w:ascii="Times New Roman" w:hAnsi="Times New Roman"/>
        </w:rPr>
        <w:t xml:space="preserve"> orienting to the emotional stimuli.  For the purposes of the current study, only the facilitation index to distress pictures was used.  </w:t>
      </w:r>
    </w:p>
    <w:p w:rsidR="004A65DF" w:rsidRDefault="004A65DF" w:rsidP="00D439A1">
      <w:pPr>
        <w:autoSpaceDE w:val="0"/>
        <w:autoSpaceDN w:val="0"/>
        <w:adjustRightInd w:val="0"/>
        <w:spacing w:line="480" w:lineRule="auto"/>
        <w:ind w:left="2" w:firstLine="718"/>
        <w:rPr>
          <w:rFonts w:ascii="Times New Roman" w:hAnsi="Times New Roman"/>
        </w:rPr>
      </w:pPr>
      <w:r>
        <w:rPr>
          <w:rFonts w:ascii="Times New Roman" w:hAnsi="Times New Roman"/>
        </w:rPr>
        <w:t xml:space="preserve">Consistent with previous studies utilizing this paradigm (e.g., </w:t>
      </w:r>
      <w:proofErr w:type="spellStart"/>
      <w:r>
        <w:rPr>
          <w:rFonts w:ascii="Times New Roman" w:hAnsi="Times New Roman"/>
        </w:rPr>
        <w:t>Kimonis</w:t>
      </w:r>
      <w:proofErr w:type="spellEnd"/>
      <w:r>
        <w:rPr>
          <w:rFonts w:ascii="Times New Roman" w:hAnsi="Times New Roman"/>
        </w:rPr>
        <w:t xml:space="preserve"> et al., 2012), if the participant did not respond to a dot probe stimuli within 5000 ms, that response was recorded as incorrect and those responses were not included in calculating the facilitation index to distress for the current study.  Also consistent with previous studies (e.g., </w:t>
      </w:r>
      <w:proofErr w:type="spellStart"/>
      <w:r>
        <w:rPr>
          <w:rFonts w:ascii="Times New Roman" w:hAnsi="Times New Roman"/>
        </w:rPr>
        <w:t>Kimonis</w:t>
      </w:r>
      <w:proofErr w:type="spellEnd"/>
      <w:r>
        <w:rPr>
          <w:rFonts w:ascii="Times New Roman" w:hAnsi="Times New Roman"/>
        </w:rPr>
        <w:t xml:space="preserve"> et al., 2012), participants whose facilitation scores differed from the mean by more than three standard deviations were eliminated from the current analyses.  In the current study, facilitation scores for </w:t>
      </w:r>
      <w:r w:rsidRPr="00C3131F">
        <w:rPr>
          <w:rFonts w:ascii="Times New Roman" w:hAnsi="Times New Roman"/>
          <w:i/>
        </w:rPr>
        <w:t xml:space="preserve">n </w:t>
      </w:r>
      <w:r>
        <w:rPr>
          <w:rFonts w:ascii="Times New Roman" w:hAnsi="Times New Roman"/>
        </w:rPr>
        <w:t xml:space="preserve">= 8 youth were not included due to a combination of these exclusion factors.   </w:t>
      </w:r>
    </w:p>
    <w:p w:rsidR="004A65DF" w:rsidRPr="00FC38D4" w:rsidRDefault="004A65DF" w:rsidP="00506F7B">
      <w:pPr>
        <w:autoSpaceDE w:val="0"/>
        <w:autoSpaceDN w:val="0"/>
        <w:adjustRightInd w:val="0"/>
        <w:spacing w:line="480" w:lineRule="auto"/>
        <w:ind w:firstLine="720"/>
        <w:rPr>
          <w:rFonts w:ascii="AdvOTf9433e2d" w:hAnsi="AdvOTf9433e2d" w:cs="AdvOTf9433e2d"/>
          <w:color w:val="231F20"/>
          <w:sz w:val="20"/>
          <w:szCs w:val="20"/>
        </w:rPr>
      </w:pPr>
      <w:r>
        <w:rPr>
          <w:rFonts w:ascii="Times New Roman" w:hAnsi="Times New Roman"/>
        </w:rPr>
        <w:t xml:space="preserve">Past research among incarcerated adolescents has shown that low levels of facilitation to distress in CU youth are associated with higher levels of proactive and reactive aggression as </w:t>
      </w:r>
      <w:r>
        <w:rPr>
          <w:rFonts w:ascii="Times New Roman" w:hAnsi="Times New Roman"/>
        </w:rPr>
        <w:lastRenderedPageBreak/>
        <w:t>well as violent delinquency (</w:t>
      </w:r>
      <w:proofErr w:type="spellStart"/>
      <w:r>
        <w:rPr>
          <w:rFonts w:ascii="Times New Roman" w:hAnsi="Times New Roman"/>
        </w:rPr>
        <w:t>Kimonis</w:t>
      </w:r>
      <w:proofErr w:type="spellEnd"/>
      <w:r>
        <w:rPr>
          <w:rFonts w:ascii="Times New Roman" w:hAnsi="Times New Roman"/>
        </w:rPr>
        <w:t xml:space="preserve"> et al., 2008).  More importantly, when examining variants of </w:t>
      </w:r>
      <w:proofErr w:type="spellStart"/>
      <w:r>
        <w:rPr>
          <w:rFonts w:ascii="Times New Roman" w:hAnsi="Times New Roman"/>
        </w:rPr>
        <w:t>psychopathy</w:t>
      </w:r>
      <w:proofErr w:type="spellEnd"/>
      <w:r>
        <w:rPr>
          <w:rFonts w:ascii="Times New Roman" w:hAnsi="Times New Roman"/>
        </w:rPr>
        <w:t xml:space="preserve"> in adolescent offenders, this dot probe task differentiated primary variants from secondary variants, with the primary variant showing lower levels of facilitation to distress (</w:t>
      </w:r>
      <w:proofErr w:type="spellStart"/>
      <w:r>
        <w:rPr>
          <w:rFonts w:ascii="Times New Roman" w:hAnsi="Times New Roman"/>
        </w:rPr>
        <w:t>Kimonis</w:t>
      </w:r>
      <w:proofErr w:type="spellEnd"/>
      <w:r>
        <w:rPr>
          <w:rFonts w:ascii="Times New Roman" w:hAnsi="Times New Roman"/>
        </w:rPr>
        <w:t xml:space="preserve"> et al. 2012).  Further, in samples of incarcerated adolescents, the facilitation index to distress has demonstrated adequate internal consistency (</w:t>
      </w:r>
      <w:r>
        <w:rPr>
          <w:rFonts w:ascii="Times" w:hAnsi="Times"/>
        </w:rPr>
        <w:t xml:space="preserve">α =.80 - .81; </w:t>
      </w:r>
      <w:proofErr w:type="spellStart"/>
      <w:r>
        <w:rPr>
          <w:rFonts w:ascii="Times" w:hAnsi="Times"/>
        </w:rPr>
        <w:t>Kimonis</w:t>
      </w:r>
      <w:proofErr w:type="spellEnd"/>
      <w:r>
        <w:rPr>
          <w:rFonts w:ascii="Times" w:hAnsi="Times"/>
        </w:rPr>
        <w:t xml:space="preserve"> et al., 2008; </w:t>
      </w:r>
      <w:proofErr w:type="spellStart"/>
      <w:r>
        <w:rPr>
          <w:rFonts w:ascii="Times" w:hAnsi="Times"/>
        </w:rPr>
        <w:t>Kimonis</w:t>
      </w:r>
      <w:proofErr w:type="spellEnd"/>
      <w:r>
        <w:rPr>
          <w:rFonts w:ascii="Times" w:hAnsi="Times"/>
        </w:rPr>
        <w:t xml:space="preserve"> et al., 2012).  In the current study, the internal consistency of response times across the distress pictures was </w:t>
      </w:r>
      <w:r>
        <w:rPr>
          <w:rFonts w:ascii="Times" w:hAnsi="Times" w:cs="Times"/>
        </w:rPr>
        <w:t>α</w:t>
      </w:r>
      <w:r>
        <w:rPr>
          <w:rFonts w:ascii="Times" w:hAnsi="Times"/>
        </w:rPr>
        <w:t xml:space="preserve"> = .90.</w:t>
      </w:r>
    </w:p>
    <w:p w:rsidR="004A65DF" w:rsidRDefault="004A65DF" w:rsidP="007E621A">
      <w:pPr>
        <w:spacing w:line="480" w:lineRule="auto"/>
        <w:ind w:firstLine="720"/>
        <w:rPr>
          <w:rFonts w:ascii="Times" w:hAnsi="Times"/>
        </w:rPr>
      </w:pPr>
      <w:proofErr w:type="spellStart"/>
      <w:r>
        <w:rPr>
          <w:rFonts w:ascii="Times" w:hAnsi="Times"/>
          <w:i/>
        </w:rPr>
        <w:t>NimStim</w:t>
      </w:r>
      <w:proofErr w:type="spellEnd"/>
      <w:r>
        <w:rPr>
          <w:rFonts w:ascii="Times" w:hAnsi="Times"/>
          <w:i/>
        </w:rPr>
        <w:t xml:space="preserve"> Affective Facial</w:t>
      </w:r>
      <w:r w:rsidRPr="00E8241E">
        <w:rPr>
          <w:rFonts w:ascii="Times" w:hAnsi="Times"/>
          <w:i/>
        </w:rPr>
        <w:t xml:space="preserve"> Recognition Task (</w:t>
      </w:r>
      <w:proofErr w:type="spellStart"/>
      <w:r w:rsidRPr="00E8241E">
        <w:rPr>
          <w:rFonts w:ascii="Times" w:hAnsi="Times"/>
          <w:i/>
        </w:rPr>
        <w:t>Tottenham</w:t>
      </w:r>
      <w:proofErr w:type="spellEnd"/>
      <w:r w:rsidRPr="00E8241E">
        <w:rPr>
          <w:rFonts w:ascii="Times" w:hAnsi="Times"/>
          <w:i/>
        </w:rPr>
        <w:t xml:space="preserve"> et al. 2009).</w:t>
      </w:r>
      <w:r w:rsidRPr="00E8241E">
        <w:rPr>
          <w:rFonts w:ascii="Times" w:hAnsi="Times"/>
        </w:rPr>
        <w:t xml:space="preserve">  In the current study, affect recognition </w:t>
      </w:r>
      <w:r>
        <w:rPr>
          <w:rFonts w:ascii="Times" w:hAnsi="Times"/>
        </w:rPr>
        <w:t>was</w:t>
      </w:r>
      <w:r w:rsidRPr="00E8241E">
        <w:rPr>
          <w:rFonts w:ascii="Times" w:hAnsi="Times"/>
        </w:rPr>
        <w:t xml:space="preserve"> measured using facial stimuli taken from the </w:t>
      </w:r>
      <w:proofErr w:type="spellStart"/>
      <w:r w:rsidRPr="00E8241E">
        <w:rPr>
          <w:rFonts w:ascii="Times" w:hAnsi="Times"/>
        </w:rPr>
        <w:t>NimStim</w:t>
      </w:r>
      <w:proofErr w:type="spellEnd"/>
      <w:r w:rsidRPr="00E8241E">
        <w:rPr>
          <w:rFonts w:ascii="Times" w:hAnsi="Times"/>
        </w:rPr>
        <w:t xml:space="preserve"> set of facial expressions (</w:t>
      </w:r>
      <w:proofErr w:type="spellStart"/>
      <w:r w:rsidRPr="00E8241E">
        <w:rPr>
          <w:rFonts w:ascii="Times" w:hAnsi="Times"/>
        </w:rPr>
        <w:t>Tottenham</w:t>
      </w:r>
      <w:proofErr w:type="spellEnd"/>
      <w:r w:rsidRPr="00E8241E">
        <w:rPr>
          <w:rFonts w:ascii="Times" w:hAnsi="Times"/>
        </w:rPr>
        <w:t xml:space="preserve"> et al. 2009). </w:t>
      </w:r>
      <w:r>
        <w:rPr>
          <w:rFonts w:ascii="Times" w:hAnsi="Times"/>
        </w:rPr>
        <w:t xml:space="preserve"> </w:t>
      </w:r>
      <w:r w:rsidRPr="00E8241E">
        <w:rPr>
          <w:rFonts w:ascii="Times" w:hAnsi="Times"/>
        </w:rPr>
        <w:t xml:space="preserve">This set of facial stimuli contain color photographs of adults, both male and female varying in ethnic composition, and depict frontal images of emotional expressions.  </w:t>
      </w:r>
      <w:r>
        <w:rPr>
          <w:rFonts w:ascii="Times" w:hAnsi="Times"/>
        </w:rPr>
        <w:t xml:space="preserve">Each expression also has separate open and closed mouth versions.  </w:t>
      </w:r>
      <w:r w:rsidRPr="00E8241E">
        <w:rPr>
          <w:rFonts w:ascii="Times" w:hAnsi="Times"/>
        </w:rPr>
        <w:t>The design of the current task was modeled after the University of New South Wales Facial Emotion Task (</w:t>
      </w:r>
      <w:r>
        <w:rPr>
          <w:rFonts w:ascii="Times" w:hAnsi="Times"/>
        </w:rPr>
        <w:t xml:space="preserve">FACES; </w:t>
      </w:r>
      <w:proofErr w:type="spellStart"/>
      <w:r w:rsidRPr="00E8241E">
        <w:rPr>
          <w:rFonts w:ascii="Times" w:hAnsi="Times"/>
        </w:rPr>
        <w:t>Dadds</w:t>
      </w:r>
      <w:proofErr w:type="spellEnd"/>
      <w:r w:rsidRPr="00E8241E">
        <w:rPr>
          <w:rFonts w:ascii="Times" w:hAnsi="Times"/>
        </w:rPr>
        <w:t xml:space="preserve">, Hawes, &amp; </w:t>
      </w:r>
      <w:proofErr w:type="spellStart"/>
      <w:r w:rsidRPr="00E8241E">
        <w:rPr>
          <w:rFonts w:ascii="Times" w:hAnsi="Times"/>
        </w:rPr>
        <w:t>Merz</w:t>
      </w:r>
      <w:proofErr w:type="spellEnd"/>
      <w:r w:rsidRPr="00E8241E">
        <w:rPr>
          <w:rFonts w:ascii="Times" w:hAnsi="Times"/>
        </w:rPr>
        <w:t xml:space="preserve">, 2004). </w:t>
      </w:r>
      <w:r>
        <w:rPr>
          <w:rFonts w:ascii="Times" w:hAnsi="Times"/>
        </w:rPr>
        <w:t xml:space="preserve"> </w:t>
      </w:r>
      <w:r w:rsidRPr="00E8241E">
        <w:rPr>
          <w:rFonts w:ascii="Times" w:hAnsi="Times"/>
        </w:rPr>
        <w:t xml:space="preserve">Specifically, facial expressions of happiness, sadness, anger, disgust, fear, or neutral expressions are displayed by six adult faces (for a total of 36 different stimuli).  The adult actors in the </w:t>
      </w:r>
      <w:proofErr w:type="spellStart"/>
      <w:r w:rsidRPr="00E8241E">
        <w:rPr>
          <w:rFonts w:ascii="Times" w:hAnsi="Times"/>
        </w:rPr>
        <w:t>NimStim</w:t>
      </w:r>
      <w:proofErr w:type="spellEnd"/>
      <w:r w:rsidRPr="00E8241E">
        <w:rPr>
          <w:rFonts w:ascii="Times" w:hAnsi="Times"/>
        </w:rPr>
        <w:t xml:space="preserve"> set of facial expressions chosen for this task varied in ethnic composition (3 Caucasian, 1 African American, 1 Hispanic, and 1 Asian) as well as gender (3 female and 3 male). </w:t>
      </w:r>
      <w:r>
        <w:rPr>
          <w:rFonts w:ascii="Times" w:hAnsi="Times"/>
        </w:rPr>
        <w:t xml:space="preserve"> </w:t>
      </w:r>
      <w:r w:rsidRPr="00E8241E">
        <w:rPr>
          <w:rFonts w:ascii="Times" w:hAnsi="Times"/>
        </w:rPr>
        <w:t>In addition, for each facial expression, we varied open and closed mouth expressions, so that each facial expression was presented three times as ‘open mouthed’ and three times as ‘closed mouthed’ within the task.  This was done in order to control for potential perceptual differences between facial stimuli (e.g.</w:t>
      </w:r>
      <w:r>
        <w:rPr>
          <w:rFonts w:ascii="Times" w:hAnsi="Times"/>
        </w:rPr>
        <w:t>,</w:t>
      </w:r>
      <w:r w:rsidRPr="00E8241E">
        <w:rPr>
          <w:rFonts w:ascii="Times" w:hAnsi="Times"/>
        </w:rPr>
        <w:t xml:space="preserve"> tooth visual) since this type of difference in facial feature may bias responses (</w:t>
      </w:r>
      <w:proofErr w:type="spellStart"/>
      <w:r w:rsidRPr="00E8241E">
        <w:rPr>
          <w:rFonts w:ascii="Times" w:hAnsi="Times"/>
        </w:rPr>
        <w:t>Kestenbaum</w:t>
      </w:r>
      <w:proofErr w:type="spellEnd"/>
      <w:r w:rsidRPr="00E8241E">
        <w:rPr>
          <w:rFonts w:ascii="Times" w:hAnsi="Times"/>
        </w:rPr>
        <w:t xml:space="preserve"> &amp; Nelson, 1990).  </w:t>
      </w:r>
      <w:r>
        <w:rPr>
          <w:rFonts w:ascii="Times" w:hAnsi="Times"/>
        </w:rPr>
        <w:t>F</w:t>
      </w:r>
      <w:r w:rsidRPr="00E8241E">
        <w:rPr>
          <w:rFonts w:ascii="Times" w:hAnsi="Times"/>
        </w:rPr>
        <w:t xml:space="preserve">acial stimuli </w:t>
      </w:r>
      <w:r>
        <w:rPr>
          <w:rFonts w:ascii="Times" w:hAnsi="Times"/>
        </w:rPr>
        <w:t>were</w:t>
      </w:r>
      <w:r w:rsidRPr="00E8241E">
        <w:rPr>
          <w:rFonts w:ascii="Times" w:hAnsi="Times"/>
        </w:rPr>
        <w:t xml:space="preserve"> presented in a random order for 2 seconds each.  After each individual facial stimulus, a </w:t>
      </w:r>
      <w:r w:rsidRPr="00E8241E">
        <w:rPr>
          <w:rFonts w:ascii="Times" w:hAnsi="Times"/>
        </w:rPr>
        <w:lastRenderedPageBreak/>
        <w:t>screen appear</w:t>
      </w:r>
      <w:r>
        <w:rPr>
          <w:rFonts w:ascii="Times" w:hAnsi="Times"/>
        </w:rPr>
        <w:t>ed</w:t>
      </w:r>
      <w:r w:rsidRPr="00E8241E">
        <w:rPr>
          <w:rFonts w:ascii="Times" w:hAnsi="Times"/>
        </w:rPr>
        <w:t xml:space="preserve"> instructing the participant to select which emotion was portrayed from a list of all six emotions.  Participants </w:t>
      </w:r>
      <w:r>
        <w:rPr>
          <w:rFonts w:ascii="Times" w:hAnsi="Times"/>
        </w:rPr>
        <w:t>were</w:t>
      </w:r>
      <w:r w:rsidRPr="00E8241E">
        <w:rPr>
          <w:rFonts w:ascii="Times" w:hAnsi="Times"/>
        </w:rPr>
        <w:t xml:space="preserve"> given a practice run of six trials (one of each emotion) prior to beginning the experiment.  </w:t>
      </w:r>
    </w:p>
    <w:p w:rsidR="004A65DF" w:rsidRDefault="004A65DF" w:rsidP="00D93DFC">
      <w:pPr>
        <w:spacing w:line="480" w:lineRule="auto"/>
        <w:ind w:firstLine="720"/>
        <w:rPr>
          <w:rFonts w:ascii="Times" w:hAnsi="Times"/>
        </w:rPr>
      </w:pPr>
      <w:r>
        <w:rPr>
          <w:rFonts w:ascii="Times" w:hAnsi="Times"/>
        </w:rPr>
        <w:t>Validation of the entire set of facial stimuli was conducted with adult undergraduate and community samples (</w:t>
      </w:r>
      <w:proofErr w:type="spellStart"/>
      <w:r>
        <w:rPr>
          <w:rFonts w:ascii="Times" w:hAnsi="Times"/>
        </w:rPr>
        <w:t>Tottenham</w:t>
      </w:r>
      <w:proofErr w:type="spellEnd"/>
      <w:r>
        <w:rPr>
          <w:rFonts w:ascii="Times" w:hAnsi="Times"/>
        </w:rPr>
        <w:t xml:space="preserve"> et al., 2009).  Validity was measured by examining the concordance between participant’s labels or responses and the facial expression intended to be presented.  The overall concordance was high (mean kappa = .79; </w:t>
      </w:r>
      <w:proofErr w:type="spellStart"/>
      <w:r>
        <w:rPr>
          <w:rFonts w:ascii="Times" w:hAnsi="Times"/>
        </w:rPr>
        <w:t>Tottenham</w:t>
      </w:r>
      <w:proofErr w:type="spellEnd"/>
      <w:r>
        <w:rPr>
          <w:rFonts w:ascii="Times" w:hAnsi="Times"/>
        </w:rPr>
        <w:t xml:space="preserve">, et al., 2009).  </w:t>
      </w:r>
      <w:r w:rsidRPr="00E8241E">
        <w:rPr>
          <w:rFonts w:ascii="Times" w:hAnsi="Times"/>
        </w:rPr>
        <w:t xml:space="preserve">Reliability scores </w:t>
      </w:r>
      <w:r>
        <w:rPr>
          <w:rFonts w:ascii="Times" w:hAnsi="Times"/>
        </w:rPr>
        <w:t xml:space="preserve">were measured by having participants label the same facial expressions (presented randomly each time) on two separate trials.  The </w:t>
      </w:r>
      <w:r w:rsidRPr="00E8241E">
        <w:rPr>
          <w:rFonts w:ascii="Times" w:hAnsi="Times"/>
        </w:rPr>
        <w:t>proport</w:t>
      </w:r>
      <w:r>
        <w:rPr>
          <w:rFonts w:ascii="Times" w:hAnsi="Times"/>
        </w:rPr>
        <w:t>ion of agreement across the two trials for participants was adequate (</w:t>
      </w:r>
      <w:r w:rsidRPr="00E8241E">
        <w:rPr>
          <w:rFonts w:ascii="Times" w:hAnsi="Times"/>
        </w:rPr>
        <w:t>mean reliability score of .84</w:t>
      </w:r>
      <w:r>
        <w:rPr>
          <w:rFonts w:ascii="Times" w:hAnsi="Times"/>
        </w:rPr>
        <w:t xml:space="preserve">, </w:t>
      </w:r>
      <w:r w:rsidRPr="00AA782B">
        <w:rPr>
          <w:rFonts w:ascii="Times" w:hAnsi="Times"/>
          <w:i/>
        </w:rPr>
        <w:t>SD</w:t>
      </w:r>
      <w:r>
        <w:rPr>
          <w:rFonts w:ascii="Times" w:hAnsi="Times"/>
        </w:rPr>
        <w:t xml:space="preserve"> </w:t>
      </w:r>
      <w:r w:rsidRPr="00E8241E">
        <w:rPr>
          <w:rFonts w:ascii="Times" w:hAnsi="Times"/>
        </w:rPr>
        <w:t>=</w:t>
      </w:r>
      <w:r>
        <w:rPr>
          <w:rFonts w:ascii="Times" w:hAnsi="Times"/>
        </w:rPr>
        <w:t xml:space="preserve"> </w:t>
      </w:r>
      <w:r w:rsidRPr="00E8241E">
        <w:rPr>
          <w:rFonts w:ascii="Times" w:hAnsi="Times"/>
        </w:rPr>
        <w:t>.08</w:t>
      </w:r>
      <w:r>
        <w:rPr>
          <w:rFonts w:ascii="Times" w:hAnsi="Times"/>
        </w:rPr>
        <w:t xml:space="preserve">; </w:t>
      </w:r>
      <w:proofErr w:type="spellStart"/>
      <w:r>
        <w:rPr>
          <w:rFonts w:ascii="Times" w:hAnsi="Times"/>
        </w:rPr>
        <w:t>Tottenham</w:t>
      </w:r>
      <w:proofErr w:type="spellEnd"/>
      <w:r>
        <w:rPr>
          <w:rFonts w:ascii="Times" w:hAnsi="Times"/>
        </w:rPr>
        <w:t xml:space="preserve"> et al., 2009).  Past research in samples of clinic-referred (</w:t>
      </w:r>
      <w:proofErr w:type="spellStart"/>
      <w:r>
        <w:rPr>
          <w:rFonts w:ascii="Times" w:hAnsi="Times"/>
        </w:rPr>
        <w:t>Leist</w:t>
      </w:r>
      <w:proofErr w:type="spellEnd"/>
      <w:r>
        <w:rPr>
          <w:rFonts w:ascii="Times" w:hAnsi="Times"/>
        </w:rPr>
        <w:t xml:space="preserve"> &amp; </w:t>
      </w:r>
      <w:proofErr w:type="spellStart"/>
      <w:r>
        <w:rPr>
          <w:rFonts w:ascii="Times" w:hAnsi="Times"/>
        </w:rPr>
        <w:t>Dadds</w:t>
      </w:r>
      <w:proofErr w:type="spellEnd"/>
      <w:r>
        <w:rPr>
          <w:rFonts w:ascii="Times" w:hAnsi="Times"/>
        </w:rPr>
        <w:t>, 2009) and community (</w:t>
      </w:r>
      <w:proofErr w:type="spellStart"/>
      <w:r>
        <w:rPr>
          <w:rFonts w:ascii="Times" w:hAnsi="Times"/>
        </w:rPr>
        <w:t>Dadds</w:t>
      </w:r>
      <w:proofErr w:type="spellEnd"/>
      <w:r>
        <w:rPr>
          <w:rFonts w:ascii="Times" w:hAnsi="Times"/>
        </w:rPr>
        <w:t xml:space="preserve"> et al., 2006) children and adolescents has shown that affect recognition (using the FACES task) differs between control groups and youth with high levels of CU traits.  Specifically, youth with high levels of CU traits had poorer recognition of fearful faces compared to those without CU traits (</w:t>
      </w:r>
      <w:proofErr w:type="spellStart"/>
      <w:r>
        <w:rPr>
          <w:rFonts w:ascii="Times" w:hAnsi="Times"/>
        </w:rPr>
        <w:t>Dadds</w:t>
      </w:r>
      <w:proofErr w:type="spellEnd"/>
      <w:r>
        <w:rPr>
          <w:rFonts w:ascii="Times" w:hAnsi="Times"/>
        </w:rPr>
        <w:t xml:space="preserve"> et al., 2006; </w:t>
      </w:r>
      <w:proofErr w:type="spellStart"/>
      <w:r>
        <w:rPr>
          <w:rFonts w:ascii="Times" w:hAnsi="Times"/>
        </w:rPr>
        <w:t>Leist</w:t>
      </w:r>
      <w:proofErr w:type="spellEnd"/>
      <w:r>
        <w:rPr>
          <w:rFonts w:ascii="Times" w:hAnsi="Times"/>
        </w:rPr>
        <w:t xml:space="preserve"> &amp; </w:t>
      </w:r>
      <w:proofErr w:type="spellStart"/>
      <w:r>
        <w:rPr>
          <w:rFonts w:ascii="Times" w:hAnsi="Times"/>
        </w:rPr>
        <w:t>Dadds</w:t>
      </w:r>
      <w:proofErr w:type="spellEnd"/>
      <w:r>
        <w:rPr>
          <w:rFonts w:ascii="Times" w:hAnsi="Times"/>
        </w:rPr>
        <w:t xml:space="preserve">, 2009). </w:t>
      </w:r>
    </w:p>
    <w:p w:rsidR="004A65DF" w:rsidRPr="00E8241E" w:rsidRDefault="004A65DF" w:rsidP="00D93DFC">
      <w:pPr>
        <w:spacing w:line="480" w:lineRule="auto"/>
        <w:ind w:firstLine="720"/>
        <w:rPr>
          <w:rFonts w:ascii="Times" w:hAnsi="Times"/>
        </w:rPr>
      </w:pPr>
      <w:r>
        <w:rPr>
          <w:rFonts w:ascii="Times" w:hAnsi="Times"/>
        </w:rPr>
        <w:t>In the current sample, differences in accuracy between open and closed mouth expressions were tested using a series of mixed multivariate analysis of covariance (MANCOVA) with open and closed mouth accuracy as a within groups independent variable (controlling for age and IQ).  Results revealed no differences in accuracy rates for open and closed mouthed expressions for both individual facial expression accuracy and total facial accuracy (range</w:t>
      </w:r>
      <w:r w:rsidRPr="00D93DFC">
        <w:rPr>
          <w:rFonts w:ascii="Times" w:hAnsi="Times"/>
          <w:i/>
        </w:rPr>
        <w:t xml:space="preserve"> p</w:t>
      </w:r>
      <w:r>
        <w:rPr>
          <w:rFonts w:ascii="Times" w:hAnsi="Times"/>
        </w:rPr>
        <w:t xml:space="preserve"> = .50 to .93).  Thus, total accuracy for each of the six expressions and a total facial accuracy score were calculated using both open and closed mouthed expressions.  In the current sample, accuracy rates ranged from 52% - 84% for fearful expressions; 73% to 80% for </w:t>
      </w:r>
      <w:r>
        <w:rPr>
          <w:rFonts w:ascii="Times" w:hAnsi="Times"/>
        </w:rPr>
        <w:lastRenderedPageBreak/>
        <w:t xml:space="preserve">disgust expressions; 30% to 87% for angry expressions; 71% to 90% for neutral expressions; and 87% to 94% for happy expressions.  The accuracy rate was 9% </w:t>
      </w:r>
      <w:r w:rsidRPr="006C6515">
        <w:rPr>
          <w:rFonts w:ascii="Times" w:hAnsi="Times"/>
        </w:rPr>
        <w:t>to 94% for sad expressions</w:t>
      </w:r>
      <w:r>
        <w:rPr>
          <w:rFonts w:ascii="Times" w:hAnsi="Times"/>
        </w:rPr>
        <w:t xml:space="preserve">.  Thus, one facial stimulus depicting sadness was particularly low (9%) and was removed from the sad accuracy total as well as the facial accuracy total score, leaving the range of sadness accuracy at 52% to 94%.  </w:t>
      </w:r>
      <w:r>
        <w:rPr>
          <w:rFonts w:ascii="Times New Roman" w:hAnsi="Times New Roman"/>
        </w:rPr>
        <w:t>Accuracy scores for the total and six individual facial expressions were eliminated from analyses if the score differed from the mean by more than three standard deviations.  This resulted in the following number of participant scores being excluded from the current analysis: happy expressions (</w:t>
      </w:r>
      <w:r w:rsidRPr="00282FDC">
        <w:rPr>
          <w:rFonts w:ascii="Times New Roman" w:hAnsi="Times New Roman"/>
          <w:i/>
        </w:rPr>
        <w:t>n</w:t>
      </w:r>
      <w:r>
        <w:rPr>
          <w:rFonts w:ascii="Times New Roman" w:hAnsi="Times New Roman"/>
        </w:rPr>
        <w:t xml:space="preserve"> = 4), angry expression (</w:t>
      </w:r>
      <w:r w:rsidRPr="00282FDC">
        <w:rPr>
          <w:rFonts w:ascii="Times New Roman" w:hAnsi="Times New Roman"/>
          <w:i/>
        </w:rPr>
        <w:t>n</w:t>
      </w:r>
      <w:r>
        <w:rPr>
          <w:rFonts w:ascii="Times New Roman" w:hAnsi="Times New Roman"/>
        </w:rPr>
        <w:t xml:space="preserve"> = 2), fearful expressions (</w:t>
      </w:r>
      <w:r w:rsidRPr="00282FDC">
        <w:rPr>
          <w:rFonts w:ascii="Times New Roman" w:hAnsi="Times New Roman"/>
          <w:i/>
        </w:rPr>
        <w:t>n</w:t>
      </w:r>
      <w:r>
        <w:rPr>
          <w:rFonts w:ascii="Times New Roman" w:hAnsi="Times New Roman"/>
        </w:rPr>
        <w:t xml:space="preserve"> = 1), disgust expressions (</w:t>
      </w:r>
      <w:r w:rsidRPr="00282FDC">
        <w:rPr>
          <w:rFonts w:ascii="Times New Roman" w:hAnsi="Times New Roman"/>
          <w:i/>
        </w:rPr>
        <w:t>n</w:t>
      </w:r>
      <w:r>
        <w:rPr>
          <w:rFonts w:ascii="Times New Roman" w:hAnsi="Times New Roman"/>
        </w:rPr>
        <w:t xml:space="preserve"> = 3), sad expressions (</w:t>
      </w:r>
      <w:r w:rsidRPr="00282FDC">
        <w:rPr>
          <w:rFonts w:ascii="Times New Roman" w:hAnsi="Times New Roman"/>
          <w:i/>
        </w:rPr>
        <w:t>n</w:t>
      </w:r>
      <w:r>
        <w:rPr>
          <w:rFonts w:ascii="Times New Roman" w:hAnsi="Times New Roman"/>
        </w:rPr>
        <w:t xml:space="preserve"> = 5), neutral expressions (</w:t>
      </w:r>
      <w:r w:rsidRPr="00282FDC">
        <w:rPr>
          <w:rFonts w:ascii="Times New Roman" w:hAnsi="Times New Roman"/>
          <w:i/>
        </w:rPr>
        <w:t>n</w:t>
      </w:r>
      <w:r>
        <w:rPr>
          <w:rFonts w:ascii="Times New Roman" w:hAnsi="Times New Roman"/>
        </w:rPr>
        <w:t xml:space="preserve"> = 3), and total accuracy (</w:t>
      </w:r>
      <w:r w:rsidRPr="00282FDC">
        <w:rPr>
          <w:rFonts w:ascii="Times New Roman" w:hAnsi="Times New Roman"/>
          <w:i/>
        </w:rPr>
        <w:t>n</w:t>
      </w:r>
      <w:r>
        <w:rPr>
          <w:rFonts w:ascii="Times New Roman" w:hAnsi="Times New Roman"/>
        </w:rPr>
        <w:t xml:space="preserve"> = 5).  One youth did not complete this task in the current study.</w:t>
      </w:r>
    </w:p>
    <w:p w:rsidR="004A65DF" w:rsidRDefault="004A65DF" w:rsidP="007E621A">
      <w:pPr>
        <w:spacing w:line="480" w:lineRule="auto"/>
        <w:ind w:firstLine="720"/>
        <w:rPr>
          <w:rFonts w:ascii="Times" w:hAnsi="Times"/>
        </w:rPr>
      </w:pPr>
      <w:proofErr w:type="gramStart"/>
      <w:r w:rsidRPr="00E8241E">
        <w:rPr>
          <w:rFonts w:ascii="Times" w:hAnsi="Times"/>
          <w:i/>
        </w:rPr>
        <w:t>Affective and Cognitive Theory of Mind Task (Hynes, Baird, &amp; Grafton, 2006).</w:t>
      </w:r>
      <w:proofErr w:type="gramEnd"/>
      <w:r w:rsidRPr="00E8241E">
        <w:rPr>
          <w:rFonts w:ascii="Times" w:hAnsi="Times"/>
        </w:rPr>
        <w:t xml:space="preserve">  This task </w:t>
      </w:r>
      <w:r>
        <w:rPr>
          <w:rFonts w:ascii="Times" w:hAnsi="Times"/>
        </w:rPr>
        <w:t>measured the participant’s ability to make inferences about another’s mental state.  Participants were provided with</w:t>
      </w:r>
      <w:r w:rsidRPr="00E8241E">
        <w:rPr>
          <w:rFonts w:ascii="Times" w:hAnsi="Times"/>
        </w:rPr>
        <w:t xml:space="preserve"> written scenarios</w:t>
      </w:r>
      <w:r>
        <w:rPr>
          <w:rFonts w:ascii="Times" w:hAnsi="Times"/>
        </w:rPr>
        <w:t xml:space="preserve"> or stories</w:t>
      </w:r>
      <w:r w:rsidRPr="00E8241E">
        <w:rPr>
          <w:rFonts w:ascii="Times" w:hAnsi="Times"/>
        </w:rPr>
        <w:t xml:space="preserve"> </w:t>
      </w:r>
      <w:r>
        <w:rPr>
          <w:rFonts w:ascii="Times" w:hAnsi="Times"/>
        </w:rPr>
        <w:t>that are designed to assess</w:t>
      </w:r>
      <w:r w:rsidRPr="00E8241E">
        <w:rPr>
          <w:rFonts w:ascii="Times" w:hAnsi="Times"/>
        </w:rPr>
        <w:t xml:space="preserve"> both cognitive and affective </w:t>
      </w:r>
      <w:proofErr w:type="spellStart"/>
      <w:r>
        <w:rPr>
          <w:rFonts w:ascii="Times" w:hAnsi="Times"/>
        </w:rPr>
        <w:t>ToM</w:t>
      </w:r>
      <w:proofErr w:type="spellEnd"/>
      <w:r w:rsidRPr="00E8241E">
        <w:rPr>
          <w:rFonts w:ascii="Times" w:hAnsi="Times"/>
        </w:rPr>
        <w:t xml:space="preserve">.  Additional written scenarios formed a ‘physical’ condition that served as a control. </w:t>
      </w:r>
      <w:r>
        <w:rPr>
          <w:rFonts w:ascii="Times" w:hAnsi="Times"/>
        </w:rPr>
        <w:t xml:space="preserve"> </w:t>
      </w:r>
      <w:r w:rsidRPr="00E8241E">
        <w:rPr>
          <w:rFonts w:ascii="Times" w:hAnsi="Times"/>
        </w:rPr>
        <w:t>Each condition contain</w:t>
      </w:r>
      <w:r>
        <w:rPr>
          <w:rFonts w:ascii="Times" w:hAnsi="Times"/>
        </w:rPr>
        <w:t>ed</w:t>
      </w:r>
      <w:r w:rsidRPr="00E8241E">
        <w:rPr>
          <w:rFonts w:ascii="Times" w:hAnsi="Times"/>
        </w:rPr>
        <w:t xml:space="preserve"> 14 scenarios and each scenario </w:t>
      </w:r>
      <w:r>
        <w:rPr>
          <w:rFonts w:ascii="Times" w:hAnsi="Times"/>
        </w:rPr>
        <w:t>was</w:t>
      </w:r>
      <w:r w:rsidRPr="00E8241E">
        <w:rPr>
          <w:rFonts w:ascii="Times" w:hAnsi="Times"/>
        </w:rPr>
        <w:t xml:space="preserve"> followed by a multiple choice question.  All of the scenarios </w:t>
      </w:r>
      <w:r>
        <w:rPr>
          <w:rFonts w:ascii="Times" w:hAnsi="Times"/>
        </w:rPr>
        <w:t>were</w:t>
      </w:r>
      <w:r w:rsidRPr="00E8241E">
        <w:rPr>
          <w:rFonts w:ascii="Times" w:hAnsi="Times"/>
        </w:rPr>
        <w:t xml:space="preserve"> presented visually on the computer for the participant to read at their own pace</w:t>
      </w:r>
      <w:r>
        <w:rPr>
          <w:rFonts w:ascii="Times" w:hAnsi="Times"/>
        </w:rPr>
        <w:t>;</w:t>
      </w:r>
      <w:r w:rsidRPr="00E8241E">
        <w:rPr>
          <w:rFonts w:ascii="Times" w:hAnsi="Times"/>
        </w:rPr>
        <w:t xml:space="preserve"> scenarios </w:t>
      </w:r>
      <w:r>
        <w:rPr>
          <w:rFonts w:ascii="Times" w:hAnsi="Times"/>
        </w:rPr>
        <w:t>did</w:t>
      </w:r>
      <w:r w:rsidRPr="00E8241E">
        <w:rPr>
          <w:rFonts w:ascii="Times" w:hAnsi="Times"/>
        </w:rPr>
        <w:t xml:space="preserve"> not differ in word length (Hynes et al., 2006).  </w:t>
      </w:r>
      <w:r>
        <w:rPr>
          <w:rFonts w:ascii="Times" w:hAnsi="Times"/>
        </w:rPr>
        <w:t xml:space="preserve">Participants were then presented with a question about the scenario, which remained on the screen for 7 seconds to allow them to time to consider an answer.  The question remained on the screen while three answer options were presented for the participant to choose from. </w:t>
      </w:r>
    </w:p>
    <w:p w:rsidR="004A65DF" w:rsidRDefault="004A65DF" w:rsidP="007E621A">
      <w:pPr>
        <w:spacing w:line="480" w:lineRule="auto"/>
        <w:ind w:firstLine="720"/>
        <w:rPr>
          <w:rFonts w:ascii="Times" w:hAnsi="Times"/>
        </w:rPr>
      </w:pPr>
      <w:r w:rsidRPr="00E8241E">
        <w:rPr>
          <w:rFonts w:ascii="Times" w:hAnsi="Times"/>
        </w:rPr>
        <w:t>The scenarios consist</w:t>
      </w:r>
      <w:r>
        <w:rPr>
          <w:rFonts w:ascii="Times" w:hAnsi="Times"/>
        </w:rPr>
        <w:t>ed</w:t>
      </w:r>
      <w:r w:rsidRPr="00E8241E">
        <w:rPr>
          <w:rFonts w:ascii="Times" w:hAnsi="Times"/>
        </w:rPr>
        <w:t xml:space="preserve"> of everyday situations</w:t>
      </w:r>
      <w:r>
        <w:rPr>
          <w:rFonts w:ascii="Times" w:hAnsi="Times"/>
        </w:rPr>
        <w:t>.  In</w:t>
      </w:r>
      <w:r w:rsidRPr="00E8241E">
        <w:rPr>
          <w:rFonts w:ascii="Times" w:hAnsi="Times"/>
        </w:rPr>
        <w:t xml:space="preserve"> the cognitive condition, participants </w:t>
      </w:r>
      <w:r>
        <w:rPr>
          <w:rFonts w:ascii="Times" w:hAnsi="Times"/>
        </w:rPr>
        <w:t>were</w:t>
      </w:r>
      <w:r w:rsidRPr="00E8241E">
        <w:rPr>
          <w:rFonts w:ascii="Times" w:hAnsi="Times"/>
        </w:rPr>
        <w:t xml:space="preserve"> asked to make a cognitive att</w:t>
      </w:r>
      <w:r>
        <w:rPr>
          <w:rFonts w:ascii="Times" w:hAnsi="Times"/>
        </w:rPr>
        <w:t>ribution to a character (e.g., ‘W</w:t>
      </w:r>
      <w:r w:rsidRPr="00E8241E">
        <w:rPr>
          <w:rFonts w:ascii="Times" w:hAnsi="Times"/>
        </w:rPr>
        <w:t xml:space="preserve">hy did the burglar give himself up?’) and in the affective conditions, participants </w:t>
      </w:r>
      <w:r>
        <w:rPr>
          <w:rFonts w:ascii="Times" w:hAnsi="Times"/>
        </w:rPr>
        <w:t>were</w:t>
      </w:r>
      <w:r w:rsidRPr="00E8241E">
        <w:rPr>
          <w:rFonts w:ascii="Times" w:hAnsi="Times"/>
        </w:rPr>
        <w:t xml:space="preserve"> asked to make an emotional attribution </w:t>
      </w:r>
      <w:r>
        <w:rPr>
          <w:rFonts w:ascii="Times" w:hAnsi="Times"/>
        </w:rPr>
        <w:t xml:space="preserve">to </w:t>
      </w:r>
      <w:r>
        <w:rPr>
          <w:rFonts w:ascii="Times" w:hAnsi="Times"/>
        </w:rPr>
        <w:lastRenderedPageBreak/>
        <w:t>a character (e.g., ‘How does R</w:t>
      </w:r>
      <w:r w:rsidRPr="00E8241E">
        <w:rPr>
          <w:rFonts w:ascii="Times" w:hAnsi="Times"/>
        </w:rPr>
        <w:t>uth feel?’).  The physical scenarios ask</w:t>
      </w:r>
      <w:r>
        <w:rPr>
          <w:rFonts w:ascii="Times" w:hAnsi="Times"/>
        </w:rPr>
        <w:t>ed</w:t>
      </w:r>
      <w:r w:rsidRPr="00E8241E">
        <w:rPr>
          <w:rFonts w:ascii="Times" w:hAnsi="Times"/>
        </w:rPr>
        <w:t xml:space="preserve"> the participant about physical details in the story (e.g.</w:t>
      </w:r>
      <w:r>
        <w:rPr>
          <w:rFonts w:ascii="Times" w:hAnsi="Times"/>
        </w:rPr>
        <w:t>, ‘</w:t>
      </w:r>
      <w:r w:rsidRPr="00E8241E">
        <w:rPr>
          <w:rFonts w:ascii="Times" w:hAnsi="Times"/>
        </w:rPr>
        <w:t xml:space="preserve">why does Paul pay in installments?’). </w:t>
      </w:r>
      <w:r>
        <w:rPr>
          <w:rFonts w:ascii="Times" w:hAnsi="Times"/>
        </w:rPr>
        <w:t xml:space="preserve"> </w:t>
      </w:r>
      <w:r w:rsidRPr="00E8241E">
        <w:rPr>
          <w:rFonts w:ascii="Times" w:hAnsi="Times"/>
        </w:rPr>
        <w:t xml:space="preserve">The cognitive and physical scenarios in this task were originally </w:t>
      </w:r>
      <w:r w:rsidRPr="00B47C4F">
        <w:rPr>
          <w:rFonts w:ascii="Times" w:hAnsi="Times"/>
        </w:rPr>
        <w:t>taken from the Strange Stories Task (</w:t>
      </w:r>
      <w:proofErr w:type="spellStart"/>
      <w:r w:rsidRPr="00B47C4F">
        <w:rPr>
          <w:rFonts w:ascii="Times" w:hAnsi="Times"/>
        </w:rPr>
        <w:t>Happe</w:t>
      </w:r>
      <w:proofErr w:type="spellEnd"/>
      <w:r w:rsidRPr="00B47C4F">
        <w:rPr>
          <w:rFonts w:ascii="Times" w:hAnsi="Times"/>
        </w:rPr>
        <w:t>, 1994).</w:t>
      </w:r>
      <w:r>
        <w:rPr>
          <w:rFonts w:ascii="Times" w:hAnsi="Times"/>
        </w:rPr>
        <w:t xml:space="preserve">  The affective scenarios were developed and used with the existing cognitive and physical scenarios by Hynes and colleagues (2006).  To minimize the amount of carry-over effects, scenarios were grouped into two runs containing seven questions from each condition type (21 scenarios per run), and presented in the following order for each run: physical control scenarios (7), cognitive scenarios (7), and emotional scenarios (7).  In past research, performance on the Strange Stories Task has differentiated adults with an Autism diagnosis from </w:t>
      </w:r>
      <w:r w:rsidRPr="0027736C">
        <w:rPr>
          <w:rFonts w:ascii="Times" w:hAnsi="Times"/>
        </w:rPr>
        <w:t>healthy</w:t>
      </w:r>
      <w:r>
        <w:rPr>
          <w:rFonts w:ascii="Times" w:hAnsi="Times"/>
        </w:rPr>
        <w:t xml:space="preserve"> control adults and children as well as a group of adults who were intellectually impaired (</w:t>
      </w:r>
      <w:proofErr w:type="spellStart"/>
      <w:r>
        <w:rPr>
          <w:rFonts w:ascii="Times" w:hAnsi="Times"/>
        </w:rPr>
        <w:t>Happe</w:t>
      </w:r>
      <w:proofErr w:type="spellEnd"/>
      <w:r>
        <w:rPr>
          <w:rFonts w:ascii="Times" w:hAnsi="Times"/>
        </w:rPr>
        <w:t>, 1994).  Specifically, adults with Autism made more errors than the other two groups (</w:t>
      </w:r>
      <w:proofErr w:type="spellStart"/>
      <w:r>
        <w:rPr>
          <w:rFonts w:ascii="Times" w:hAnsi="Times"/>
        </w:rPr>
        <w:t>Happe</w:t>
      </w:r>
      <w:proofErr w:type="spellEnd"/>
      <w:r>
        <w:rPr>
          <w:rFonts w:ascii="Times" w:hAnsi="Times"/>
        </w:rPr>
        <w:t xml:space="preserve">, 1994).  Performance on the Strange Stories Task has also differentiated children and adolescents with an </w:t>
      </w:r>
      <w:proofErr w:type="spellStart"/>
      <w:r>
        <w:rPr>
          <w:rFonts w:ascii="Times" w:hAnsi="Times"/>
        </w:rPr>
        <w:t>Asperger</w:t>
      </w:r>
      <w:proofErr w:type="spellEnd"/>
      <w:r>
        <w:rPr>
          <w:rFonts w:ascii="Times" w:hAnsi="Times"/>
        </w:rPr>
        <w:t xml:space="preserve"> diagnosis from a control group of children and adolescents with no diagnosis, in that those with an </w:t>
      </w:r>
      <w:proofErr w:type="spellStart"/>
      <w:r>
        <w:rPr>
          <w:rFonts w:ascii="Times" w:hAnsi="Times"/>
        </w:rPr>
        <w:t>Asperger</w:t>
      </w:r>
      <w:proofErr w:type="spellEnd"/>
      <w:r>
        <w:rPr>
          <w:rFonts w:ascii="Times" w:hAnsi="Times"/>
        </w:rPr>
        <w:t xml:space="preserve"> diagnosis scored significantly lower than the control group (</w:t>
      </w:r>
      <w:proofErr w:type="spellStart"/>
      <w:r>
        <w:rPr>
          <w:rFonts w:ascii="Times" w:hAnsi="Times"/>
        </w:rPr>
        <w:t>Kaland</w:t>
      </w:r>
      <w:proofErr w:type="spellEnd"/>
      <w:r>
        <w:rPr>
          <w:rFonts w:ascii="Times" w:hAnsi="Times"/>
        </w:rPr>
        <w:t xml:space="preserve"> et al., 2005).  In the current study, accuracy for individual scenarios in the first run ranged from 31% to 95% (cognitive) and 76 to 91% (emotional).  In the second block, accuracy on individual scenarios ranged from 60 to 83% for the cognitive scenarios and 22 to 83% for emotional scenarios.  A mixed MANCOVA (controlling for age and IQ) using the error rate from the two runs as a within group independent variable revealed a trend for a deterioration in performance from the first block to the second block of this task (multivariate </w:t>
      </w:r>
      <w:r w:rsidRPr="00560CAE">
        <w:rPr>
          <w:rFonts w:ascii="Times" w:hAnsi="Times"/>
          <w:i/>
        </w:rPr>
        <w:t>F</w:t>
      </w:r>
      <w:r>
        <w:rPr>
          <w:rFonts w:ascii="Times" w:hAnsi="Times"/>
        </w:rPr>
        <w:t xml:space="preserve"> (3, 91) = 2.60, </w:t>
      </w:r>
      <w:r w:rsidRPr="00560CAE">
        <w:rPr>
          <w:rFonts w:ascii="Times" w:hAnsi="Times"/>
          <w:i/>
        </w:rPr>
        <w:t>p</w:t>
      </w:r>
      <w:r>
        <w:rPr>
          <w:rFonts w:ascii="Times" w:hAnsi="Times"/>
        </w:rPr>
        <w:t xml:space="preserve"> = .058). Therefore, only data from the first run were included in the current study.  </w:t>
      </w:r>
      <w:r>
        <w:rPr>
          <w:rFonts w:ascii="Times New Roman" w:hAnsi="Times New Roman"/>
        </w:rPr>
        <w:t xml:space="preserve">Participants whose scores differed from the mean by more than three standard deviations were eliminated from the </w:t>
      </w:r>
      <w:r>
        <w:rPr>
          <w:rFonts w:ascii="Times New Roman" w:hAnsi="Times New Roman"/>
        </w:rPr>
        <w:lastRenderedPageBreak/>
        <w:t xml:space="preserve">current analyses (cognitive </w:t>
      </w:r>
      <w:proofErr w:type="spellStart"/>
      <w:r>
        <w:rPr>
          <w:rFonts w:ascii="Times New Roman" w:hAnsi="Times New Roman"/>
        </w:rPr>
        <w:t>ToM</w:t>
      </w:r>
      <w:proofErr w:type="spellEnd"/>
      <w:r>
        <w:rPr>
          <w:rFonts w:ascii="Times New Roman" w:hAnsi="Times New Roman"/>
        </w:rPr>
        <w:t xml:space="preserve">, </w:t>
      </w:r>
      <w:r w:rsidRPr="00ED219F">
        <w:rPr>
          <w:rFonts w:ascii="Times New Roman" w:hAnsi="Times New Roman"/>
          <w:i/>
        </w:rPr>
        <w:t>n</w:t>
      </w:r>
      <w:r>
        <w:rPr>
          <w:rFonts w:ascii="Times New Roman" w:hAnsi="Times New Roman"/>
        </w:rPr>
        <w:t xml:space="preserve"> = 1; emotional </w:t>
      </w:r>
      <w:proofErr w:type="spellStart"/>
      <w:r>
        <w:rPr>
          <w:rFonts w:ascii="Times New Roman" w:hAnsi="Times New Roman"/>
        </w:rPr>
        <w:t>ToM</w:t>
      </w:r>
      <w:proofErr w:type="spellEnd"/>
      <w:r>
        <w:rPr>
          <w:rFonts w:ascii="Times New Roman" w:hAnsi="Times New Roman"/>
        </w:rPr>
        <w:t xml:space="preserve">, </w:t>
      </w:r>
      <w:r w:rsidRPr="00ED219F">
        <w:rPr>
          <w:rFonts w:ascii="Times New Roman" w:hAnsi="Times New Roman"/>
          <w:i/>
        </w:rPr>
        <w:t>n</w:t>
      </w:r>
      <w:r>
        <w:rPr>
          <w:rFonts w:ascii="Times New Roman" w:hAnsi="Times New Roman"/>
        </w:rPr>
        <w:t xml:space="preserve"> = 2).  An additional three youth did not complete this task in the current study. </w:t>
      </w:r>
    </w:p>
    <w:p w:rsidR="004A65DF" w:rsidRDefault="004A65DF" w:rsidP="006D37D9">
      <w:pPr>
        <w:spacing w:line="480" w:lineRule="auto"/>
        <w:ind w:firstLine="720"/>
        <w:rPr>
          <w:rFonts w:ascii="Times" w:hAnsi="Times"/>
        </w:rPr>
      </w:pPr>
      <w:proofErr w:type="gramStart"/>
      <w:r w:rsidRPr="00A33ADF">
        <w:rPr>
          <w:rFonts w:ascii="Times" w:hAnsi="Times"/>
          <w:i/>
          <w:iCs/>
        </w:rPr>
        <w:t>Record Review Forms.</w:t>
      </w:r>
      <w:proofErr w:type="gramEnd"/>
      <w:r w:rsidRPr="00A33ADF">
        <w:rPr>
          <w:rFonts w:ascii="Times" w:hAnsi="Times"/>
          <w:i/>
          <w:iCs/>
        </w:rPr>
        <w:t xml:space="preserve"> </w:t>
      </w:r>
      <w:r>
        <w:rPr>
          <w:rFonts w:ascii="Times" w:hAnsi="Times"/>
          <w:i/>
          <w:iCs/>
        </w:rPr>
        <w:t xml:space="preserve"> </w:t>
      </w:r>
      <w:r w:rsidRPr="00A33ADF">
        <w:rPr>
          <w:rFonts w:ascii="Times" w:hAnsi="Times"/>
          <w:iCs/>
        </w:rPr>
        <w:t xml:space="preserve">Background information </w:t>
      </w:r>
      <w:r>
        <w:rPr>
          <w:rFonts w:ascii="Times" w:hAnsi="Times"/>
          <w:iCs/>
        </w:rPr>
        <w:t>was</w:t>
      </w:r>
      <w:r w:rsidRPr="00A33ADF">
        <w:rPr>
          <w:rFonts w:ascii="Times" w:hAnsi="Times"/>
          <w:iCs/>
        </w:rPr>
        <w:t xml:space="preserve"> extracted from the institutional files of each participant. </w:t>
      </w:r>
      <w:r>
        <w:rPr>
          <w:rFonts w:ascii="Times" w:hAnsi="Times"/>
          <w:iCs/>
        </w:rPr>
        <w:t xml:space="preserve"> </w:t>
      </w:r>
      <w:r w:rsidRPr="00A33ADF">
        <w:rPr>
          <w:rFonts w:ascii="Times" w:hAnsi="Times"/>
          <w:iCs/>
        </w:rPr>
        <w:t>The R</w:t>
      </w:r>
      <w:r w:rsidRPr="00A33ADF">
        <w:rPr>
          <w:rFonts w:ascii="Times" w:hAnsi="Times"/>
        </w:rPr>
        <w:t>ecord Review form consist</w:t>
      </w:r>
      <w:r>
        <w:rPr>
          <w:rFonts w:ascii="Times" w:hAnsi="Times"/>
        </w:rPr>
        <w:t>ed</w:t>
      </w:r>
      <w:r w:rsidRPr="00A33ADF">
        <w:rPr>
          <w:rFonts w:ascii="Times" w:hAnsi="Times"/>
        </w:rPr>
        <w:t xml:space="preserve"> of items measuring basic demographic information, criminal history data, </w:t>
      </w:r>
      <w:proofErr w:type="spellStart"/>
      <w:r w:rsidRPr="00A33ADF">
        <w:rPr>
          <w:rFonts w:ascii="Times" w:hAnsi="Times"/>
        </w:rPr>
        <w:t>psy</w:t>
      </w:r>
      <w:r>
        <w:rPr>
          <w:rFonts w:ascii="Times" w:hAnsi="Times"/>
        </w:rPr>
        <w:t>choeducational</w:t>
      </w:r>
      <w:proofErr w:type="spellEnd"/>
      <w:r>
        <w:rPr>
          <w:rFonts w:ascii="Times" w:hAnsi="Times"/>
        </w:rPr>
        <w:t xml:space="preserve"> testing results</w:t>
      </w:r>
      <w:r w:rsidRPr="00A33ADF">
        <w:rPr>
          <w:rFonts w:ascii="Times" w:hAnsi="Times"/>
        </w:rPr>
        <w:t xml:space="preserve">, and mental health variables. </w:t>
      </w:r>
      <w:r>
        <w:rPr>
          <w:rFonts w:ascii="Times" w:hAnsi="Times"/>
        </w:rPr>
        <w:t xml:space="preserve"> Age, ethnicity, and days in the detention facility were coded from the institutional files for purposes of the current study.  For the current sample, the average number of days spent in the detention facility was 13.94 (</w:t>
      </w:r>
      <w:r w:rsidRPr="00EB5827">
        <w:rPr>
          <w:rFonts w:ascii="Times" w:hAnsi="Times"/>
          <w:i/>
        </w:rPr>
        <w:t>SD</w:t>
      </w:r>
      <w:r>
        <w:rPr>
          <w:rFonts w:ascii="Times" w:hAnsi="Times"/>
        </w:rPr>
        <w:t xml:space="preserve"> = 10.70).  Due to the low base rate of the other racial/ethnic groups (e.g., Hispanic, Other), participants were dichotomized into two groups: Non African American = 0 and African American = 1. </w:t>
      </w:r>
    </w:p>
    <w:p w:rsidR="004A65DF" w:rsidRDefault="004A65DF" w:rsidP="00FA4D73">
      <w:pPr>
        <w:spacing w:line="480" w:lineRule="auto"/>
        <w:rPr>
          <w:rFonts w:ascii="Times" w:hAnsi="Times"/>
          <w:i/>
        </w:rPr>
      </w:pPr>
      <w:r w:rsidRPr="00FA4D73">
        <w:rPr>
          <w:rFonts w:ascii="Times" w:hAnsi="Times"/>
          <w:i/>
        </w:rPr>
        <w:t>Procedures</w:t>
      </w:r>
    </w:p>
    <w:p w:rsidR="004A65DF" w:rsidRPr="00ED3474" w:rsidRDefault="004A65DF" w:rsidP="00BF3C0F">
      <w:pPr>
        <w:spacing w:line="480" w:lineRule="auto"/>
        <w:ind w:firstLine="720"/>
        <w:rPr>
          <w:rFonts w:ascii="Times New Roman" w:hAnsi="Times New Roman"/>
        </w:rPr>
      </w:pPr>
      <w:r>
        <w:rPr>
          <w:rFonts w:ascii="Times" w:hAnsi="Times"/>
          <w:i/>
        </w:rPr>
        <w:tab/>
      </w:r>
      <w:r w:rsidRPr="00A57E77">
        <w:rPr>
          <w:rFonts w:ascii="Times New Roman" w:hAnsi="Times New Roman"/>
        </w:rPr>
        <w:t xml:space="preserve">Institutional Review Board approval </w:t>
      </w:r>
      <w:r>
        <w:rPr>
          <w:rFonts w:ascii="Times New Roman" w:hAnsi="Times New Roman"/>
        </w:rPr>
        <w:t xml:space="preserve">for the study procedures was </w:t>
      </w:r>
      <w:r w:rsidRPr="00A57E77">
        <w:rPr>
          <w:rFonts w:ascii="Times New Roman" w:hAnsi="Times New Roman"/>
        </w:rPr>
        <w:t>obtained</w:t>
      </w:r>
      <w:r>
        <w:rPr>
          <w:rFonts w:ascii="Times New Roman" w:hAnsi="Times New Roman"/>
        </w:rPr>
        <w:t xml:space="preserve"> prior to the onset of data collection.  </w:t>
      </w:r>
      <w:r w:rsidRPr="00A57E77">
        <w:rPr>
          <w:rFonts w:ascii="Times New Roman" w:hAnsi="Times New Roman"/>
        </w:rPr>
        <w:t>In order to obtain parental consent, a telephone informed consent procedure w</w:t>
      </w:r>
      <w:r>
        <w:rPr>
          <w:rFonts w:ascii="Times New Roman" w:hAnsi="Times New Roman"/>
        </w:rPr>
        <w:t>as</w:t>
      </w:r>
      <w:r w:rsidRPr="00A57E77">
        <w:rPr>
          <w:rFonts w:ascii="Times New Roman" w:hAnsi="Times New Roman"/>
        </w:rPr>
        <w:t xml:space="preserve"> conducted with the parents of participants. </w:t>
      </w:r>
      <w:r>
        <w:rPr>
          <w:rFonts w:ascii="Times New Roman" w:hAnsi="Times New Roman"/>
        </w:rPr>
        <w:t xml:space="preserve"> </w:t>
      </w:r>
      <w:r w:rsidRPr="00A57E77">
        <w:rPr>
          <w:rFonts w:ascii="Times New Roman" w:hAnsi="Times New Roman"/>
        </w:rPr>
        <w:t>Audiotape serve</w:t>
      </w:r>
      <w:r>
        <w:rPr>
          <w:rFonts w:ascii="Times New Roman" w:hAnsi="Times New Roman"/>
        </w:rPr>
        <w:t>d</w:t>
      </w:r>
      <w:r w:rsidRPr="00A57E77">
        <w:rPr>
          <w:rFonts w:ascii="Times New Roman" w:hAnsi="Times New Roman"/>
        </w:rPr>
        <w:t xml:space="preserve"> as the record of consent for the researchers. </w:t>
      </w:r>
      <w:r>
        <w:rPr>
          <w:rFonts w:ascii="Times New Roman" w:hAnsi="Times New Roman"/>
        </w:rPr>
        <w:t xml:space="preserve"> </w:t>
      </w:r>
      <w:r w:rsidRPr="00A57E77">
        <w:rPr>
          <w:rFonts w:ascii="Times New Roman" w:hAnsi="Times New Roman"/>
        </w:rPr>
        <w:t xml:space="preserve">Hard copies of all consent forms </w:t>
      </w:r>
      <w:r>
        <w:rPr>
          <w:rFonts w:ascii="Times New Roman" w:hAnsi="Times New Roman"/>
        </w:rPr>
        <w:t>were</w:t>
      </w:r>
      <w:r w:rsidRPr="00A57E77">
        <w:rPr>
          <w:rFonts w:ascii="Times New Roman" w:hAnsi="Times New Roman"/>
        </w:rPr>
        <w:t xml:space="preserve"> also mailed to parents.  Youth assent t</w:t>
      </w:r>
      <w:r>
        <w:rPr>
          <w:rFonts w:ascii="Times New Roman" w:hAnsi="Times New Roman"/>
        </w:rPr>
        <w:t>ook</w:t>
      </w:r>
      <w:r w:rsidRPr="00A57E77">
        <w:rPr>
          <w:rFonts w:ascii="Times New Roman" w:hAnsi="Times New Roman"/>
        </w:rPr>
        <w:t xml:space="preserve"> place in person </w:t>
      </w:r>
      <w:r>
        <w:rPr>
          <w:rFonts w:ascii="Times New Roman" w:hAnsi="Times New Roman"/>
        </w:rPr>
        <w:t xml:space="preserve">either individually or </w:t>
      </w:r>
      <w:r w:rsidRPr="00A57E77">
        <w:rPr>
          <w:rFonts w:ascii="Times New Roman" w:hAnsi="Times New Roman"/>
        </w:rPr>
        <w:t>with</w:t>
      </w:r>
      <w:r>
        <w:rPr>
          <w:rFonts w:ascii="Times New Roman" w:hAnsi="Times New Roman"/>
        </w:rPr>
        <w:t>in</w:t>
      </w:r>
      <w:r w:rsidRPr="00A57E77">
        <w:rPr>
          <w:rFonts w:ascii="Times New Roman" w:hAnsi="Times New Roman"/>
        </w:rPr>
        <w:t xml:space="preserve"> small groups at the detention facility. </w:t>
      </w:r>
      <w:r>
        <w:rPr>
          <w:rFonts w:ascii="Times New Roman" w:hAnsi="Times New Roman"/>
        </w:rPr>
        <w:t xml:space="preserve"> </w:t>
      </w:r>
      <w:r w:rsidRPr="00A57E77">
        <w:rPr>
          <w:rFonts w:ascii="Times New Roman" w:hAnsi="Times New Roman"/>
        </w:rPr>
        <w:t>After obtaining parental consent and youth assent, the data collection</w:t>
      </w:r>
      <w:r>
        <w:rPr>
          <w:rFonts w:ascii="Times New Roman" w:hAnsi="Times New Roman"/>
        </w:rPr>
        <w:t xml:space="preserve"> </w:t>
      </w:r>
      <w:r w:rsidRPr="00A57E77">
        <w:rPr>
          <w:rFonts w:ascii="Times New Roman" w:hAnsi="Times New Roman"/>
        </w:rPr>
        <w:t>t</w:t>
      </w:r>
      <w:r>
        <w:rPr>
          <w:rFonts w:ascii="Times New Roman" w:hAnsi="Times New Roman"/>
        </w:rPr>
        <w:t>ook</w:t>
      </w:r>
      <w:r w:rsidRPr="00A57E77">
        <w:rPr>
          <w:rFonts w:ascii="Times New Roman" w:hAnsi="Times New Roman"/>
        </w:rPr>
        <w:t xml:space="preserve"> place in two sessions. </w:t>
      </w:r>
      <w:r>
        <w:rPr>
          <w:rFonts w:ascii="Times New Roman" w:hAnsi="Times New Roman"/>
        </w:rPr>
        <w:t xml:space="preserve"> </w:t>
      </w:r>
      <w:r w:rsidRPr="00A57E77">
        <w:rPr>
          <w:rFonts w:ascii="Times New Roman" w:hAnsi="Times New Roman"/>
        </w:rPr>
        <w:t>For the first session, paper and pencil questionnaires (i.e.</w:t>
      </w:r>
      <w:r>
        <w:rPr>
          <w:rFonts w:ascii="Times New Roman" w:hAnsi="Times New Roman"/>
        </w:rPr>
        <w:t>,</w:t>
      </w:r>
      <w:r w:rsidRPr="00A57E77">
        <w:rPr>
          <w:rFonts w:ascii="Times New Roman" w:hAnsi="Times New Roman"/>
        </w:rPr>
        <w:t xml:space="preserve"> ICU</w:t>
      </w:r>
      <w:r>
        <w:rPr>
          <w:rFonts w:ascii="Times New Roman" w:hAnsi="Times New Roman"/>
        </w:rPr>
        <w:t xml:space="preserve"> and</w:t>
      </w:r>
      <w:r w:rsidRPr="00A57E77">
        <w:rPr>
          <w:rFonts w:ascii="Times New Roman" w:hAnsi="Times New Roman"/>
        </w:rPr>
        <w:t xml:space="preserve"> RCADS</w:t>
      </w:r>
      <w:r>
        <w:rPr>
          <w:rFonts w:ascii="Times New Roman" w:hAnsi="Times New Roman"/>
        </w:rPr>
        <w:t xml:space="preserve">) </w:t>
      </w:r>
      <w:r w:rsidRPr="00A57E77">
        <w:rPr>
          <w:rFonts w:ascii="Times New Roman" w:hAnsi="Times New Roman"/>
        </w:rPr>
        <w:t>w</w:t>
      </w:r>
      <w:r>
        <w:rPr>
          <w:rFonts w:ascii="Times New Roman" w:hAnsi="Times New Roman"/>
        </w:rPr>
        <w:t>ere</w:t>
      </w:r>
      <w:r w:rsidRPr="00A57E77">
        <w:rPr>
          <w:rFonts w:ascii="Times New Roman" w:hAnsi="Times New Roman"/>
        </w:rPr>
        <w:t xml:space="preserve"> administered to the participants during </w:t>
      </w:r>
      <w:r>
        <w:rPr>
          <w:rFonts w:ascii="Times New Roman" w:hAnsi="Times New Roman"/>
        </w:rPr>
        <w:t xml:space="preserve">either a </w:t>
      </w:r>
      <w:r w:rsidRPr="00A57E77">
        <w:rPr>
          <w:rFonts w:ascii="Times New Roman" w:hAnsi="Times New Roman"/>
        </w:rPr>
        <w:t>small group session (approximately 4 participants per group)</w:t>
      </w:r>
      <w:r>
        <w:rPr>
          <w:rFonts w:ascii="Times New Roman" w:hAnsi="Times New Roman"/>
        </w:rPr>
        <w:t xml:space="preserve"> or individually, depending upon the regulations of the facility</w:t>
      </w:r>
      <w:r w:rsidRPr="00A57E77">
        <w:rPr>
          <w:rFonts w:ascii="Times New Roman" w:hAnsi="Times New Roman"/>
        </w:rPr>
        <w:t>.  During the second session, participants</w:t>
      </w:r>
      <w:r>
        <w:rPr>
          <w:rFonts w:ascii="Times New Roman" w:hAnsi="Times New Roman"/>
        </w:rPr>
        <w:t xml:space="preserve"> met individually with the researcher and</w:t>
      </w:r>
      <w:r w:rsidRPr="00A57E77">
        <w:rPr>
          <w:rFonts w:ascii="Times New Roman" w:hAnsi="Times New Roman"/>
        </w:rPr>
        <w:t xml:space="preserve"> complete</w:t>
      </w:r>
      <w:r>
        <w:rPr>
          <w:rFonts w:ascii="Times New Roman" w:hAnsi="Times New Roman"/>
        </w:rPr>
        <w:t>d</w:t>
      </w:r>
      <w:r w:rsidRPr="00A57E77">
        <w:rPr>
          <w:rFonts w:ascii="Times New Roman" w:hAnsi="Times New Roman"/>
        </w:rPr>
        <w:t xml:space="preserve"> an intelligence assessment (i.e.</w:t>
      </w:r>
      <w:r>
        <w:rPr>
          <w:rFonts w:ascii="Times New Roman" w:hAnsi="Times New Roman"/>
        </w:rPr>
        <w:t>,</w:t>
      </w:r>
      <w:r w:rsidRPr="00A57E77">
        <w:rPr>
          <w:rFonts w:ascii="Times New Roman" w:hAnsi="Times New Roman"/>
        </w:rPr>
        <w:t xml:space="preserve"> WASI) as well as </w:t>
      </w:r>
      <w:r>
        <w:rPr>
          <w:rFonts w:ascii="Times New Roman" w:hAnsi="Times New Roman"/>
        </w:rPr>
        <w:t xml:space="preserve">the four primary study </w:t>
      </w:r>
      <w:r w:rsidRPr="00A57E77">
        <w:rPr>
          <w:rFonts w:ascii="Times New Roman" w:hAnsi="Times New Roman"/>
        </w:rPr>
        <w:t>tasks on the computer (i.e.</w:t>
      </w:r>
      <w:r>
        <w:rPr>
          <w:rFonts w:ascii="Times New Roman" w:hAnsi="Times New Roman"/>
        </w:rPr>
        <w:t>,</w:t>
      </w:r>
      <w:r w:rsidRPr="00A57E77">
        <w:rPr>
          <w:rFonts w:ascii="Times New Roman" w:hAnsi="Times New Roman"/>
        </w:rPr>
        <w:t xml:space="preserve"> Emotional Pictures Dot</w:t>
      </w:r>
      <w:r>
        <w:rPr>
          <w:rFonts w:ascii="Times New Roman" w:hAnsi="Times New Roman"/>
        </w:rPr>
        <w:t>-</w:t>
      </w:r>
      <w:r w:rsidRPr="00A57E77">
        <w:rPr>
          <w:rFonts w:ascii="Times New Roman" w:hAnsi="Times New Roman"/>
        </w:rPr>
        <w:t xml:space="preserve">Probe Task, Basic Empathy Scale, </w:t>
      </w:r>
      <w:proofErr w:type="spellStart"/>
      <w:r w:rsidRPr="00A57E77">
        <w:rPr>
          <w:rFonts w:ascii="Times New Roman" w:hAnsi="Times New Roman"/>
        </w:rPr>
        <w:t>NimStim</w:t>
      </w:r>
      <w:proofErr w:type="spellEnd"/>
      <w:r w:rsidRPr="00A57E77">
        <w:rPr>
          <w:rFonts w:ascii="Times New Roman" w:hAnsi="Times New Roman"/>
        </w:rPr>
        <w:t xml:space="preserve"> </w:t>
      </w:r>
      <w:r>
        <w:rPr>
          <w:rFonts w:ascii="Times New Roman" w:hAnsi="Times New Roman"/>
        </w:rPr>
        <w:t xml:space="preserve">Affective Facial </w:t>
      </w:r>
      <w:r w:rsidRPr="00A57E77">
        <w:rPr>
          <w:rFonts w:ascii="Times New Roman" w:hAnsi="Times New Roman"/>
        </w:rPr>
        <w:t xml:space="preserve">Recognition Task, and the </w:t>
      </w:r>
      <w:r w:rsidRPr="00A57E77">
        <w:rPr>
          <w:rFonts w:ascii="Times New Roman" w:hAnsi="Times New Roman"/>
        </w:rPr>
        <w:lastRenderedPageBreak/>
        <w:t xml:space="preserve">Affective and Cognitive </w:t>
      </w:r>
      <w:proofErr w:type="spellStart"/>
      <w:r>
        <w:rPr>
          <w:rFonts w:ascii="Times New Roman" w:hAnsi="Times New Roman"/>
        </w:rPr>
        <w:t>ToM</w:t>
      </w:r>
      <w:proofErr w:type="spellEnd"/>
      <w:r w:rsidRPr="00A57E77">
        <w:rPr>
          <w:rFonts w:ascii="Times New Roman" w:hAnsi="Times New Roman"/>
        </w:rPr>
        <w:t xml:space="preserve"> Task).  </w:t>
      </w:r>
      <w:r>
        <w:rPr>
          <w:rFonts w:ascii="Times New Roman" w:hAnsi="Times New Roman"/>
        </w:rPr>
        <w:t xml:space="preserve">Both sessions took take place in a private room at the detention facility and together both sessions typically lasted three hours.  Participants received snacks as a thank you for participating after each portion of the study.  </w:t>
      </w:r>
      <w:r w:rsidRPr="00A57E77">
        <w:rPr>
          <w:rFonts w:ascii="Times New Roman" w:hAnsi="Times New Roman"/>
        </w:rPr>
        <w:t xml:space="preserve">Youth </w:t>
      </w:r>
      <w:r>
        <w:rPr>
          <w:rFonts w:ascii="Times New Roman" w:hAnsi="Times New Roman"/>
        </w:rPr>
        <w:t>were</w:t>
      </w:r>
      <w:r w:rsidRPr="00A57E77">
        <w:rPr>
          <w:rFonts w:ascii="Times New Roman" w:hAnsi="Times New Roman"/>
        </w:rPr>
        <w:t xml:space="preserve"> reminded that the information </w:t>
      </w:r>
      <w:r>
        <w:rPr>
          <w:rFonts w:ascii="Times New Roman" w:hAnsi="Times New Roman"/>
        </w:rPr>
        <w:t xml:space="preserve">they provide </w:t>
      </w:r>
      <w:r w:rsidRPr="00A57E77">
        <w:rPr>
          <w:rFonts w:ascii="Times New Roman" w:hAnsi="Times New Roman"/>
        </w:rPr>
        <w:t>w</w:t>
      </w:r>
      <w:r>
        <w:rPr>
          <w:rFonts w:ascii="Times New Roman" w:hAnsi="Times New Roman"/>
        </w:rPr>
        <w:t>ould</w:t>
      </w:r>
      <w:r w:rsidRPr="00A57E77">
        <w:rPr>
          <w:rFonts w:ascii="Times New Roman" w:hAnsi="Times New Roman"/>
        </w:rPr>
        <w:t xml:space="preserve"> remain confidential except when specified by the consent process (i.e., evidence of abuse, and intention to harm others or self). </w:t>
      </w:r>
      <w:r>
        <w:rPr>
          <w:rFonts w:ascii="Times New Roman" w:hAnsi="Times New Roman"/>
        </w:rPr>
        <w:t xml:space="preserve"> </w:t>
      </w:r>
      <w:r w:rsidRPr="00A57E77">
        <w:rPr>
          <w:rFonts w:ascii="Times New Roman" w:hAnsi="Times New Roman"/>
        </w:rPr>
        <w:t xml:space="preserve">Youth </w:t>
      </w:r>
      <w:r>
        <w:rPr>
          <w:rFonts w:ascii="Times New Roman" w:hAnsi="Times New Roman"/>
        </w:rPr>
        <w:t>were</w:t>
      </w:r>
      <w:r w:rsidRPr="00A57E77">
        <w:rPr>
          <w:rFonts w:ascii="Times New Roman" w:hAnsi="Times New Roman"/>
        </w:rPr>
        <w:t xml:space="preserve"> also told that their participation in the research w</w:t>
      </w:r>
      <w:r>
        <w:rPr>
          <w:rFonts w:ascii="Times New Roman" w:hAnsi="Times New Roman"/>
        </w:rPr>
        <w:t>ould</w:t>
      </w:r>
      <w:r w:rsidRPr="00A57E77">
        <w:rPr>
          <w:rFonts w:ascii="Times New Roman" w:hAnsi="Times New Roman"/>
        </w:rPr>
        <w:t xml:space="preserve"> have no effect on their length of stay at the detention facility nor w</w:t>
      </w:r>
      <w:r>
        <w:rPr>
          <w:rFonts w:ascii="Times New Roman" w:hAnsi="Times New Roman"/>
        </w:rPr>
        <w:t>ould</w:t>
      </w:r>
      <w:r w:rsidRPr="00A57E77">
        <w:rPr>
          <w:rFonts w:ascii="Times New Roman" w:hAnsi="Times New Roman"/>
        </w:rPr>
        <w:t xml:space="preserve"> it have an effect on their court proceedings.</w:t>
      </w:r>
    </w:p>
    <w:p w:rsidR="004A65DF" w:rsidRDefault="004A65DF" w:rsidP="00200502">
      <w:pPr>
        <w:spacing w:line="480" w:lineRule="auto"/>
        <w:jc w:val="center"/>
        <w:outlineLvl w:val="0"/>
        <w:rPr>
          <w:rFonts w:ascii="Times New Roman" w:hAnsi="Times New Roman"/>
          <w:b/>
        </w:rPr>
      </w:pPr>
      <w:r w:rsidRPr="00200502">
        <w:rPr>
          <w:rFonts w:ascii="Times New Roman" w:hAnsi="Times New Roman"/>
          <w:b/>
        </w:rPr>
        <w:t>Data Analy</w:t>
      </w:r>
      <w:r>
        <w:rPr>
          <w:rFonts w:ascii="Times New Roman" w:hAnsi="Times New Roman"/>
          <w:b/>
        </w:rPr>
        <w:t xml:space="preserve">tic Plan </w:t>
      </w:r>
    </w:p>
    <w:p w:rsidR="004A65DF" w:rsidRDefault="004A65DF" w:rsidP="00620ED0">
      <w:pPr>
        <w:autoSpaceDE w:val="0"/>
        <w:autoSpaceDN w:val="0"/>
        <w:adjustRightInd w:val="0"/>
        <w:spacing w:line="480" w:lineRule="auto"/>
        <w:ind w:firstLine="720"/>
        <w:rPr>
          <w:rFonts w:ascii="Times New Roman" w:hAnsi="Times New Roman"/>
        </w:rPr>
      </w:pPr>
      <w:r>
        <w:rPr>
          <w:rFonts w:ascii="Times New Roman" w:hAnsi="Times New Roman"/>
        </w:rPr>
        <w:t xml:space="preserve">In order to reduce the influence of outliers in the independent variables, a </w:t>
      </w:r>
      <w:proofErr w:type="spellStart"/>
      <w:r>
        <w:rPr>
          <w:rFonts w:ascii="Times New Roman" w:hAnsi="Times New Roman"/>
        </w:rPr>
        <w:t>winsorization</w:t>
      </w:r>
      <w:proofErr w:type="spellEnd"/>
      <w:r>
        <w:rPr>
          <w:rFonts w:ascii="Times New Roman" w:hAnsi="Times New Roman"/>
        </w:rPr>
        <w:t xml:space="preserve"> scheme was used to modify any outlying data points (defined as 2 SD above and below the mean) for both ICU total score and the RCADS Anxiety total score by changing their values to the next most extreme, non-outlying value in the distribution.  This procedure maintains a values’ position in the distribution and ensures any mean differences observed are not driven by scores in the tail of the distribution (</w:t>
      </w:r>
      <w:proofErr w:type="spellStart"/>
      <w:r>
        <w:rPr>
          <w:rFonts w:ascii="Times New Roman" w:hAnsi="Times New Roman"/>
        </w:rPr>
        <w:t>Tabachnick</w:t>
      </w:r>
      <w:proofErr w:type="spellEnd"/>
      <w:r>
        <w:rPr>
          <w:rFonts w:ascii="Times New Roman" w:hAnsi="Times New Roman"/>
        </w:rPr>
        <w:t xml:space="preserve"> &amp; </w:t>
      </w:r>
      <w:proofErr w:type="spellStart"/>
      <w:r>
        <w:rPr>
          <w:rFonts w:ascii="Times New Roman" w:hAnsi="Times New Roman"/>
        </w:rPr>
        <w:t>Fidell</w:t>
      </w:r>
      <w:proofErr w:type="spellEnd"/>
      <w:r>
        <w:rPr>
          <w:rFonts w:ascii="Times New Roman" w:hAnsi="Times New Roman"/>
        </w:rPr>
        <w:t xml:space="preserve">, 2013).  This resulted in the change of four data points for the ICU total score and five data points for the RCADS Anxiety total score. </w:t>
      </w:r>
    </w:p>
    <w:p w:rsidR="004A65DF" w:rsidRPr="00995954" w:rsidRDefault="004A65DF" w:rsidP="00995954">
      <w:pPr>
        <w:autoSpaceDE w:val="0"/>
        <w:autoSpaceDN w:val="0"/>
        <w:adjustRightInd w:val="0"/>
        <w:spacing w:line="480" w:lineRule="auto"/>
        <w:ind w:firstLine="720"/>
        <w:rPr>
          <w:rFonts w:ascii="Times New Roman" w:hAnsi="Times New Roman"/>
        </w:rPr>
      </w:pPr>
      <w:r>
        <w:rPr>
          <w:rFonts w:ascii="Times New Roman" w:hAnsi="Times New Roman"/>
        </w:rPr>
        <w:t>Next, u</w:t>
      </w:r>
      <w:r w:rsidRPr="00024070">
        <w:rPr>
          <w:rFonts w:ascii="Times New Roman" w:hAnsi="Times New Roman"/>
        </w:rPr>
        <w:t xml:space="preserve">sing </w:t>
      </w:r>
      <w:proofErr w:type="spellStart"/>
      <w:r w:rsidRPr="00024070">
        <w:rPr>
          <w:rFonts w:ascii="Times New Roman" w:hAnsi="Times New Roman"/>
        </w:rPr>
        <w:t>Mplus</w:t>
      </w:r>
      <w:proofErr w:type="spellEnd"/>
      <w:r w:rsidRPr="00024070">
        <w:rPr>
          <w:rFonts w:ascii="Times New Roman" w:hAnsi="Times New Roman"/>
        </w:rPr>
        <w:t xml:space="preserve"> (</w:t>
      </w:r>
      <w:proofErr w:type="spellStart"/>
      <w:r w:rsidRPr="00024070">
        <w:rPr>
          <w:rFonts w:ascii="Times New Roman" w:hAnsi="Times New Roman"/>
        </w:rPr>
        <w:t>Muthen</w:t>
      </w:r>
      <w:proofErr w:type="spellEnd"/>
      <w:r w:rsidRPr="00024070">
        <w:rPr>
          <w:rFonts w:ascii="Times New Roman" w:hAnsi="Times New Roman"/>
        </w:rPr>
        <w:t xml:space="preserve"> &amp; </w:t>
      </w:r>
      <w:proofErr w:type="spellStart"/>
      <w:r w:rsidRPr="00024070">
        <w:rPr>
          <w:rFonts w:ascii="Times New Roman" w:hAnsi="Times New Roman"/>
        </w:rPr>
        <w:t>Muthen</w:t>
      </w:r>
      <w:proofErr w:type="spellEnd"/>
      <w:r w:rsidRPr="00024070">
        <w:rPr>
          <w:rFonts w:ascii="Times New Roman" w:hAnsi="Times New Roman"/>
        </w:rPr>
        <w:t>, 200</w:t>
      </w:r>
      <w:r>
        <w:rPr>
          <w:rFonts w:ascii="Times New Roman" w:hAnsi="Times New Roman"/>
        </w:rPr>
        <w:t>8</w:t>
      </w:r>
      <w:r w:rsidRPr="00024070">
        <w:rPr>
          <w:rFonts w:ascii="Times New Roman" w:hAnsi="Times New Roman"/>
        </w:rPr>
        <w:t>), Latent profile analysis (</w:t>
      </w:r>
      <w:r>
        <w:rPr>
          <w:rFonts w:ascii="Times New Roman" w:hAnsi="Times New Roman"/>
        </w:rPr>
        <w:t xml:space="preserve">LPA; </w:t>
      </w:r>
      <w:proofErr w:type="spellStart"/>
      <w:r>
        <w:rPr>
          <w:rFonts w:ascii="Times New Roman" w:hAnsi="Times New Roman"/>
        </w:rPr>
        <w:t>Lazarfeld</w:t>
      </w:r>
      <w:proofErr w:type="spellEnd"/>
      <w:r>
        <w:rPr>
          <w:rFonts w:ascii="Times New Roman" w:hAnsi="Times New Roman"/>
        </w:rPr>
        <w:t xml:space="preserve"> &amp; Henry, </w:t>
      </w:r>
      <w:r w:rsidRPr="00024070">
        <w:rPr>
          <w:rFonts w:ascii="Times New Roman" w:hAnsi="Times New Roman"/>
        </w:rPr>
        <w:t xml:space="preserve">1968) </w:t>
      </w:r>
      <w:r>
        <w:rPr>
          <w:rFonts w:ascii="Times New Roman" w:hAnsi="Times New Roman"/>
        </w:rPr>
        <w:t>was</w:t>
      </w:r>
      <w:r w:rsidRPr="00024070">
        <w:rPr>
          <w:rFonts w:ascii="Times New Roman" w:hAnsi="Times New Roman"/>
        </w:rPr>
        <w:t xml:space="preserve"> conducted to test whether distinct groups emerge that differ on their level of CU traits and anxiety. </w:t>
      </w:r>
      <w:r>
        <w:rPr>
          <w:rFonts w:ascii="Times New Roman" w:hAnsi="Times New Roman"/>
        </w:rPr>
        <w:t xml:space="preserve"> LPA</w:t>
      </w:r>
      <w:r w:rsidRPr="00024070">
        <w:rPr>
          <w:rFonts w:ascii="Times New Roman" w:hAnsi="Times New Roman"/>
        </w:rPr>
        <w:t xml:space="preserve"> is a person-centered, model-based cluster procedure, which is a type of latent variable mixture modeling used with continuous variables.</w:t>
      </w:r>
      <w:r>
        <w:rPr>
          <w:rFonts w:ascii="Times New Roman" w:hAnsi="Times New Roman"/>
        </w:rPr>
        <w:t xml:space="preserve"> </w:t>
      </w:r>
      <w:r w:rsidRPr="00024070">
        <w:rPr>
          <w:rFonts w:ascii="Times New Roman" w:hAnsi="Times New Roman"/>
        </w:rPr>
        <w:t xml:space="preserve"> LPA is considered superior to traditional clustering analysis because it allows for a more flexible model specification </w:t>
      </w:r>
      <w:r>
        <w:rPr>
          <w:rFonts w:ascii="Times New Roman" w:hAnsi="Times New Roman"/>
        </w:rPr>
        <w:t xml:space="preserve">and provides several goodness-of-fit indices to aid in selecting the optimal number of groups (Pastor, Barron, Miller, &amp; Davis, </w:t>
      </w:r>
      <w:r w:rsidRPr="00024070">
        <w:rPr>
          <w:rFonts w:ascii="Times New Roman" w:hAnsi="Times New Roman"/>
        </w:rPr>
        <w:t xml:space="preserve">2007; </w:t>
      </w:r>
      <w:proofErr w:type="spellStart"/>
      <w:r w:rsidRPr="00024070">
        <w:rPr>
          <w:rFonts w:ascii="Times New Roman" w:hAnsi="Times New Roman"/>
        </w:rPr>
        <w:t>Vermunt</w:t>
      </w:r>
      <w:proofErr w:type="spellEnd"/>
      <w:r w:rsidRPr="00024070">
        <w:rPr>
          <w:rFonts w:ascii="Times New Roman" w:hAnsi="Times New Roman"/>
        </w:rPr>
        <w:t xml:space="preserve"> &amp; </w:t>
      </w:r>
      <w:proofErr w:type="spellStart"/>
      <w:r w:rsidRPr="00024070">
        <w:rPr>
          <w:rFonts w:ascii="Times New Roman" w:hAnsi="Times New Roman"/>
        </w:rPr>
        <w:t>Magidson</w:t>
      </w:r>
      <w:proofErr w:type="spellEnd"/>
      <w:r w:rsidRPr="00024070">
        <w:rPr>
          <w:rFonts w:ascii="Times New Roman" w:hAnsi="Times New Roman"/>
        </w:rPr>
        <w:t xml:space="preserve">, 2002).  </w:t>
      </w:r>
      <w:r>
        <w:rPr>
          <w:rFonts w:ascii="Times New Roman" w:hAnsi="Times New Roman"/>
        </w:rPr>
        <w:t>In the current study,</w:t>
      </w:r>
      <w:r w:rsidRPr="00024070">
        <w:rPr>
          <w:rFonts w:ascii="Times New Roman" w:hAnsi="Times New Roman"/>
        </w:rPr>
        <w:t xml:space="preserve"> LPA analysis</w:t>
      </w:r>
      <w:r>
        <w:rPr>
          <w:rFonts w:ascii="Times New Roman" w:hAnsi="Times New Roman"/>
        </w:rPr>
        <w:t xml:space="preserve"> using full information maximum likelihood (FIML; Schafer &amp; Graham, 2002)</w:t>
      </w:r>
      <w:r w:rsidRPr="00024070">
        <w:rPr>
          <w:rFonts w:ascii="Times New Roman" w:hAnsi="Times New Roman"/>
        </w:rPr>
        <w:t xml:space="preserve"> w</w:t>
      </w:r>
      <w:r>
        <w:rPr>
          <w:rFonts w:ascii="Times New Roman" w:hAnsi="Times New Roman"/>
        </w:rPr>
        <w:t>as</w:t>
      </w:r>
      <w:r w:rsidRPr="00024070">
        <w:rPr>
          <w:rFonts w:ascii="Times New Roman" w:hAnsi="Times New Roman"/>
        </w:rPr>
        <w:t xml:space="preserve"> performed to </w:t>
      </w:r>
      <w:r w:rsidRPr="00024070">
        <w:rPr>
          <w:rFonts w:ascii="Times New Roman" w:hAnsi="Times New Roman"/>
        </w:rPr>
        <w:lastRenderedPageBreak/>
        <w:t xml:space="preserve">classify the participants on two variables: CU traits and anxiety symptoms. </w:t>
      </w:r>
      <w:r>
        <w:rPr>
          <w:rFonts w:ascii="Times New Roman" w:hAnsi="Times New Roman"/>
        </w:rPr>
        <w:t xml:space="preserve"> A series of models with increasing numbers of groups or classes was run and t</w:t>
      </w:r>
      <w:r w:rsidRPr="00024070">
        <w:rPr>
          <w:rFonts w:ascii="Times New Roman" w:hAnsi="Times New Roman"/>
        </w:rPr>
        <w:t xml:space="preserve">he </w:t>
      </w:r>
      <w:r>
        <w:rPr>
          <w:rFonts w:ascii="Times New Roman" w:hAnsi="Times New Roman"/>
        </w:rPr>
        <w:t>best fitting model was</w:t>
      </w:r>
      <w:r w:rsidRPr="00024070">
        <w:rPr>
          <w:rFonts w:ascii="Times New Roman" w:hAnsi="Times New Roman"/>
        </w:rPr>
        <w:t xml:space="preserve"> </w:t>
      </w:r>
      <w:r>
        <w:rPr>
          <w:rFonts w:ascii="Times New Roman" w:hAnsi="Times New Roman"/>
        </w:rPr>
        <w:t xml:space="preserve">chosen based on a combination of the following methods: </w:t>
      </w:r>
      <w:r w:rsidRPr="00024070">
        <w:rPr>
          <w:rFonts w:ascii="Times New Roman" w:hAnsi="Times New Roman"/>
        </w:rPr>
        <w:t xml:space="preserve">comparing tests of statistical significance, goodness of fit indices, and </w:t>
      </w:r>
      <w:r>
        <w:rPr>
          <w:rFonts w:ascii="Times New Roman" w:hAnsi="Times New Roman"/>
        </w:rPr>
        <w:t xml:space="preserve">interpretability of the profiles (see Flaherty &amp; </w:t>
      </w:r>
      <w:proofErr w:type="spellStart"/>
      <w:r>
        <w:rPr>
          <w:rFonts w:ascii="Times New Roman" w:hAnsi="Times New Roman"/>
        </w:rPr>
        <w:t>Kiff</w:t>
      </w:r>
      <w:proofErr w:type="spellEnd"/>
      <w:r>
        <w:rPr>
          <w:rFonts w:ascii="Times New Roman" w:hAnsi="Times New Roman"/>
        </w:rPr>
        <w:t>, 2012)</w:t>
      </w:r>
      <w:r w:rsidRPr="00024070">
        <w:rPr>
          <w:rFonts w:ascii="Times New Roman" w:hAnsi="Times New Roman"/>
        </w:rPr>
        <w:t xml:space="preserve">. </w:t>
      </w:r>
      <w:r>
        <w:rPr>
          <w:rFonts w:ascii="Times New Roman" w:hAnsi="Times New Roman"/>
        </w:rPr>
        <w:t xml:space="preserve"> S</w:t>
      </w:r>
      <w:r w:rsidRPr="00024070">
        <w:rPr>
          <w:rFonts w:ascii="Times New Roman" w:hAnsi="Times New Roman"/>
        </w:rPr>
        <w:t xml:space="preserve">election of the best fitting model </w:t>
      </w:r>
      <w:r>
        <w:rPr>
          <w:rFonts w:ascii="Times New Roman" w:hAnsi="Times New Roman"/>
        </w:rPr>
        <w:t>was</w:t>
      </w:r>
      <w:r w:rsidRPr="00024070">
        <w:rPr>
          <w:rFonts w:ascii="Times New Roman" w:hAnsi="Times New Roman"/>
        </w:rPr>
        <w:t xml:space="preserve"> also based on sizes of groups</w:t>
      </w:r>
      <w:r>
        <w:rPr>
          <w:rFonts w:ascii="Times New Roman" w:hAnsi="Times New Roman"/>
        </w:rPr>
        <w:t xml:space="preserve"> within models</w:t>
      </w:r>
      <w:r w:rsidRPr="00024070">
        <w:rPr>
          <w:rFonts w:ascii="Times New Roman" w:hAnsi="Times New Roman"/>
        </w:rPr>
        <w:t>.  Specifically, solutions that contain</w:t>
      </w:r>
      <w:r>
        <w:rPr>
          <w:rFonts w:ascii="Times New Roman" w:hAnsi="Times New Roman"/>
        </w:rPr>
        <w:t>ed</w:t>
      </w:r>
      <w:r w:rsidRPr="00024070">
        <w:rPr>
          <w:rFonts w:ascii="Times New Roman" w:hAnsi="Times New Roman"/>
        </w:rPr>
        <w:t xml:space="preserve"> groups with less than 5% of the cases </w:t>
      </w:r>
      <w:r>
        <w:rPr>
          <w:rFonts w:ascii="Times New Roman" w:hAnsi="Times New Roman"/>
        </w:rPr>
        <w:t>were</w:t>
      </w:r>
      <w:r w:rsidRPr="00024070">
        <w:rPr>
          <w:rFonts w:ascii="Times New Roman" w:hAnsi="Times New Roman"/>
        </w:rPr>
        <w:t xml:space="preserve"> examined with caution</w:t>
      </w:r>
      <w:r>
        <w:rPr>
          <w:rFonts w:ascii="Times New Roman" w:hAnsi="Times New Roman"/>
        </w:rPr>
        <w:t>.</w:t>
      </w:r>
    </w:p>
    <w:p w:rsidR="004A65DF" w:rsidRDefault="004A65DF" w:rsidP="00995954">
      <w:pPr>
        <w:autoSpaceDE w:val="0"/>
        <w:autoSpaceDN w:val="0"/>
        <w:adjustRightInd w:val="0"/>
        <w:spacing w:line="480" w:lineRule="auto"/>
        <w:ind w:firstLine="720"/>
        <w:rPr>
          <w:rFonts w:ascii="Times New Roman" w:hAnsi="Times New Roman"/>
        </w:rPr>
      </w:pPr>
      <w:r>
        <w:rPr>
          <w:rFonts w:ascii="Times New Roman" w:hAnsi="Times New Roman"/>
        </w:rPr>
        <w:t>To compare the models on a test of statistical significance</w:t>
      </w:r>
      <w:r w:rsidRPr="00024070">
        <w:rPr>
          <w:rFonts w:ascii="Times New Roman" w:hAnsi="Times New Roman"/>
        </w:rPr>
        <w:t>, the Lo-</w:t>
      </w:r>
      <w:proofErr w:type="spellStart"/>
      <w:r w:rsidRPr="00024070">
        <w:rPr>
          <w:rFonts w:ascii="Times New Roman" w:hAnsi="Times New Roman"/>
        </w:rPr>
        <w:t>Mendell</w:t>
      </w:r>
      <w:proofErr w:type="spellEnd"/>
      <w:r w:rsidRPr="00024070">
        <w:rPr>
          <w:rFonts w:ascii="Times New Roman" w:hAnsi="Times New Roman"/>
        </w:rPr>
        <w:t xml:space="preserve">-Rubin </w:t>
      </w:r>
      <w:r>
        <w:rPr>
          <w:rFonts w:ascii="Times New Roman" w:hAnsi="Times New Roman"/>
        </w:rPr>
        <w:t xml:space="preserve">(LMR; </w:t>
      </w:r>
      <w:r w:rsidRPr="00904139">
        <w:rPr>
          <w:rFonts w:ascii="Times New Roman" w:hAnsi="Times New Roman"/>
        </w:rPr>
        <w:t xml:space="preserve">Lo, </w:t>
      </w:r>
      <w:proofErr w:type="spellStart"/>
      <w:r w:rsidRPr="00904139">
        <w:rPr>
          <w:rFonts w:ascii="Times New Roman" w:hAnsi="Times New Roman"/>
        </w:rPr>
        <w:t>Mendell</w:t>
      </w:r>
      <w:proofErr w:type="spellEnd"/>
      <w:r w:rsidRPr="00904139">
        <w:rPr>
          <w:rFonts w:ascii="Times New Roman" w:hAnsi="Times New Roman"/>
        </w:rPr>
        <w:t>, Rubin</w:t>
      </w:r>
      <w:r>
        <w:rPr>
          <w:rFonts w:ascii="Times New Roman" w:hAnsi="Times New Roman"/>
        </w:rPr>
        <w:t>,</w:t>
      </w:r>
      <w:r w:rsidRPr="00904139">
        <w:rPr>
          <w:rFonts w:ascii="Times New Roman" w:hAnsi="Times New Roman"/>
        </w:rPr>
        <w:t xml:space="preserve"> 200</w:t>
      </w:r>
      <w:r>
        <w:rPr>
          <w:rFonts w:ascii="Times New Roman" w:hAnsi="Times New Roman"/>
        </w:rPr>
        <w:t>1) likelihood ratio test was</w:t>
      </w:r>
      <w:r w:rsidRPr="00024070">
        <w:rPr>
          <w:rFonts w:ascii="Times New Roman" w:hAnsi="Times New Roman"/>
        </w:rPr>
        <w:t xml:space="preserve"> examined.  The LMR is a method that tests the fit of a model with K groups against one with K-1 groups (</w:t>
      </w:r>
      <w:proofErr w:type="spellStart"/>
      <w:r w:rsidRPr="00024070">
        <w:rPr>
          <w:rFonts w:ascii="Times New Roman" w:hAnsi="Times New Roman"/>
        </w:rPr>
        <w:t>Muthen</w:t>
      </w:r>
      <w:proofErr w:type="spellEnd"/>
      <w:r w:rsidRPr="00024070">
        <w:rPr>
          <w:rFonts w:ascii="Times New Roman" w:hAnsi="Times New Roman"/>
        </w:rPr>
        <w:t xml:space="preserve">, 2003). </w:t>
      </w:r>
      <w:r>
        <w:rPr>
          <w:rFonts w:ascii="Times New Roman" w:hAnsi="Times New Roman"/>
        </w:rPr>
        <w:t xml:space="preserve"> </w:t>
      </w:r>
      <w:r w:rsidRPr="00024070">
        <w:rPr>
          <w:rFonts w:ascii="Times New Roman" w:hAnsi="Times New Roman"/>
        </w:rPr>
        <w:t>The LMR determines whether the fit of a specific model</w:t>
      </w:r>
      <w:r>
        <w:rPr>
          <w:rFonts w:ascii="Times New Roman" w:hAnsi="Times New Roman"/>
        </w:rPr>
        <w:t xml:space="preserve"> (K)</w:t>
      </w:r>
      <w:r w:rsidRPr="00024070">
        <w:rPr>
          <w:rFonts w:ascii="Times New Roman" w:hAnsi="Times New Roman"/>
        </w:rPr>
        <w:t xml:space="preserve"> is better than one that is more parsimonious</w:t>
      </w:r>
      <w:r>
        <w:rPr>
          <w:rFonts w:ascii="Times New Roman" w:hAnsi="Times New Roman"/>
        </w:rPr>
        <w:t xml:space="preserve"> (K-1)</w:t>
      </w:r>
      <w:r w:rsidRPr="00024070">
        <w:rPr>
          <w:rFonts w:ascii="Times New Roman" w:hAnsi="Times New Roman"/>
        </w:rPr>
        <w:t xml:space="preserve">. </w:t>
      </w:r>
      <w:r>
        <w:rPr>
          <w:rFonts w:ascii="Times New Roman" w:hAnsi="Times New Roman"/>
        </w:rPr>
        <w:t xml:space="preserve"> </w:t>
      </w:r>
      <w:r w:rsidRPr="00024070">
        <w:rPr>
          <w:rFonts w:ascii="Times New Roman" w:hAnsi="Times New Roman"/>
        </w:rPr>
        <w:t xml:space="preserve">Specifically, when estimating the fit of a model with K </w:t>
      </w:r>
      <w:r>
        <w:rPr>
          <w:rFonts w:ascii="Times New Roman" w:hAnsi="Times New Roman"/>
        </w:rPr>
        <w:t>groups</w:t>
      </w:r>
      <w:r w:rsidRPr="00024070">
        <w:rPr>
          <w:rFonts w:ascii="Times New Roman" w:hAnsi="Times New Roman"/>
        </w:rPr>
        <w:t xml:space="preserve">, the LMR tests the null hypothesis that the data are better fit by a model of K-1 </w:t>
      </w:r>
      <w:r>
        <w:rPr>
          <w:rFonts w:ascii="Times New Roman" w:hAnsi="Times New Roman"/>
        </w:rPr>
        <w:t>groups</w:t>
      </w:r>
      <w:r w:rsidRPr="00024070">
        <w:rPr>
          <w:rFonts w:ascii="Times New Roman" w:hAnsi="Times New Roman"/>
        </w:rPr>
        <w:t xml:space="preserve">. </w:t>
      </w:r>
      <w:r>
        <w:rPr>
          <w:rFonts w:ascii="Times New Roman" w:hAnsi="Times New Roman"/>
        </w:rPr>
        <w:t xml:space="preserve"> </w:t>
      </w:r>
      <w:r w:rsidRPr="00024070">
        <w:rPr>
          <w:rFonts w:ascii="Times New Roman" w:hAnsi="Times New Roman"/>
        </w:rPr>
        <w:t>A low p-value on the LMR index indicates better model fit for at least K groups and supports the rejection of the K-1 model (</w:t>
      </w:r>
      <w:proofErr w:type="spellStart"/>
      <w:r w:rsidRPr="00024070">
        <w:rPr>
          <w:rFonts w:ascii="Times New Roman" w:hAnsi="Times New Roman"/>
        </w:rPr>
        <w:t>Muthen</w:t>
      </w:r>
      <w:proofErr w:type="spellEnd"/>
      <w:r w:rsidRPr="00024070">
        <w:rPr>
          <w:rFonts w:ascii="Times New Roman" w:hAnsi="Times New Roman"/>
        </w:rPr>
        <w:t>, 2003).</w:t>
      </w:r>
      <w:r>
        <w:rPr>
          <w:rFonts w:ascii="Times New Roman" w:hAnsi="Times New Roman"/>
        </w:rPr>
        <w:t xml:space="preserve">  Model fit was also compared by examining </w:t>
      </w:r>
      <w:r w:rsidRPr="00024070">
        <w:rPr>
          <w:rFonts w:ascii="Times New Roman" w:hAnsi="Times New Roman"/>
        </w:rPr>
        <w:t xml:space="preserve">goodness of fit </w:t>
      </w:r>
      <w:r>
        <w:rPr>
          <w:rFonts w:ascii="Times New Roman" w:hAnsi="Times New Roman"/>
        </w:rPr>
        <w:t xml:space="preserve">using </w:t>
      </w:r>
      <w:r w:rsidRPr="00024070">
        <w:rPr>
          <w:rFonts w:ascii="Times New Roman" w:hAnsi="Times New Roman"/>
        </w:rPr>
        <w:t xml:space="preserve">information criterion indexes. </w:t>
      </w:r>
      <w:r>
        <w:rPr>
          <w:rFonts w:ascii="Times New Roman" w:hAnsi="Times New Roman"/>
        </w:rPr>
        <w:t xml:space="preserve"> </w:t>
      </w:r>
      <w:r w:rsidRPr="00024070">
        <w:rPr>
          <w:rFonts w:ascii="Times New Roman" w:hAnsi="Times New Roman"/>
        </w:rPr>
        <w:t xml:space="preserve">Specifically, the </w:t>
      </w:r>
      <w:proofErr w:type="spellStart"/>
      <w:r w:rsidRPr="00024070">
        <w:rPr>
          <w:rFonts w:ascii="Times New Roman" w:hAnsi="Times New Roman"/>
        </w:rPr>
        <w:t>Baysian</w:t>
      </w:r>
      <w:proofErr w:type="spellEnd"/>
      <w:r w:rsidRPr="00024070">
        <w:rPr>
          <w:rFonts w:ascii="Times New Roman" w:hAnsi="Times New Roman"/>
        </w:rPr>
        <w:t xml:space="preserve"> Information Criterion (BIC; Schwartz, 1978; </w:t>
      </w:r>
      <w:proofErr w:type="spellStart"/>
      <w:r w:rsidRPr="00024070">
        <w:rPr>
          <w:rFonts w:ascii="Times New Roman" w:hAnsi="Times New Roman"/>
        </w:rPr>
        <w:t>Raftery</w:t>
      </w:r>
      <w:proofErr w:type="spellEnd"/>
      <w:r w:rsidRPr="00024070">
        <w:rPr>
          <w:rFonts w:ascii="Times New Roman" w:hAnsi="Times New Roman"/>
        </w:rPr>
        <w:t>, 1986) as well as the sample size adjusted BIC (SSA-BIC; Ya</w:t>
      </w:r>
      <w:r>
        <w:rPr>
          <w:rFonts w:ascii="Times New Roman" w:hAnsi="Times New Roman"/>
        </w:rPr>
        <w:t>ng, 2006) were</w:t>
      </w:r>
      <w:r w:rsidRPr="00024070">
        <w:rPr>
          <w:rFonts w:ascii="Times New Roman" w:hAnsi="Times New Roman"/>
        </w:rPr>
        <w:t xml:space="preserve"> examined. </w:t>
      </w:r>
      <w:r>
        <w:rPr>
          <w:rFonts w:ascii="Times New Roman" w:hAnsi="Times New Roman"/>
        </w:rPr>
        <w:t xml:space="preserve"> Next,</w:t>
      </w:r>
      <w:r w:rsidRPr="00024070">
        <w:rPr>
          <w:rFonts w:ascii="Times New Roman" w:hAnsi="Times New Roman"/>
        </w:rPr>
        <w:t xml:space="preserve"> the </w:t>
      </w:r>
      <w:proofErr w:type="spellStart"/>
      <w:r w:rsidRPr="00024070">
        <w:rPr>
          <w:rFonts w:ascii="Times New Roman" w:hAnsi="Times New Roman"/>
        </w:rPr>
        <w:t>Akaike’s</w:t>
      </w:r>
      <w:proofErr w:type="spellEnd"/>
      <w:r w:rsidRPr="00024070">
        <w:rPr>
          <w:rFonts w:ascii="Times New Roman" w:hAnsi="Times New Roman"/>
        </w:rPr>
        <w:t xml:space="preserve"> Information Criteria (AIC; </w:t>
      </w:r>
      <w:proofErr w:type="spellStart"/>
      <w:r w:rsidRPr="00024070">
        <w:rPr>
          <w:rFonts w:ascii="Times New Roman" w:hAnsi="Times New Roman"/>
        </w:rPr>
        <w:t>Akaike</w:t>
      </w:r>
      <w:proofErr w:type="spellEnd"/>
      <w:r w:rsidRPr="00024070">
        <w:rPr>
          <w:rFonts w:ascii="Times New Roman" w:hAnsi="Times New Roman"/>
        </w:rPr>
        <w:t>, 1973, 1974) w</w:t>
      </w:r>
      <w:r>
        <w:rPr>
          <w:rFonts w:ascii="Times New Roman" w:hAnsi="Times New Roman"/>
        </w:rPr>
        <w:t xml:space="preserve">as </w:t>
      </w:r>
      <w:r w:rsidRPr="00024070">
        <w:rPr>
          <w:rFonts w:ascii="Times New Roman" w:hAnsi="Times New Roman"/>
        </w:rPr>
        <w:t xml:space="preserve">also examined. </w:t>
      </w:r>
      <w:r>
        <w:rPr>
          <w:rFonts w:ascii="Times New Roman" w:hAnsi="Times New Roman"/>
        </w:rPr>
        <w:t xml:space="preserve"> For all </w:t>
      </w:r>
      <w:r w:rsidRPr="00024070">
        <w:rPr>
          <w:rFonts w:ascii="Times New Roman" w:hAnsi="Times New Roman"/>
        </w:rPr>
        <w:t xml:space="preserve">three </w:t>
      </w:r>
      <w:r>
        <w:rPr>
          <w:rFonts w:ascii="Times New Roman" w:hAnsi="Times New Roman"/>
        </w:rPr>
        <w:t xml:space="preserve">of these </w:t>
      </w:r>
      <w:r w:rsidRPr="00024070">
        <w:rPr>
          <w:rFonts w:ascii="Times New Roman" w:hAnsi="Times New Roman"/>
        </w:rPr>
        <w:t xml:space="preserve">information criteria indices, a decrease in value is indicative of a better fitting model. </w:t>
      </w:r>
      <w:r>
        <w:rPr>
          <w:rFonts w:ascii="Times New Roman" w:hAnsi="Times New Roman"/>
        </w:rPr>
        <w:t xml:space="preserve"> </w:t>
      </w:r>
      <w:r w:rsidRPr="00024070">
        <w:rPr>
          <w:rFonts w:ascii="Times New Roman" w:hAnsi="Times New Roman"/>
        </w:rPr>
        <w:t>That is, a model with a l</w:t>
      </w:r>
      <w:r>
        <w:rPr>
          <w:rFonts w:ascii="Times New Roman" w:hAnsi="Times New Roman"/>
        </w:rPr>
        <w:t>ower BIC, AIC, or SSA-BIC value</w:t>
      </w:r>
      <w:r w:rsidRPr="00024070">
        <w:rPr>
          <w:rFonts w:ascii="Times New Roman" w:hAnsi="Times New Roman"/>
        </w:rPr>
        <w:t xml:space="preserve"> is indicative of a better fit than a model with higher values on these indices. </w:t>
      </w:r>
      <w:r>
        <w:rPr>
          <w:rFonts w:ascii="Times New Roman" w:hAnsi="Times New Roman"/>
        </w:rPr>
        <w:t xml:space="preserve"> Finally, the entropy value was examined, which is a measure of classification uncertainty.  In </w:t>
      </w:r>
      <w:proofErr w:type="spellStart"/>
      <w:r>
        <w:rPr>
          <w:rFonts w:ascii="Times New Roman" w:hAnsi="Times New Roman"/>
        </w:rPr>
        <w:t>Mplus</w:t>
      </w:r>
      <w:proofErr w:type="spellEnd"/>
      <w:r>
        <w:rPr>
          <w:rFonts w:ascii="Times New Roman" w:hAnsi="Times New Roman"/>
        </w:rPr>
        <w:t xml:space="preserve"> the entropy value is rescaled and reported as the ‘relative entropy’.  The relative entropy value ranges from zero to one with values near one </w:t>
      </w:r>
      <w:r>
        <w:rPr>
          <w:rFonts w:ascii="Times New Roman" w:hAnsi="Times New Roman"/>
        </w:rPr>
        <w:lastRenderedPageBreak/>
        <w:t xml:space="preserve">indicating high certainty in classification and values closer to zero indicating low certainty in classification. </w:t>
      </w:r>
    </w:p>
    <w:p w:rsidR="004A65DF" w:rsidRDefault="004A65DF" w:rsidP="002C7BE2">
      <w:pPr>
        <w:autoSpaceDE w:val="0"/>
        <w:autoSpaceDN w:val="0"/>
        <w:adjustRightInd w:val="0"/>
        <w:spacing w:line="480" w:lineRule="auto"/>
        <w:ind w:firstLine="720"/>
        <w:rPr>
          <w:rFonts w:ascii="Times New Roman" w:hAnsi="Times New Roman"/>
        </w:rPr>
      </w:pPr>
      <w:r>
        <w:rPr>
          <w:rFonts w:ascii="Times New Roman" w:hAnsi="Times New Roman"/>
        </w:rPr>
        <w:t>A series of ANOVAs or chi-square tests were conducted to determine if the groups obtained from the LPA analysis differed on important demographic variables (i.e., age, ethnicity, IQ, and days spent in detention facility).  Although the groups did not differ on any of these variables, IQ was still used as a covariate in all analyses because of the goal of determining group differences on the measures of cognitive empathy after controlling for general intelligence.  Assuming that the corresponding measures of empathy (cognitive or affective) were correlated with one another, a series of MANCOVAs, controlling for IQ, were planned t</w:t>
      </w:r>
      <w:r w:rsidRPr="00D754AA">
        <w:rPr>
          <w:rFonts w:ascii="Times New Roman" w:hAnsi="Times New Roman"/>
        </w:rPr>
        <w:t>o test whether the primary and secondary variant differ</w:t>
      </w:r>
      <w:r>
        <w:rPr>
          <w:rFonts w:ascii="Times New Roman" w:hAnsi="Times New Roman"/>
        </w:rPr>
        <w:t>ed</w:t>
      </w:r>
      <w:r w:rsidRPr="00D754AA">
        <w:rPr>
          <w:rFonts w:ascii="Times New Roman" w:hAnsi="Times New Roman"/>
        </w:rPr>
        <w:t xml:space="preserve"> on measures of affective and cognitive empathy. </w:t>
      </w:r>
      <w:r>
        <w:rPr>
          <w:rFonts w:ascii="Times New Roman" w:hAnsi="Times New Roman"/>
        </w:rPr>
        <w:t xml:space="preserve"> However, because the measures of affective empathy (BES self-report of affective empathy and Emotional Pictures Dot-Probe Task) were uncorrelated with each other (</w:t>
      </w:r>
      <w:r w:rsidRPr="008D53CF">
        <w:rPr>
          <w:rFonts w:ascii="Times New Roman" w:hAnsi="Times New Roman"/>
          <w:i/>
        </w:rPr>
        <w:t>r</w:t>
      </w:r>
      <w:r>
        <w:rPr>
          <w:rFonts w:ascii="Times New Roman" w:hAnsi="Times New Roman"/>
        </w:rPr>
        <w:t xml:space="preserve"> = .10, </w:t>
      </w:r>
      <w:r>
        <w:rPr>
          <w:rFonts w:ascii="Times New Roman" w:hAnsi="Times New Roman"/>
          <w:i/>
        </w:rPr>
        <w:t xml:space="preserve">p = </w:t>
      </w:r>
      <w:r w:rsidRPr="008D53CF">
        <w:rPr>
          <w:rFonts w:ascii="Times New Roman" w:hAnsi="Times New Roman"/>
        </w:rPr>
        <w:t>.35),</w:t>
      </w:r>
      <w:r>
        <w:rPr>
          <w:rFonts w:ascii="Times New Roman" w:hAnsi="Times New Roman"/>
          <w:i/>
        </w:rPr>
        <w:t xml:space="preserve"> </w:t>
      </w:r>
      <w:r>
        <w:rPr>
          <w:rFonts w:ascii="Times New Roman" w:hAnsi="Times New Roman"/>
        </w:rPr>
        <w:t>group differences were tested for these measures in individual ANCOVAs.</w:t>
      </w:r>
      <w:r w:rsidRPr="00D754AA">
        <w:rPr>
          <w:rFonts w:ascii="Times New Roman" w:hAnsi="Times New Roman"/>
        </w:rPr>
        <w:t xml:space="preserve"> </w:t>
      </w:r>
      <w:r>
        <w:rPr>
          <w:rFonts w:ascii="Times New Roman" w:hAnsi="Times New Roman"/>
        </w:rPr>
        <w:t xml:space="preserve"> In contrast, because the measures of cognitive empathy were significantly </w:t>
      </w:r>
      <w:proofErr w:type="spellStart"/>
      <w:r>
        <w:rPr>
          <w:rFonts w:ascii="Times New Roman" w:hAnsi="Times New Roman"/>
        </w:rPr>
        <w:t>intercorrelated</w:t>
      </w:r>
      <w:proofErr w:type="spellEnd"/>
      <w:r>
        <w:rPr>
          <w:rFonts w:ascii="Times New Roman" w:hAnsi="Times New Roman"/>
        </w:rPr>
        <w:t xml:space="preserve">, a </w:t>
      </w:r>
      <w:r w:rsidRPr="00D754AA">
        <w:rPr>
          <w:rFonts w:ascii="Times New Roman" w:hAnsi="Times New Roman"/>
        </w:rPr>
        <w:t>MANCOVA</w:t>
      </w:r>
      <w:r>
        <w:rPr>
          <w:rFonts w:ascii="Times New Roman" w:hAnsi="Times New Roman"/>
        </w:rPr>
        <w:t xml:space="preserve"> was </w:t>
      </w:r>
      <w:r w:rsidRPr="00D754AA">
        <w:rPr>
          <w:rFonts w:ascii="Times New Roman" w:hAnsi="Times New Roman"/>
        </w:rPr>
        <w:t>conducted to test whether groups differ</w:t>
      </w:r>
      <w:r>
        <w:rPr>
          <w:rFonts w:ascii="Times New Roman" w:hAnsi="Times New Roman"/>
        </w:rPr>
        <w:t>ed</w:t>
      </w:r>
      <w:r w:rsidRPr="00D754AA">
        <w:rPr>
          <w:rFonts w:ascii="Times New Roman" w:hAnsi="Times New Roman"/>
        </w:rPr>
        <w:t xml:space="preserve"> on tasks measuring cognitive empathy</w:t>
      </w:r>
      <w:r>
        <w:rPr>
          <w:rFonts w:ascii="Times New Roman" w:hAnsi="Times New Roman"/>
        </w:rPr>
        <w:t xml:space="preserve"> (BES self-report cognitive empathy, </w:t>
      </w:r>
      <w:proofErr w:type="spellStart"/>
      <w:r w:rsidRPr="00D754AA">
        <w:rPr>
          <w:rFonts w:ascii="Times New Roman" w:hAnsi="Times New Roman"/>
        </w:rPr>
        <w:t>NimStim</w:t>
      </w:r>
      <w:proofErr w:type="spellEnd"/>
      <w:r>
        <w:rPr>
          <w:rFonts w:ascii="Times New Roman" w:hAnsi="Times New Roman"/>
        </w:rPr>
        <w:t xml:space="preserve"> Affective Facial Recognition Task, Affective and Cognitive </w:t>
      </w:r>
      <w:proofErr w:type="spellStart"/>
      <w:r>
        <w:rPr>
          <w:rFonts w:ascii="Times New Roman" w:hAnsi="Times New Roman"/>
        </w:rPr>
        <w:t>ToM</w:t>
      </w:r>
      <w:proofErr w:type="spellEnd"/>
      <w:r>
        <w:rPr>
          <w:rFonts w:ascii="Times New Roman" w:hAnsi="Times New Roman"/>
        </w:rPr>
        <w:t xml:space="preserve"> tasks) after controlling for IQ</w:t>
      </w:r>
      <w:r w:rsidRPr="00D754AA">
        <w:rPr>
          <w:rFonts w:ascii="Times New Roman" w:hAnsi="Times New Roman"/>
        </w:rPr>
        <w:t xml:space="preserve">. </w:t>
      </w:r>
      <w:r>
        <w:rPr>
          <w:rFonts w:ascii="Times New Roman" w:hAnsi="Times New Roman"/>
        </w:rPr>
        <w:t xml:space="preserve"> Significant MANCOVAs was followed by individual ANOVAs to determine which individual variables differed across groups and </w:t>
      </w:r>
      <w:proofErr w:type="spellStart"/>
      <w:r>
        <w:rPr>
          <w:rFonts w:ascii="Times New Roman" w:hAnsi="Times New Roman"/>
        </w:rPr>
        <w:t>pairwise</w:t>
      </w:r>
      <w:proofErr w:type="spellEnd"/>
      <w:r>
        <w:rPr>
          <w:rFonts w:ascii="Times New Roman" w:hAnsi="Times New Roman"/>
        </w:rPr>
        <w:t xml:space="preserve"> comparisons were used to determine differences between groups on the individual variables. </w:t>
      </w:r>
    </w:p>
    <w:p w:rsidR="004A65DF" w:rsidRDefault="004A65DF" w:rsidP="0027736C">
      <w:pPr>
        <w:autoSpaceDE w:val="0"/>
        <w:autoSpaceDN w:val="0"/>
        <w:adjustRightInd w:val="0"/>
        <w:spacing w:line="480" w:lineRule="auto"/>
        <w:ind w:firstLine="720"/>
        <w:rPr>
          <w:rFonts w:ascii="Times New Roman" w:hAnsi="Times New Roman"/>
        </w:rPr>
      </w:pPr>
      <w:r>
        <w:rPr>
          <w:rFonts w:ascii="Times New Roman" w:hAnsi="Times New Roman"/>
        </w:rPr>
        <w:t xml:space="preserve">Finally, due to the very small group of youth showing the secondary variant identified in the LPA analyses, all hypotheses were also tested using CU traits and anxiety as continuous variables (again using the </w:t>
      </w:r>
      <w:proofErr w:type="spellStart"/>
      <w:r>
        <w:rPr>
          <w:rFonts w:ascii="Times New Roman" w:hAnsi="Times New Roman"/>
        </w:rPr>
        <w:t>winsorized</w:t>
      </w:r>
      <w:proofErr w:type="spellEnd"/>
      <w:r>
        <w:rPr>
          <w:rFonts w:ascii="Times New Roman" w:hAnsi="Times New Roman"/>
        </w:rPr>
        <w:t xml:space="preserve"> versions described above) in hierarchical regressions and testing for interaction effects between CU traits and anxiety on all measures of affective and </w:t>
      </w:r>
      <w:r>
        <w:rPr>
          <w:rFonts w:ascii="Times New Roman" w:hAnsi="Times New Roman"/>
        </w:rPr>
        <w:lastRenderedPageBreak/>
        <w:t>cognitive empathy.  Specifically, IQ was entered into the first step, sample mean-centered variables for CU traits and Anxiety were entered in the second step, and the multiplicative interaction term composed from centered variables for CU traits and Anxiety was entered in the third step.  The amount of incremental variance accounted for at each successive step was tested for significance and any significant interaction was explored</w:t>
      </w:r>
      <w:r w:rsidRPr="00BA0758">
        <w:rPr>
          <w:rFonts w:ascii="Times New Roman" w:hAnsi="Times New Roman"/>
        </w:rPr>
        <w:t xml:space="preserve"> using the procedure recommended by </w:t>
      </w:r>
      <w:proofErr w:type="spellStart"/>
      <w:r w:rsidRPr="00BA0758">
        <w:rPr>
          <w:rFonts w:ascii="Times New Roman" w:hAnsi="Times New Roman"/>
        </w:rPr>
        <w:t>Holmbeck</w:t>
      </w:r>
      <w:proofErr w:type="spellEnd"/>
      <w:r w:rsidRPr="00BA0758">
        <w:rPr>
          <w:rFonts w:ascii="Times New Roman" w:hAnsi="Times New Roman"/>
        </w:rPr>
        <w:t xml:space="preserve"> (2002). </w:t>
      </w:r>
      <w:r>
        <w:rPr>
          <w:rFonts w:ascii="Times New Roman" w:hAnsi="Times New Roman"/>
        </w:rPr>
        <w:t xml:space="preserve"> </w:t>
      </w:r>
      <w:r w:rsidRPr="00BA0758">
        <w:rPr>
          <w:rFonts w:ascii="Times New Roman" w:hAnsi="Times New Roman"/>
        </w:rPr>
        <w:t xml:space="preserve">In this procedure, the regression equation </w:t>
      </w:r>
      <w:r>
        <w:rPr>
          <w:rFonts w:ascii="Times New Roman" w:hAnsi="Times New Roman"/>
        </w:rPr>
        <w:t xml:space="preserve">from the full sample </w:t>
      </w:r>
      <w:r w:rsidRPr="00BA0758">
        <w:rPr>
          <w:rFonts w:ascii="Times New Roman" w:hAnsi="Times New Roman"/>
        </w:rPr>
        <w:t xml:space="preserve">is used to calculate </w:t>
      </w:r>
      <w:r>
        <w:rPr>
          <w:rFonts w:ascii="Times New Roman" w:hAnsi="Times New Roman"/>
        </w:rPr>
        <w:t xml:space="preserve">predicted </w:t>
      </w:r>
      <w:r w:rsidRPr="00BA0758">
        <w:rPr>
          <w:rFonts w:ascii="Times New Roman" w:hAnsi="Times New Roman"/>
        </w:rPr>
        <w:t xml:space="preserve">values of the dependent variable </w:t>
      </w:r>
      <w:r>
        <w:rPr>
          <w:rFonts w:ascii="Times New Roman" w:hAnsi="Times New Roman"/>
        </w:rPr>
        <w:t xml:space="preserve">at </w:t>
      </w:r>
      <w:r w:rsidRPr="00BA0758">
        <w:rPr>
          <w:rFonts w:ascii="Times New Roman" w:hAnsi="Times New Roman"/>
        </w:rPr>
        <w:t xml:space="preserve">both high (one SD above the mean) and low (one SD below the mean) levels of the predictors (CU traits and Anxiety). </w:t>
      </w:r>
      <w:r>
        <w:rPr>
          <w:rFonts w:ascii="Times New Roman" w:hAnsi="Times New Roman"/>
        </w:rPr>
        <w:t xml:space="preserve"> Further, the significance of the simple slopes testing the significance of the association of one predictor with the dependent variable at the different levels of the other predictor </w:t>
      </w:r>
      <w:proofErr w:type="gramStart"/>
      <w:r>
        <w:rPr>
          <w:rFonts w:ascii="Times New Roman" w:hAnsi="Times New Roman"/>
        </w:rPr>
        <w:t>were</w:t>
      </w:r>
      <w:proofErr w:type="gramEnd"/>
      <w:r>
        <w:rPr>
          <w:rFonts w:ascii="Times New Roman" w:hAnsi="Times New Roman"/>
        </w:rPr>
        <w:t xml:space="preserve"> also conducted.   </w:t>
      </w:r>
    </w:p>
    <w:p w:rsidR="004A65DF" w:rsidRDefault="004A65DF" w:rsidP="00200502">
      <w:pPr>
        <w:spacing w:line="480" w:lineRule="auto"/>
        <w:jc w:val="center"/>
        <w:outlineLvl w:val="0"/>
        <w:rPr>
          <w:rFonts w:ascii="Times New Roman" w:hAnsi="Times New Roman"/>
          <w:b/>
        </w:rPr>
      </w:pPr>
      <w:r>
        <w:rPr>
          <w:rFonts w:ascii="Times New Roman" w:hAnsi="Times New Roman"/>
          <w:b/>
        </w:rPr>
        <w:t>Results</w:t>
      </w:r>
    </w:p>
    <w:p w:rsidR="004A65DF" w:rsidRPr="006D37D9" w:rsidRDefault="004A65DF" w:rsidP="00BC5AA9">
      <w:pPr>
        <w:spacing w:line="480" w:lineRule="auto"/>
        <w:outlineLvl w:val="0"/>
        <w:rPr>
          <w:rFonts w:ascii="Times" w:hAnsi="Times"/>
          <w:b/>
        </w:rPr>
      </w:pPr>
      <w:r>
        <w:rPr>
          <w:rFonts w:ascii="Times" w:hAnsi="Times"/>
          <w:b/>
        </w:rPr>
        <w:t>Descriptive Statistics</w:t>
      </w:r>
    </w:p>
    <w:p w:rsidR="004A65DF" w:rsidRDefault="004A65DF">
      <w:pPr>
        <w:spacing w:line="480" w:lineRule="auto"/>
        <w:ind w:firstLine="720"/>
        <w:outlineLvl w:val="0"/>
        <w:rPr>
          <w:rFonts w:ascii="Times New Roman" w:hAnsi="Times New Roman"/>
          <w:b/>
        </w:rPr>
      </w:pPr>
      <w:r>
        <w:rPr>
          <w:rFonts w:ascii="Times" w:hAnsi="Times"/>
        </w:rPr>
        <w:t>Descriptive statistics for all main study variables are presented in Table 1.  In addition, results of correlation analyses between all main study variables are presented in Table 2.  Total ICU score was significantly negatively correlated with both self-report measures of cognitive (</w:t>
      </w:r>
      <w:r w:rsidRPr="009807AD">
        <w:rPr>
          <w:rFonts w:ascii="Times" w:hAnsi="Times"/>
          <w:i/>
        </w:rPr>
        <w:t>r</w:t>
      </w:r>
      <w:r>
        <w:rPr>
          <w:rFonts w:ascii="Times" w:hAnsi="Times"/>
        </w:rPr>
        <w:t xml:space="preserve"> = -.29, </w:t>
      </w:r>
      <w:r w:rsidRPr="009807AD">
        <w:rPr>
          <w:rFonts w:ascii="Times" w:hAnsi="Times"/>
          <w:i/>
        </w:rPr>
        <w:t>p</w:t>
      </w:r>
      <w:r>
        <w:rPr>
          <w:rFonts w:ascii="Times" w:hAnsi="Times"/>
        </w:rPr>
        <w:t xml:space="preserve"> &lt; .01) and affective (</w:t>
      </w:r>
      <w:r w:rsidRPr="009807AD">
        <w:rPr>
          <w:rFonts w:ascii="Times" w:hAnsi="Times"/>
          <w:i/>
        </w:rPr>
        <w:t>r</w:t>
      </w:r>
      <w:r>
        <w:rPr>
          <w:rFonts w:ascii="Times" w:hAnsi="Times"/>
        </w:rPr>
        <w:t xml:space="preserve"> = -.34, </w:t>
      </w:r>
      <w:r w:rsidRPr="009807AD">
        <w:rPr>
          <w:rFonts w:ascii="Times" w:hAnsi="Times"/>
          <w:i/>
        </w:rPr>
        <w:t>p</w:t>
      </w:r>
      <w:r>
        <w:rPr>
          <w:rFonts w:ascii="Times" w:hAnsi="Times"/>
        </w:rPr>
        <w:t xml:space="preserve"> &lt; .001) empathy as well as significantly positively correlated with number of days spent in detention (</w:t>
      </w:r>
      <w:r w:rsidRPr="009807AD">
        <w:rPr>
          <w:rFonts w:ascii="Times" w:hAnsi="Times"/>
          <w:i/>
        </w:rPr>
        <w:t>r</w:t>
      </w:r>
      <w:r>
        <w:rPr>
          <w:rFonts w:ascii="Times" w:hAnsi="Times"/>
        </w:rPr>
        <w:t xml:space="preserve"> = .22, </w:t>
      </w:r>
      <w:r w:rsidRPr="009807AD">
        <w:rPr>
          <w:rFonts w:ascii="Times" w:hAnsi="Times"/>
          <w:i/>
        </w:rPr>
        <w:t>p</w:t>
      </w:r>
      <w:r>
        <w:rPr>
          <w:rFonts w:ascii="Times" w:hAnsi="Times"/>
        </w:rPr>
        <w:t xml:space="preserve"> &lt; .05).  RCADS Anxiety total was significantly positively associated with self-reported affective empathy (</w:t>
      </w:r>
      <w:r w:rsidRPr="009807AD">
        <w:rPr>
          <w:rFonts w:ascii="Times" w:hAnsi="Times"/>
          <w:i/>
        </w:rPr>
        <w:t xml:space="preserve">r </w:t>
      </w:r>
      <w:r>
        <w:rPr>
          <w:rFonts w:ascii="Times" w:hAnsi="Times"/>
        </w:rPr>
        <w:t xml:space="preserve">= .34, </w:t>
      </w:r>
      <w:r w:rsidRPr="009807AD">
        <w:rPr>
          <w:rFonts w:ascii="Times" w:hAnsi="Times"/>
          <w:i/>
        </w:rPr>
        <w:t>p</w:t>
      </w:r>
      <w:r>
        <w:rPr>
          <w:rFonts w:ascii="Times" w:hAnsi="Times"/>
        </w:rPr>
        <w:t xml:space="preserve"> &lt; .001) and significantly negatively associated with affective </w:t>
      </w:r>
      <w:proofErr w:type="spellStart"/>
      <w:r>
        <w:rPr>
          <w:rFonts w:ascii="Times" w:hAnsi="Times"/>
        </w:rPr>
        <w:t>ToM</w:t>
      </w:r>
      <w:proofErr w:type="spellEnd"/>
      <w:r>
        <w:rPr>
          <w:rFonts w:ascii="Times" w:hAnsi="Times"/>
        </w:rPr>
        <w:t xml:space="preserve"> (</w:t>
      </w:r>
      <w:r w:rsidRPr="009807AD">
        <w:rPr>
          <w:rFonts w:ascii="Times" w:hAnsi="Times"/>
          <w:i/>
        </w:rPr>
        <w:t>r</w:t>
      </w:r>
      <w:r>
        <w:rPr>
          <w:rFonts w:ascii="Times" w:hAnsi="Times"/>
        </w:rPr>
        <w:t xml:space="preserve"> = -.22, </w:t>
      </w:r>
      <w:r w:rsidRPr="009807AD">
        <w:rPr>
          <w:rFonts w:ascii="Times" w:hAnsi="Times"/>
          <w:i/>
        </w:rPr>
        <w:t>p</w:t>
      </w:r>
      <w:r>
        <w:rPr>
          <w:rFonts w:ascii="Times" w:hAnsi="Times"/>
        </w:rPr>
        <w:t xml:space="preserve"> &lt; .05).  IQ was significantly associated with all measures of cognitive empathy (</w:t>
      </w:r>
      <w:proofErr w:type="spellStart"/>
      <w:r w:rsidRPr="009807AD">
        <w:rPr>
          <w:rFonts w:ascii="Times" w:hAnsi="Times"/>
          <w:i/>
        </w:rPr>
        <w:t>r</w:t>
      </w:r>
      <w:r>
        <w:rPr>
          <w:rFonts w:ascii="Times" w:hAnsi="Times"/>
          <w:i/>
        </w:rPr>
        <w:t>’s</w:t>
      </w:r>
      <w:proofErr w:type="spellEnd"/>
      <w:r>
        <w:rPr>
          <w:rFonts w:ascii="Times" w:hAnsi="Times"/>
        </w:rPr>
        <w:t xml:space="preserve"> ranging from .20 to .36).</w:t>
      </w:r>
    </w:p>
    <w:p w:rsidR="004A65DF" w:rsidRDefault="004A65DF" w:rsidP="00146C49">
      <w:pPr>
        <w:spacing w:line="480" w:lineRule="auto"/>
        <w:outlineLvl w:val="0"/>
        <w:rPr>
          <w:rFonts w:ascii="Times New Roman" w:hAnsi="Times New Roman"/>
          <w:b/>
        </w:rPr>
      </w:pPr>
      <w:r>
        <w:rPr>
          <w:rFonts w:ascii="Times New Roman" w:hAnsi="Times New Roman"/>
          <w:b/>
        </w:rPr>
        <w:t>Latent Profile Analysis</w:t>
      </w:r>
    </w:p>
    <w:p w:rsidR="004A65DF" w:rsidRDefault="004A65DF" w:rsidP="00146C49">
      <w:pPr>
        <w:spacing w:line="480" w:lineRule="auto"/>
        <w:outlineLvl w:val="0"/>
        <w:rPr>
          <w:rFonts w:ascii="Times New Roman" w:hAnsi="Times New Roman"/>
          <w:b/>
        </w:rPr>
      </w:pPr>
      <w:r>
        <w:rPr>
          <w:rFonts w:ascii="Times New Roman" w:hAnsi="Times New Roman"/>
          <w:b/>
        </w:rPr>
        <w:t xml:space="preserve">Profile Selection.  </w:t>
      </w:r>
      <w:r w:rsidRPr="00024070">
        <w:rPr>
          <w:rFonts w:ascii="Times New Roman" w:hAnsi="Times New Roman"/>
        </w:rPr>
        <w:t xml:space="preserve">Using </w:t>
      </w:r>
      <w:proofErr w:type="spellStart"/>
      <w:r w:rsidRPr="00024070">
        <w:rPr>
          <w:rFonts w:ascii="Times New Roman" w:hAnsi="Times New Roman"/>
        </w:rPr>
        <w:t>Mplus</w:t>
      </w:r>
      <w:proofErr w:type="spellEnd"/>
      <w:r w:rsidRPr="00024070">
        <w:rPr>
          <w:rFonts w:ascii="Times New Roman" w:hAnsi="Times New Roman"/>
        </w:rPr>
        <w:t xml:space="preserve"> (</w:t>
      </w:r>
      <w:proofErr w:type="spellStart"/>
      <w:r w:rsidRPr="00024070">
        <w:rPr>
          <w:rFonts w:ascii="Times New Roman" w:hAnsi="Times New Roman"/>
        </w:rPr>
        <w:t>Muthen</w:t>
      </w:r>
      <w:proofErr w:type="spellEnd"/>
      <w:r w:rsidRPr="00024070">
        <w:rPr>
          <w:rFonts w:ascii="Times New Roman" w:hAnsi="Times New Roman"/>
        </w:rPr>
        <w:t xml:space="preserve"> &amp; </w:t>
      </w:r>
      <w:proofErr w:type="spellStart"/>
      <w:r w:rsidRPr="00024070">
        <w:rPr>
          <w:rFonts w:ascii="Times New Roman" w:hAnsi="Times New Roman"/>
        </w:rPr>
        <w:t>Muthen</w:t>
      </w:r>
      <w:proofErr w:type="spellEnd"/>
      <w:r w:rsidRPr="00024070">
        <w:rPr>
          <w:rFonts w:ascii="Times New Roman" w:hAnsi="Times New Roman"/>
        </w:rPr>
        <w:t>, 200</w:t>
      </w:r>
      <w:r>
        <w:rPr>
          <w:rFonts w:ascii="Times New Roman" w:hAnsi="Times New Roman"/>
        </w:rPr>
        <w:t>8</w:t>
      </w:r>
      <w:r w:rsidRPr="00024070">
        <w:rPr>
          <w:rFonts w:ascii="Times New Roman" w:hAnsi="Times New Roman"/>
        </w:rPr>
        <w:t xml:space="preserve">), </w:t>
      </w:r>
      <w:r>
        <w:rPr>
          <w:rFonts w:ascii="Times New Roman" w:hAnsi="Times New Roman"/>
        </w:rPr>
        <w:t>l</w:t>
      </w:r>
      <w:r w:rsidRPr="00024070">
        <w:rPr>
          <w:rFonts w:ascii="Times New Roman" w:hAnsi="Times New Roman"/>
        </w:rPr>
        <w:t>atent profile analysis (</w:t>
      </w:r>
      <w:r>
        <w:rPr>
          <w:rFonts w:ascii="Times New Roman" w:hAnsi="Times New Roman"/>
        </w:rPr>
        <w:t>LPA;</w:t>
      </w:r>
    </w:p>
    <w:p w:rsidR="00296B85" w:rsidRDefault="00296B85" w:rsidP="00146C49">
      <w:pPr>
        <w:tabs>
          <w:tab w:val="left" w:pos="-90"/>
        </w:tabs>
        <w:ind w:right="-187"/>
        <w:rPr>
          <w:rFonts w:ascii="Times New Roman" w:hAnsi="Times New Roman"/>
          <w:b/>
        </w:rPr>
      </w:pPr>
    </w:p>
    <w:p w:rsidR="00296B85" w:rsidRDefault="00296B85" w:rsidP="00146C49">
      <w:pPr>
        <w:tabs>
          <w:tab w:val="left" w:pos="-90"/>
        </w:tabs>
        <w:ind w:right="-187"/>
        <w:rPr>
          <w:rFonts w:ascii="Times New Roman" w:hAnsi="Times New Roman"/>
          <w:b/>
        </w:rPr>
      </w:pPr>
    </w:p>
    <w:p w:rsidR="004A65DF" w:rsidRDefault="004A65DF" w:rsidP="00146C49">
      <w:pPr>
        <w:tabs>
          <w:tab w:val="left" w:pos="-90"/>
        </w:tabs>
        <w:ind w:right="-187"/>
        <w:rPr>
          <w:rFonts w:ascii="Times New Roman" w:hAnsi="Times New Roman"/>
          <w:i/>
          <w:sz w:val="22"/>
          <w:szCs w:val="22"/>
        </w:rPr>
      </w:pPr>
      <w:proofErr w:type="gramStart"/>
      <w:r w:rsidRPr="00C85FC9">
        <w:rPr>
          <w:rFonts w:ascii="Times New Roman" w:hAnsi="Times New Roman"/>
          <w:b/>
        </w:rPr>
        <w:lastRenderedPageBreak/>
        <w:t>Table 1.</w:t>
      </w:r>
      <w:proofErr w:type="gramEnd"/>
      <w:r w:rsidRPr="00C85FC9">
        <w:rPr>
          <w:rFonts w:ascii="Times New Roman" w:hAnsi="Times New Roman"/>
          <w:b/>
        </w:rPr>
        <w:t xml:space="preserve">  Descriptive Statistics of Main Study Variables</w:t>
      </w:r>
    </w:p>
    <w:p w:rsidR="004A65DF" w:rsidRDefault="004A65DF" w:rsidP="00146C49">
      <w:pPr>
        <w:tabs>
          <w:tab w:val="left" w:pos="-90"/>
        </w:tabs>
        <w:ind w:right="-187"/>
        <w:rPr>
          <w:rFonts w:ascii="Times New Roman" w:hAnsi="Times New Roman"/>
          <w:sz w:val="22"/>
          <w:szCs w:val="22"/>
        </w:rPr>
      </w:pPr>
      <w:r w:rsidRPr="00FA5F76">
        <w:rPr>
          <w:rFonts w:ascii="Times New Roman" w:hAnsi="Times New Roman"/>
          <w:i/>
          <w:sz w:val="22"/>
          <w:szCs w:val="22"/>
        </w:rPr>
        <w:t xml:space="preserve">Note.  </w:t>
      </w:r>
      <w:r w:rsidRPr="00FA5F76">
        <w:rPr>
          <w:rFonts w:ascii="Times New Roman" w:hAnsi="Times New Roman"/>
          <w:sz w:val="22"/>
          <w:szCs w:val="22"/>
        </w:rPr>
        <w:t xml:space="preserve">WASI IQ = Wechsler Abbreviated Scale of Intelligence – Intelligence quotient; ICU = </w:t>
      </w:r>
    </w:p>
    <w:p w:rsidR="004A65DF" w:rsidRDefault="004A65DF" w:rsidP="00146C49">
      <w:pPr>
        <w:tabs>
          <w:tab w:val="left" w:pos="-90"/>
        </w:tabs>
        <w:ind w:right="-187"/>
        <w:rPr>
          <w:rFonts w:ascii="Times New Roman" w:hAnsi="Times New Roman"/>
          <w:sz w:val="22"/>
          <w:szCs w:val="22"/>
        </w:rPr>
      </w:pPr>
      <w:r w:rsidRPr="00FA5F76">
        <w:rPr>
          <w:rFonts w:ascii="Times New Roman" w:hAnsi="Times New Roman"/>
          <w:sz w:val="22"/>
          <w:szCs w:val="22"/>
        </w:rPr>
        <w:t xml:space="preserve">Inventory of Callous Unemotional Traits; RCADS = Revised Child Anxiety and Depression Scale; </w:t>
      </w:r>
    </w:p>
    <w:p w:rsidR="004A65DF" w:rsidRPr="00FA5F76" w:rsidRDefault="004A65DF" w:rsidP="00146C49">
      <w:pPr>
        <w:tabs>
          <w:tab w:val="left" w:pos="-90"/>
        </w:tabs>
        <w:ind w:right="-187"/>
        <w:rPr>
          <w:rFonts w:ascii="Times New Roman" w:hAnsi="Times New Roman"/>
          <w:sz w:val="22"/>
          <w:szCs w:val="22"/>
        </w:rPr>
      </w:pPr>
      <w:r w:rsidRPr="00FA5F76">
        <w:rPr>
          <w:rFonts w:ascii="Times New Roman" w:hAnsi="Times New Roman"/>
          <w:sz w:val="22"/>
          <w:szCs w:val="22"/>
        </w:rPr>
        <w:t xml:space="preserve">BES = Basic Empathy Scale; </w:t>
      </w:r>
      <w:proofErr w:type="spellStart"/>
      <w:r w:rsidRPr="00FA5F76">
        <w:rPr>
          <w:rFonts w:ascii="Times New Roman" w:hAnsi="Times New Roman"/>
          <w:sz w:val="22"/>
          <w:szCs w:val="22"/>
        </w:rPr>
        <w:t>ToM</w:t>
      </w:r>
      <w:proofErr w:type="spellEnd"/>
      <w:r w:rsidRPr="00FA5F76">
        <w:rPr>
          <w:rFonts w:ascii="Times New Roman" w:hAnsi="Times New Roman"/>
          <w:sz w:val="22"/>
          <w:szCs w:val="22"/>
        </w:rPr>
        <w:t xml:space="preserve"> = Theory of Mind.  </w:t>
      </w:r>
    </w:p>
    <w:p w:rsidR="004A65DF" w:rsidRDefault="004A65DF" w:rsidP="006D26E1">
      <w:pPr>
        <w:spacing w:line="480" w:lineRule="auto"/>
        <w:outlineLvl w:val="0"/>
        <w:rPr>
          <w:rFonts w:ascii="Times New Roman" w:hAnsi="Times New Roman"/>
          <w:b/>
        </w:rPr>
      </w:pPr>
    </w:p>
    <w:p w:rsidR="004A65DF" w:rsidRPr="00146C49" w:rsidRDefault="004A65DF" w:rsidP="00146C49">
      <w:pPr>
        <w:spacing w:line="480" w:lineRule="auto"/>
        <w:rPr>
          <w:rFonts w:ascii="Times New Roman" w:hAnsi="Times New Roman"/>
        </w:rPr>
      </w:pPr>
      <w:proofErr w:type="spellStart"/>
      <w:r>
        <w:rPr>
          <w:rFonts w:ascii="Times New Roman" w:hAnsi="Times New Roman"/>
        </w:rPr>
        <w:t>Lazarfeld</w:t>
      </w:r>
      <w:proofErr w:type="spellEnd"/>
      <w:r>
        <w:rPr>
          <w:rFonts w:ascii="Times New Roman" w:hAnsi="Times New Roman"/>
        </w:rPr>
        <w:t xml:space="preserve"> &amp; Henry, </w:t>
      </w:r>
      <w:r w:rsidRPr="00024070">
        <w:rPr>
          <w:rFonts w:ascii="Times New Roman" w:hAnsi="Times New Roman"/>
        </w:rPr>
        <w:t xml:space="preserve">1968) </w:t>
      </w:r>
      <w:r>
        <w:rPr>
          <w:rFonts w:ascii="Times New Roman" w:hAnsi="Times New Roman"/>
        </w:rPr>
        <w:t>was</w:t>
      </w:r>
      <w:r w:rsidRPr="00024070">
        <w:rPr>
          <w:rFonts w:ascii="Times New Roman" w:hAnsi="Times New Roman"/>
        </w:rPr>
        <w:t xml:space="preserve"> conducted </w:t>
      </w:r>
      <w:r>
        <w:rPr>
          <w:rFonts w:ascii="Times New Roman" w:hAnsi="Times New Roman"/>
        </w:rPr>
        <w:t xml:space="preserve">in order to classify participants on the following two </w:t>
      </w:r>
    </w:p>
    <w:tbl>
      <w:tblPr>
        <w:tblpPr w:leftFromText="180" w:rightFromText="180" w:vertAnchor="page" w:horzAnchor="margin" w:tblpX="108" w:tblpY="1891"/>
        <w:tblW w:w="0" w:type="auto"/>
        <w:tblLook w:val="00A0"/>
      </w:tblPr>
      <w:tblGrid>
        <w:gridCol w:w="5238"/>
        <w:gridCol w:w="1350"/>
        <w:gridCol w:w="1170"/>
        <w:gridCol w:w="1316"/>
      </w:tblGrid>
      <w:tr w:rsidR="004A65DF" w:rsidRPr="00316D1B" w:rsidTr="00BF3C0F">
        <w:trPr>
          <w:trHeight w:val="274"/>
        </w:trPr>
        <w:tc>
          <w:tcPr>
            <w:tcW w:w="5238" w:type="dxa"/>
            <w:tcBorders>
              <w:top w:val="single" w:sz="4" w:space="0" w:color="auto"/>
              <w:left w:val="nil"/>
              <w:bottom w:val="single" w:sz="4" w:space="0" w:color="auto"/>
              <w:right w:val="nil"/>
            </w:tcBorders>
          </w:tcPr>
          <w:p w:rsidR="004A65DF" w:rsidRPr="00316D1B" w:rsidRDefault="004A65DF" w:rsidP="00BF3C0F">
            <w:pPr>
              <w:rPr>
                <w:rFonts w:ascii="Times New Roman" w:hAnsi="Times New Roman"/>
                <w:b/>
              </w:rPr>
            </w:pPr>
            <w:r w:rsidRPr="00316D1B">
              <w:rPr>
                <w:rFonts w:ascii="Times New Roman" w:hAnsi="Times New Roman"/>
                <w:b/>
              </w:rPr>
              <w:t>Measure</w:t>
            </w:r>
          </w:p>
        </w:tc>
        <w:tc>
          <w:tcPr>
            <w:tcW w:w="1350" w:type="dxa"/>
            <w:tcBorders>
              <w:top w:val="single" w:sz="4" w:space="0" w:color="auto"/>
              <w:left w:val="nil"/>
              <w:bottom w:val="single" w:sz="4" w:space="0" w:color="auto"/>
              <w:right w:val="nil"/>
            </w:tcBorders>
          </w:tcPr>
          <w:p w:rsidR="004A65DF" w:rsidRPr="00316D1B" w:rsidRDefault="004A65DF" w:rsidP="00BF3C0F">
            <w:pPr>
              <w:rPr>
                <w:rFonts w:ascii="Times New Roman" w:hAnsi="Times New Roman"/>
                <w:b/>
              </w:rPr>
            </w:pPr>
            <w:r w:rsidRPr="00316D1B">
              <w:rPr>
                <w:rFonts w:ascii="Times New Roman" w:hAnsi="Times New Roman"/>
                <w:b/>
              </w:rPr>
              <w:t>Mean / %</w:t>
            </w:r>
          </w:p>
        </w:tc>
        <w:tc>
          <w:tcPr>
            <w:tcW w:w="1170" w:type="dxa"/>
            <w:tcBorders>
              <w:top w:val="single" w:sz="4" w:space="0" w:color="auto"/>
              <w:left w:val="nil"/>
              <w:bottom w:val="single" w:sz="4" w:space="0" w:color="auto"/>
              <w:right w:val="nil"/>
            </w:tcBorders>
          </w:tcPr>
          <w:p w:rsidR="004A65DF" w:rsidRPr="00316D1B" w:rsidRDefault="004A65DF" w:rsidP="00BF3C0F">
            <w:pPr>
              <w:rPr>
                <w:rFonts w:ascii="Times New Roman" w:hAnsi="Times New Roman"/>
                <w:b/>
              </w:rPr>
            </w:pPr>
            <w:r w:rsidRPr="00316D1B">
              <w:rPr>
                <w:rFonts w:ascii="Times New Roman" w:hAnsi="Times New Roman"/>
                <w:b/>
              </w:rPr>
              <w:t>SD / N</w:t>
            </w:r>
          </w:p>
        </w:tc>
        <w:tc>
          <w:tcPr>
            <w:tcW w:w="1316" w:type="dxa"/>
            <w:tcBorders>
              <w:top w:val="single" w:sz="4" w:space="0" w:color="auto"/>
              <w:left w:val="nil"/>
              <w:bottom w:val="single" w:sz="4" w:space="0" w:color="auto"/>
              <w:right w:val="nil"/>
            </w:tcBorders>
          </w:tcPr>
          <w:p w:rsidR="004A65DF" w:rsidRPr="00316D1B" w:rsidRDefault="004A65DF" w:rsidP="00BF3C0F">
            <w:pPr>
              <w:rPr>
                <w:rFonts w:ascii="Times New Roman" w:hAnsi="Times New Roman"/>
                <w:b/>
              </w:rPr>
            </w:pPr>
            <w:r w:rsidRPr="00316D1B">
              <w:rPr>
                <w:rFonts w:ascii="Times New Roman" w:hAnsi="Times New Roman"/>
                <w:b/>
              </w:rPr>
              <w:t>Range</w:t>
            </w:r>
          </w:p>
        </w:tc>
      </w:tr>
      <w:tr w:rsidR="004A65DF" w:rsidRPr="00316D1B" w:rsidTr="00BF3C0F">
        <w:trPr>
          <w:trHeight w:val="258"/>
        </w:trPr>
        <w:tc>
          <w:tcPr>
            <w:tcW w:w="5238" w:type="dxa"/>
            <w:tcBorders>
              <w:top w:val="single" w:sz="4" w:space="0" w:color="auto"/>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Age</w:t>
            </w:r>
          </w:p>
        </w:tc>
        <w:tc>
          <w:tcPr>
            <w:tcW w:w="1350" w:type="dxa"/>
            <w:tcBorders>
              <w:top w:val="single" w:sz="4" w:space="0" w:color="auto"/>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15.50</w:t>
            </w:r>
          </w:p>
        </w:tc>
        <w:tc>
          <w:tcPr>
            <w:tcW w:w="1170" w:type="dxa"/>
            <w:tcBorders>
              <w:top w:val="single" w:sz="4" w:space="0" w:color="auto"/>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1.30</w:t>
            </w:r>
          </w:p>
        </w:tc>
        <w:tc>
          <w:tcPr>
            <w:tcW w:w="1316" w:type="dxa"/>
            <w:tcBorders>
              <w:top w:val="single" w:sz="4" w:space="0" w:color="auto"/>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8</w:t>
            </w:r>
          </w:p>
        </w:tc>
      </w:tr>
      <w:tr w:rsidR="004A65DF" w:rsidRPr="00316D1B" w:rsidTr="00BF3C0F">
        <w:trPr>
          <w:trHeight w:val="258"/>
        </w:trPr>
        <w:tc>
          <w:tcPr>
            <w:tcW w:w="5238"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Ethnicity (% African American)</w:t>
            </w:r>
          </w:p>
        </w:tc>
        <w:tc>
          <w:tcPr>
            <w:tcW w:w="135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79%</w:t>
            </w:r>
          </w:p>
        </w:tc>
        <w:tc>
          <w:tcPr>
            <w:tcW w:w="117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85</w:t>
            </w:r>
          </w:p>
        </w:tc>
        <w:tc>
          <w:tcPr>
            <w:tcW w:w="1316"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w:t>
            </w:r>
          </w:p>
        </w:tc>
      </w:tr>
      <w:tr w:rsidR="004A65DF" w:rsidRPr="00316D1B" w:rsidTr="00BF3C0F">
        <w:trPr>
          <w:trHeight w:val="274"/>
        </w:trPr>
        <w:tc>
          <w:tcPr>
            <w:tcW w:w="5238"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WASI IQ</w:t>
            </w:r>
          </w:p>
        </w:tc>
        <w:tc>
          <w:tcPr>
            <w:tcW w:w="135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82.19</w:t>
            </w:r>
          </w:p>
        </w:tc>
        <w:tc>
          <w:tcPr>
            <w:tcW w:w="117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8.33</w:t>
            </w:r>
          </w:p>
        </w:tc>
        <w:tc>
          <w:tcPr>
            <w:tcW w:w="1316"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38</w:t>
            </w:r>
          </w:p>
        </w:tc>
      </w:tr>
      <w:tr w:rsidR="004A65DF" w:rsidRPr="00316D1B" w:rsidTr="00BF3C0F">
        <w:trPr>
          <w:trHeight w:val="258"/>
        </w:trPr>
        <w:tc>
          <w:tcPr>
            <w:tcW w:w="5238"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Total Days Institutionalized</w:t>
            </w:r>
          </w:p>
        </w:tc>
        <w:tc>
          <w:tcPr>
            <w:tcW w:w="135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13.94</w:t>
            </w:r>
          </w:p>
        </w:tc>
        <w:tc>
          <w:tcPr>
            <w:tcW w:w="117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10.65</w:t>
            </w:r>
          </w:p>
        </w:tc>
        <w:tc>
          <w:tcPr>
            <w:tcW w:w="1316"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54</w:t>
            </w:r>
          </w:p>
        </w:tc>
      </w:tr>
      <w:tr w:rsidR="004A65DF" w:rsidRPr="00316D1B" w:rsidTr="00BF3C0F">
        <w:trPr>
          <w:trHeight w:val="274"/>
        </w:trPr>
        <w:tc>
          <w:tcPr>
            <w:tcW w:w="5238"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ICU Total</w:t>
            </w:r>
          </w:p>
        </w:tc>
        <w:tc>
          <w:tcPr>
            <w:tcW w:w="135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28.50</w:t>
            </w:r>
          </w:p>
        </w:tc>
        <w:tc>
          <w:tcPr>
            <w:tcW w:w="117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7.72</w:t>
            </w:r>
          </w:p>
        </w:tc>
        <w:tc>
          <w:tcPr>
            <w:tcW w:w="1316"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33</w:t>
            </w:r>
          </w:p>
        </w:tc>
      </w:tr>
      <w:tr w:rsidR="004A65DF" w:rsidRPr="00316D1B" w:rsidTr="00BF3C0F">
        <w:trPr>
          <w:trHeight w:val="258"/>
        </w:trPr>
        <w:tc>
          <w:tcPr>
            <w:tcW w:w="5238"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RCADS Anxiety Total</w:t>
            </w:r>
          </w:p>
        </w:tc>
        <w:tc>
          <w:tcPr>
            <w:tcW w:w="135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27.04</w:t>
            </w:r>
          </w:p>
        </w:tc>
        <w:tc>
          <w:tcPr>
            <w:tcW w:w="117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16.70</w:t>
            </w:r>
          </w:p>
        </w:tc>
        <w:tc>
          <w:tcPr>
            <w:tcW w:w="1316"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63</w:t>
            </w:r>
          </w:p>
        </w:tc>
      </w:tr>
      <w:tr w:rsidR="004A65DF" w:rsidRPr="00316D1B" w:rsidTr="00BF3C0F">
        <w:trPr>
          <w:trHeight w:val="182"/>
        </w:trPr>
        <w:tc>
          <w:tcPr>
            <w:tcW w:w="5238"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Dot Probe – Facilitation Index</w:t>
            </w:r>
          </w:p>
        </w:tc>
        <w:tc>
          <w:tcPr>
            <w:tcW w:w="135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-9.63</w:t>
            </w:r>
          </w:p>
        </w:tc>
        <w:tc>
          <w:tcPr>
            <w:tcW w:w="117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39.36</w:t>
            </w:r>
          </w:p>
        </w:tc>
        <w:tc>
          <w:tcPr>
            <w:tcW w:w="1316"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232.33</w:t>
            </w:r>
          </w:p>
        </w:tc>
      </w:tr>
      <w:tr w:rsidR="004A65DF" w:rsidRPr="00316D1B" w:rsidTr="00BF3C0F">
        <w:trPr>
          <w:trHeight w:val="274"/>
        </w:trPr>
        <w:tc>
          <w:tcPr>
            <w:tcW w:w="5238"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BES – Affective Empathy</w:t>
            </w:r>
          </w:p>
        </w:tc>
        <w:tc>
          <w:tcPr>
            <w:tcW w:w="135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30.10</w:t>
            </w:r>
          </w:p>
        </w:tc>
        <w:tc>
          <w:tcPr>
            <w:tcW w:w="117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6.94</w:t>
            </w:r>
          </w:p>
        </w:tc>
        <w:tc>
          <w:tcPr>
            <w:tcW w:w="1316"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37</w:t>
            </w:r>
          </w:p>
        </w:tc>
      </w:tr>
      <w:tr w:rsidR="004A65DF" w:rsidRPr="00316D1B" w:rsidTr="00BF3C0F">
        <w:trPr>
          <w:trHeight w:val="274"/>
        </w:trPr>
        <w:tc>
          <w:tcPr>
            <w:tcW w:w="5238"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BES – Cognitive Empathy</w:t>
            </w:r>
          </w:p>
        </w:tc>
        <w:tc>
          <w:tcPr>
            <w:tcW w:w="135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32.11</w:t>
            </w:r>
          </w:p>
        </w:tc>
        <w:tc>
          <w:tcPr>
            <w:tcW w:w="117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4.58</w:t>
            </w:r>
          </w:p>
        </w:tc>
        <w:tc>
          <w:tcPr>
            <w:tcW w:w="1316"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26</w:t>
            </w:r>
          </w:p>
        </w:tc>
      </w:tr>
      <w:tr w:rsidR="004A65DF" w:rsidRPr="00316D1B" w:rsidTr="00BF3C0F">
        <w:trPr>
          <w:trHeight w:val="274"/>
        </w:trPr>
        <w:tc>
          <w:tcPr>
            <w:tcW w:w="5238" w:type="dxa"/>
            <w:tcBorders>
              <w:top w:val="nil"/>
              <w:left w:val="nil"/>
              <w:bottom w:val="nil"/>
              <w:right w:val="nil"/>
            </w:tcBorders>
          </w:tcPr>
          <w:p w:rsidR="004A65DF" w:rsidRPr="00316D1B" w:rsidRDefault="004A65DF" w:rsidP="00BF3C0F">
            <w:pPr>
              <w:rPr>
                <w:rFonts w:ascii="Times New Roman" w:hAnsi="Times New Roman"/>
              </w:rPr>
            </w:pPr>
            <w:proofErr w:type="spellStart"/>
            <w:r w:rsidRPr="00316D1B">
              <w:rPr>
                <w:rFonts w:ascii="Times New Roman" w:hAnsi="Times New Roman"/>
              </w:rPr>
              <w:t>NimStim</w:t>
            </w:r>
            <w:proofErr w:type="spellEnd"/>
            <w:r w:rsidRPr="00316D1B">
              <w:rPr>
                <w:rFonts w:ascii="Times New Roman" w:hAnsi="Times New Roman"/>
              </w:rPr>
              <w:t xml:space="preserve"> Affective Facial Recognition Task</w:t>
            </w:r>
          </w:p>
        </w:tc>
        <w:tc>
          <w:tcPr>
            <w:tcW w:w="135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28.52</w:t>
            </w:r>
          </w:p>
        </w:tc>
        <w:tc>
          <w:tcPr>
            <w:tcW w:w="117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4.58</w:t>
            </w:r>
          </w:p>
        </w:tc>
        <w:tc>
          <w:tcPr>
            <w:tcW w:w="1316"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23</w:t>
            </w:r>
          </w:p>
        </w:tc>
      </w:tr>
      <w:tr w:rsidR="004A65DF" w:rsidRPr="00316D1B" w:rsidTr="00BF3C0F">
        <w:trPr>
          <w:trHeight w:val="274"/>
        </w:trPr>
        <w:tc>
          <w:tcPr>
            <w:tcW w:w="5238"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 xml:space="preserve">Affective  </w:t>
            </w:r>
            <w:proofErr w:type="spellStart"/>
            <w:r w:rsidRPr="00316D1B">
              <w:rPr>
                <w:rFonts w:ascii="Times New Roman" w:hAnsi="Times New Roman"/>
              </w:rPr>
              <w:t>ToM</w:t>
            </w:r>
            <w:proofErr w:type="spellEnd"/>
          </w:p>
        </w:tc>
        <w:tc>
          <w:tcPr>
            <w:tcW w:w="135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6.18</w:t>
            </w:r>
          </w:p>
        </w:tc>
        <w:tc>
          <w:tcPr>
            <w:tcW w:w="1170"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1.08</w:t>
            </w:r>
          </w:p>
        </w:tc>
        <w:tc>
          <w:tcPr>
            <w:tcW w:w="1316" w:type="dxa"/>
            <w:tcBorders>
              <w:top w:val="nil"/>
              <w:left w:val="nil"/>
              <w:bottom w:val="nil"/>
              <w:right w:val="nil"/>
            </w:tcBorders>
          </w:tcPr>
          <w:p w:rsidR="004A65DF" w:rsidRPr="00316D1B" w:rsidRDefault="004A65DF" w:rsidP="00BF3C0F">
            <w:pPr>
              <w:rPr>
                <w:rFonts w:ascii="Times New Roman" w:hAnsi="Times New Roman"/>
              </w:rPr>
            </w:pPr>
            <w:r w:rsidRPr="00316D1B">
              <w:rPr>
                <w:rFonts w:ascii="Times New Roman" w:hAnsi="Times New Roman"/>
              </w:rPr>
              <w:t>4</w:t>
            </w:r>
          </w:p>
        </w:tc>
      </w:tr>
      <w:tr w:rsidR="004A65DF" w:rsidRPr="00316D1B" w:rsidTr="00BF3C0F">
        <w:trPr>
          <w:trHeight w:val="274"/>
        </w:trPr>
        <w:tc>
          <w:tcPr>
            <w:tcW w:w="5238" w:type="dxa"/>
            <w:tcBorders>
              <w:top w:val="nil"/>
              <w:left w:val="nil"/>
              <w:bottom w:val="single" w:sz="4" w:space="0" w:color="auto"/>
              <w:right w:val="nil"/>
            </w:tcBorders>
          </w:tcPr>
          <w:p w:rsidR="004A65DF" w:rsidRPr="00316D1B" w:rsidRDefault="004A65DF" w:rsidP="00BF3C0F">
            <w:pPr>
              <w:rPr>
                <w:rFonts w:ascii="Times New Roman" w:hAnsi="Times New Roman"/>
              </w:rPr>
            </w:pPr>
            <w:r w:rsidRPr="00316D1B">
              <w:rPr>
                <w:rFonts w:ascii="Times New Roman" w:hAnsi="Times New Roman"/>
              </w:rPr>
              <w:t xml:space="preserve">Cognitive  </w:t>
            </w:r>
            <w:proofErr w:type="spellStart"/>
            <w:r w:rsidRPr="00316D1B">
              <w:rPr>
                <w:rFonts w:ascii="Times New Roman" w:hAnsi="Times New Roman"/>
              </w:rPr>
              <w:t>ToM</w:t>
            </w:r>
            <w:proofErr w:type="spellEnd"/>
          </w:p>
        </w:tc>
        <w:tc>
          <w:tcPr>
            <w:tcW w:w="1350" w:type="dxa"/>
            <w:tcBorders>
              <w:top w:val="nil"/>
              <w:left w:val="nil"/>
              <w:bottom w:val="single" w:sz="4" w:space="0" w:color="auto"/>
              <w:right w:val="nil"/>
            </w:tcBorders>
          </w:tcPr>
          <w:p w:rsidR="004A65DF" w:rsidRPr="00316D1B" w:rsidRDefault="004A65DF" w:rsidP="00BF3C0F">
            <w:pPr>
              <w:rPr>
                <w:rFonts w:ascii="Times New Roman" w:hAnsi="Times New Roman"/>
              </w:rPr>
            </w:pPr>
            <w:r w:rsidRPr="00316D1B">
              <w:rPr>
                <w:rFonts w:ascii="Times New Roman" w:hAnsi="Times New Roman"/>
              </w:rPr>
              <w:t>5.42</w:t>
            </w:r>
          </w:p>
        </w:tc>
        <w:tc>
          <w:tcPr>
            <w:tcW w:w="1170" w:type="dxa"/>
            <w:tcBorders>
              <w:top w:val="nil"/>
              <w:left w:val="nil"/>
              <w:bottom w:val="single" w:sz="4" w:space="0" w:color="auto"/>
              <w:right w:val="nil"/>
            </w:tcBorders>
          </w:tcPr>
          <w:p w:rsidR="004A65DF" w:rsidRPr="00316D1B" w:rsidRDefault="004A65DF" w:rsidP="00BF3C0F">
            <w:pPr>
              <w:rPr>
                <w:rFonts w:ascii="Times New Roman" w:hAnsi="Times New Roman"/>
              </w:rPr>
            </w:pPr>
            <w:r w:rsidRPr="00316D1B">
              <w:rPr>
                <w:rFonts w:ascii="Times New Roman" w:hAnsi="Times New Roman"/>
              </w:rPr>
              <w:t>1.06</w:t>
            </w:r>
          </w:p>
        </w:tc>
        <w:tc>
          <w:tcPr>
            <w:tcW w:w="1316" w:type="dxa"/>
            <w:tcBorders>
              <w:top w:val="nil"/>
              <w:left w:val="nil"/>
              <w:bottom w:val="single" w:sz="4" w:space="0" w:color="auto"/>
              <w:right w:val="nil"/>
            </w:tcBorders>
          </w:tcPr>
          <w:p w:rsidR="004A65DF" w:rsidRPr="00316D1B" w:rsidRDefault="004A65DF" w:rsidP="00BF3C0F">
            <w:pPr>
              <w:rPr>
                <w:rFonts w:ascii="Times New Roman" w:hAnsi="Times New Roman"/>
              </w:rPr>
            </w:pPr>
            <w:r w:rsidRPr="00316D1B">
              <w:rPr>
                <w:rFonts w:ascii="Times New Roman" w:hAnsi="Times New Roman"/>
              </w:rPr>
              <w:t>4</w:t>
            </w:r>
          </w:p>
        </w:tc>
      </w:tr>
    </w:tbl>
    <w:p w:rsidR="004A65DF" w:rsidRDefault="004A65DF" w:rsidP="00146C49">
      <w:pPr>
        <w:spacing w:line="480" w:lineRule="auto"/>
        <w:ind w:firstLine="720"/>
        <w:rPr>
          <w:rFonts w:ascii="Times" w:hAnsi="Times"/>
        </w:rPr>
      </w:pPr>
      <w:proofErr w:type="gramStart"/>
      <w:r>
        <w:rPr>
          <w:rFonts w:ascii="Times New Roman" w:hAnsi="Times New Roman"/>
        </w:rPr>
        <w:t>variables</w:t>
      </w:r>
      <w:proofErr w:type="gramEnd"/>
      <w:r>
        <w:rPr>
          <w:rFonts w:ascii="Times New Roman" w:hAnsi="Times New Roman"/>
        </w:rPr>
        <w:t xml:space="preserve">: the total score from the ICU (Frick, 2004) and the total Anxiety score from the RCADS </w:t>
      </w:r>
      <w:r w:rsidRPr="006D26E1">
        <w:rPr>
          <w:rFonts w:ascii="Times New Roman" w:hAnsi="Times New Roman"/>
        </w:rPr>
        <w:t>(</w:t>
      </w:r>
      <w:proofErr w:type="spellStart"/>
      <w:r w:rsidRPr="006D26E1">
        <w:rPr>
          <w:rFonts w:ascii="Times" w:hAnsi="Times"/>
        </w:rPr>
        <w:t>Chorpita</w:t>
      </w:r>
      <w:proofErr w:type="spellEnd"/>
      <w:r w:rsidRPr="006D26E1">
        <w:rPr>
          <w:rFonts w:ascii="Times" w:hAnsi="Times"/>
        </w:rPr>
        <w:t>, et al., 2000)</w:t>
      </w:r>
      <w:r>
        <w:rPr>
          <w:rFonts w:ascii="Times" w:hAnsi="Times"/>
        </w:rPr>
        <w:t>.  The results of the LPA analysis were not consistent with our hypothesis for a three class model, but instead a five class model appeared to fit the data best based on a combination of methods.  Specifically, when looking at the methods for comparing the groups (see Table 3)</w:t>
      </w:r>
      <w:proofErr w:type="gramStart"/>
      <w:r>
        <w:rPr>
          <w:rFonts w:ascii="Times" w:hAnsi="Times"/>
        </w:rPr>
        <w:t>,</w:t>
      </w:r>
      <w:proofErr w:type="gramEnd"/>
      <w:r>
        <w:rPr>
          <w:rFonts w:ascii="Times" w:hAnsi="Times"/>
        </w:rPr>
        <w:t xml:space="preserve"> the LMR test was only significant for the two class model, indicating the two class model was a better fit than a one class model for this sample.  The AIC, BIC, and the SSA-BIC all showed modest increases as the class size went from two to three and then from three to four classes.  Consistent with the increase in these indices the entropy value decreased from 0.81 to .70 as class size changed from two to three classes, and then to .71 as the class size changed from three to four classes.  However, when comparing the four class model to the five class model, there was a decrease, albeit modest, in the AIC value and the SSA-BIC indicative of a better fitting model.  In addition, the entropy value increased to 0.79 in the five class model. Finally, when comparing the five class model to a six class model, there was a modest increase </w:t>
      </w:r>
      <w:r>
        <w:rPr>
          <w:rFonts w:ascii="Times" w:hAnsi="Times"/>
        </w:rPr>
        <w:lastRenderedPageBreak/>
        <w:t>in AIC and BIC values, and a small decrease (2.24) in the SSA-BIC value.  The entropy value increased to .84 in the six class model indicating a better model fit; however, the size of class 4 in this model was very small (</w:t>
      </w:r>
      <w:r w:rsidRPr="00C57120">
        <w:rPr>
          <w:rFonts w:ascii="Times" w:hAnsi="Times"/>
          <w:i/>
        </w:rPr>
        <w:t>n</w:t>
      </w:r>
      <w:r>
        <w:rPr>
          <w:rFonts w:ascii="Times" w:hAnsi="Times"/>
        </w:rPr>
        <w:t xml:space="preserve"> = 4) and constituted less than 5% of the sample.  Thus, this model was eliminated from further comparison.  Across all models, the posterior probabilities for class membership were relatively high ranging from .80 to .95 (See Table 4).  Ultimately, the five class model was selected over the two class model because the resulting classes allowed for interpretations that were consistent with the theoretical viewpoint set forth in our hypotheses.  The five class model also produced similar values in SSA-BIC and entropy levels compared to the two class model...  As an additional step, the first (</w:t>
      </w:r>
      <w:r w:rsidRPr="00834E1A">
        <w:rPr>
          <w:rFonts w:ascii="Times" w:hAnsi="Times"/>
          <w:i/>
        </w:rPr>
        <w:t>n</w:t>
      </w:r>
      <w:r>
        <w:rPr>
          <w:rFonts w:ascii="Times" w:hAnsi="Times"/>
        </w:rPr>
        <w:t xml:space="preserve"> = 12) and fourth class (</w:t>
      </w:r>
      <w:r w:rsidRPr="00834E1A">
        <w:rPr>
          <w:rFonts w:ascii="Times" w:hAnsi="Times"/>
          <w:i/>
        </w:rPr>
        <w:t>n</w:t>
      </w:r>
      <w:r>
        <w:rPr>
          <w:rFonts w:ascii="Times" w:hAnsi="Times"/>
        </w:rPr>
        <w:t xml:space="preserve"> = 41) within this five class model was merged into one class.  This was due to the fact that both of these groups presented with low scores on both CU traits and anxiety that made them largely indistinguishable for the purposes of group comparisons in the current study. </w:t>
      </w:r>
    </w:p>
    <w:p w:rsidR="004A65DF" w:rsidRDefault="004A65DF" w:rsidP="00146C49">
      <w:pPr>
        <w:spacing w:line="480" w:lineRule="auto"/>
        <w:ind w:firstLine="720"/>
        <w:rPr>
          <w:rFonts w:ascii="Times" w:hAnsi="Times"/>
        </w:rPr>
      </w:pPr>
      <w:r>
        <w:rPr>
          <w:rFonts w:ascii="Times" w:hAnsi="Times"/>
        </w:rPr>
        <w:t>Thus, the final model consisted of 4 groups (see Table 5).  The first group (</w:t>
      </w:r>
      <w:r w:rsidRPr="00560CAE">
        <w:rPr>
          <w:rFonts w:ascii="Times" w:hAnsi="Times"/>
          <w:i/>
        </w:rPr>
        <w:t>n</w:t>
      </w:r>
      <w:r>
        <w:rPr>
          <w:rFonts w:ascii="Times" w:hAnsi="Times"/>
        </w:rPr>
        <w:t xml:space="preserve"> = 53) was labeled “Low CU / Low </w:t>
      </w:r>
      <w:proofErr w:type="spellStart"/>
      <w:r>
        <w:rPr>
          <w:rFonts w:ascii="Times" w:hAnsi="Times"/>
        </w:rPr>
        <w:t>Anx</w:t>
      </w:r>
      <w:proofErr w:type="spellEnd"/>
      <w:r>
        <w:rPr>
          <w:rFonts w:ascii="Times" w:hAnsi="Times"/>
        </w:rPr>
        <w:t>” because it showed significantly lower scores on CU traits (</w:t>
      </w:r>
      <w:r w:rsidRPr="00560CAE">
        <w:rPr>
          <w:rFonts w:ascii="Times" w:hAnsi="Times"/>
          <w:i/>
        </w:rPr>
        <w:t>M</w:t>
      </w:r>
      <w:r>
        <w:rPr>
          <w:rFonts w:ascii="Times" w:hAnsi="Times"/>
        </w:rPr>
        <w:t xml:space="preserve"> = 24.50, </w:t>
      </w:r>
      <w:r w:rsidRPr="00560CAE">
        <w:rPr>
          <w:rFonts w:ascii="Times" w:hAnsi="Times"/>
          <w:i/>
        </w:rPr>
        <w:t>SD</w:t>
      </w:r>
      <w:r>
        <w:rPr>
          <w:rFonts w:ascii="Times" w:hAnsi="Times"/>
        </w:rPr>
        <w:t xml:space="preserve"> = 5.43) than the second group (</w:t>
      </w:r>
      <w:r w:rsidRPr="00E130AC">
        <w:rPr>
          <w:rFonts w:ascii="Times" w:hAnsi="Times"/>
          <w:i/>
        </w:rPr>
        <w:t>M</w:t>
      </w:r>
      <w:r>
        <w:rPr>
          <w:rFonts w:ascii="Times" w:hAnsi="Times"/>
        </w:rPr>
        <w:t xml:space="preserve"> = 36.33, </w:t>
      </w:r>
      <w:r w:rsidRPr="00E130AC">
        <w:rPr>
          <w:rFonts w:ascii="Times" w:hAnsi="Times"/>
          <w:i/>
        </w:rPr>
        <w:t>SD</w:t>
      </w:r>
      <w:r>
        <w:rPr>
          <w:rFonts w:ascii="Times" w:hAnsi="Times"/>
        </w:rPr>
        <w:t xml:space="preserve"> = 3.60) and the fourth group (</w:t>
      </w:r>
      <w:r w:rsidRPr="00E130AC">
        <w:rPr>
          <w:rFonts w:ascii="Times" w:hAnsi="Times"/>
          <w:i/>
        </w:rPr>
        <w:t>M</w:t>
      </w:r>
      <w:r>
        <w:rPr>
          <w:rFonts w:ascii="Times" w:hAnsi="Times"/>
        </w:rPr>
        <w:t xml:space="preserve"> = 36.10, </w:t>
      </w:r>
    </w:p>
    <w:p w:rsidR="004A65DF" w:rsidRDefault="004A65DF" w:rsidP="00146C49">
      <w:pPr>
        <w:spacing w:line="480" w:lineRule="auto"/>
        <w:rPr>
          <w:rFonts w:ascii="Times" w:hAnsi="Times"/>
        </w:rPr>
      </w:pPr>
      <w:r w:rsidRPr="00E130AC">
        <w:rPr>
          <w:rFonts w:ascii="Times" w:hAnsi="Times"/>
          <w:i/>
        </w:rPr>
        <w:t>SD</w:t>
      </w:r>
      <w:r>
        <w:rPr>
          <w:rFonts w:ascii="Times" w:hAnsi="Times"/>
        </w:rPr>
        <w:t xml:space="preserve"> = 3.70) but did not differ from the third group (</w:t>
      </w:r>
      <w:r w:rsidRPr="00E130AC">
        <w:rPr>
          <w:rFonts w:ascii="Times" w:hAnsi="Times"/>
          <w:i/>
        </w:rPr>
        <w:t>M</w:t>
      </w:r>
      <w:r>
        <w:rPr>
          <w:rFonts w:ascii="Times" w:hAnsi="Times"/>
        </w:rPr>
        <w:t xml:space="preserve"> = 21.43, </w:t>
      </w:r>
      <w:r w:rsidRPr="00E130AC">
        <w:rPr>
          <w:rFonts w:ascii="Times" w:hAnsi="Times"/>
          <w:i/>
        </w:rPr>
        <w:t>SD</w:t>
      </w:r>
      <w:r>
        <w:rPr>
          <w:rFonts w:ascii="Times" w:hAnsi="Times"/>
        </w:rPr>
        <w:t xml:space="preserve"> = 4.89).  This group also had significantly lower scores on Anxiety (</w:t>
      </w:r>
      <w:r w:rsidRPr="00E130AC">
        <w:rPr>
          <w:rFonts w:ascii="Times" w:hAnsi="Times"/>
          <w:i/>
        </w:rPr>
        <w:t>M</w:t>
      </w:r>
      <w:r>
        <w:rPr>
          <w:rFonts w:ascii="Times" w:hAnsi="Times"/>
        </w:rPr>
        <w:t xml:space="preserve"> = 23.54, </w:t>
      </w:r>
      <w:r w:rsidRPr="00E130AC">
        <w:rPr>
          <w:rFonts w:ascii="Times" w:hAnsi="Times"/>
          <w:i/>
        </w:rPr>
        <w:t>SD</w:t>
      </w:r>
      <w:r>
        <w:rPr>
          <w:rFonts w:ascii="Times" w:hAnsi="Times"/>
        </w:rPr>
        <w:t xml:space="preserve"> = 8.93) than both the third (</w:t>
      </w:r>
      <w:r w:rsidRPr="00E130AC">
        <w:rPr>
          <w:rFonts w:ascii="Times" w:hAnsi="Times"/>
          <w:i/>
        </w:rPr>
        <w:t>M</w:t>
      </w:r>
      <w:r>
        <w:rPr>
          <w:rFonts w:ascii="Times" w:hAnsi="Times"/>
        </w:rPr>
        <w:t xml:space="preserve"> = 53.64, </w:t>
      </w:r>
      <w:r w:rsidRPr="00E130AC">
        <w:rPr>
          <w:rFonts w:ascii="Times" w:hAnsi="Times"/>
          <w:i/>
        </w:rPr>
        <w:t>SD</w:t>
      </w:r>
      <w:r>
        <w:rPr>
          <w:rFonts w:ascii="Times" w:hAnsi="Times"/>
        </w:rPr>
        <w:t xml:space="preserve"> = 6.61) and fourth (</w:t>
      </w:r>
      <w:r w:rsidRPr="00E130AC">
        <w:rPr>
          <w:rFonts w:ascii="Times" w:hAnsi="Times"/>
          <w:i/>
        </w:rPr>
        <w:t>M</w:t>
      </w:r>
      <w:r>
        <w:rPr>
          <w:rFonts w:ascii="Times" w:hAnsi="Times"/>
        </w:rPr>
        <w:t xml:space="preserve"> = 50.80, </w:t>
      </w:r>
      <w:r w:rsidRPr="00E130AC">
        <w:rPr>
          <w:rFonts w:ascii="Times" w:hAnsi="Times"/>
          <w:i/>
        </w:rPr>
        <w:t>SD</w:t>
      </w:r>
      <w:r>
        <w:rPr>
          <w:rFonts w:ascii="Times" w:hAnsi="Times"/>
        </w:rPr>
        <w:t xml:space="preserve"> = 9.16) groups but had significantly higher scores than the second group (</w:t>
      </w:r>
      <w:r w:rsidRPr="00A31BB4">
        <w:rPr>
          <w:rFonts w:ascii="Times" w:hAnsi="Times"/>
          <w:i/>
        </w:rPr>
        <w:t>M</w:t>
      </w:r>
      <w:r>
        <w:rPr>
          <w:rFonts w:ascii="Times" w:hAnsi="Times"/>
        </w:rPr>
        <w:t xml:space="preserve"> = 12.90, </w:t>
      </w:r>
      <w:r w:rsidRPr="00E130AC">
        <w:rPr>
          <w:rFonts w:ascii="Times" w:hAnsi="Times"/>
          <w:i/>
        </w:rPr>
        <w:t>SD</w:t>
      </w:r>
      <w:r>
        <w:rPr>
          <w:rFonts w:ascii="Times" w:hAnsi="Times"/>
        </w:rPr>
        <w:t xml:space="preserve"> = 8.04).  The second group (</w:t>
      </w:r>
      <w:r w:rsidRPr="00E130AC">
        <w:rPr>
          <w:rFonts w:ascii="Times" w:hAnsi="Times"/>
          <w:i/>
        </w:rPr>
        <w:t>n</w:t>
      </w:r>
      <w:r>
        <w:rPr>
          <w:rFonts w:ascii="Times" w:hAnsi="Times"/>
        </w:rPr>
        <w:t xml:space="preserve"> = 30) labeled “primary”, scored significantly higher on CU traits (</w:t>
      </w:r>
      <w:r w:rsidRPr="00E130AC">
        <w:rPr>
          <w:rFonts w:ascii="Times" w:hAnsi="Times"/>
          <w:i/>
        </w:rPr>
        <w:t>M</w:t>
      </w:r>
      <w:r>
        <w:rPr>
          <w:rFonts w:ascii="Times" w:hAnsi="Times"/>
        </w:rPr>
        <w:t xml:space="preserve"> = 36.33, </w:t>
      </w:r>
      <w:r w:rsidRPr="00E130AC">
        <w:rPr>
          <w:rFonts w:ascii="Times" w:hAnsi="Times"/>
          <w:i/>
        </w:rPr>
        <w:t>SD</w:t>
      </w:r>
      <w:r>
        <w:rPr>
          <w:rFonts w:ascii="Times" w:hAnsi="Times"/>
        </w:rPr>
        <w:t xml:space="preserve"> = 3.60) than the Low CU / Low </w:t>
      </w:r>
      <w:proofErr w:type="spellStart"/>
      <w:r>
        <w:rPr>
          <w:rFonts w:ascii="Times" w:hAnsi="Times"/>
        </w:rPr>
        <w:t>Anx</w:t>
      </w:r>
      <w:proofErr w:type="spellEnd"/>
      <w:r>
        <w:rPr>
          <w:rFonts w:ascii="Times" w:hAnsi="Times"/>
        </w:rPr>
        <w:t xml:space="preserve"> and the third group but did not differ from the fourth group.  The primary variant also had significantly lower anxiety scores (</w:t>
      </w:r>
      <w:r w:rsidRPr="00E130AC">
        <w:rPr>
          <w:rFonts w:ascii="Times" w:hAnsi="Times"/>
          <w:i/>
        </w:rPr>
        <w:t>M</w:t>
      </w:r>
      <w:r>
        <w:rPr>
          <w:rFonts w:ascii="Times" w:hAnsi="Times"/>
        </w:rPr>
        <w:t xml:space="preserve"> = 12.90, </w:t>
      </w:r>
      <w:r w:rsidRPr="00E130AC">
        <w:rPr>
          <w:rFonts w:ascii="Times" w:hAnsi="Times"/>
          <w:i/>
        </w:rPr>
        <w:t>SD</w:t>
      </w:r>
      <w:r>
        <w:rPr>
          <w:rFonts w:ascii="Times" w:hAnsi="Times"/>
        </w:rPr>
        <w:t xml:space="preserve"> = 8.04) than all other three groups.  The third group, labeled “Low CU / High </w:t>
      </w:r>
      <w:proofErr w:type="spellStart"/>
      <w:r>
        <w:rPr>
          <w:rFonts w:ascii="Times" w:hAnsi="Times"/>
        </w:rPr>
        <w:t>Anx</w:t>
      </w:r>
      <w:proofErr w:type="spellEnd"/>
      <w:r>
        <w:rPr>
          <w:rFonts w:ascii="Times" w:hAnsi="Times"/>
        </w:rPr>
        <w:t>” (</w:t>
      </w:r>
      <w:r w:rsidRPr="00E130AC">
        <w:rPr>
          <w:rFonts w:ascii="Times" w:hAnsi="Times"/>
          <w:i/>
        </w:rPr>
        <w:t>n</w:t>
      </w:r>
      <w:r>
        <w:rPr>
          <w:rFonts w:ascii="Times" w:hAnsi="Times"/>
        </w:rPr>
        <w:t xml:space="preserve"> = 14), scored significantly lower on CU traits (</w:t>
      </w:r>
      <w:r w:rsidRPr="00C3131F">
        <w:rPr>
          <w:rFonts w:ascii="Times" w:hAnsi="Times"/>
          <w:i/>
        </w:rPr>
        <w:t>M</w:t>
      </w:r>
      <w:r>
        <w:rPr>
          <w:rFonts w:ascii="Times" w:hAnsi="Times"/>
        </w:rPr>
        <w:t xml:space="preserve"> = 21.43, </w:t>
      </w:r>
      <w:r w:rsidRPr="00C3131F">
        <w:rPr>
          <w:rFonts w:ascii="Times" w:hAnsi="Times"/>
          <w:i/>
        </w:rPr>
        <w:t>SD</w:t>
      </w:r>
      <w:r>
        <w:rPr>
          <w:rFonts w:ascii="Times" w:hAnsi="Times"/>
        </w:rPr>
        <w:t xml:space="preserve"> = 4.89)</w:t>
      </w:r>
    </w:p>
    <w:p w:rsidR="004A65DF" w:rsidRDefault="004A65DF" w:rsidP="00C85FC9">
      <w:pPr>
        <w:rPr>
          <w:rFonts w:ascii="Times New Roman" w:hAnsi="Times New Roman"/>
        </w:rPr>
        <w:sectPr w:rsidR="004A65DF" w:rsidSect="00146C49">
          <w:pgSz w:w="12240" w:h="15840"/>
          <w:pgMar w:top="1440" w:right="1440" w:bottom="1440" w:left="1440" w:header="720" w:footer="720" w:gutter="0"/>
          <w:pgNumType w:start="1"/>
          <w:cols w:space="720"/>
          <w:titlePg/>
          <w:docGrid w:linePitch="326"/>
        </w:sectPr>
      </w:pPr>
    </w:p>
    <w:p w:rsidR="004A65DF" w:rsidRPr="00C85FC9" w:rsidRDefault="004A65DF" w:rsidP="00C85FC9">
      <w:pPr>
        <w:rPr>
          <w:rFonts w:ascii="Times New Roman" w:hAnsi="Times New Roman"/>
          <w:b/>
        </w:rPr>
      </w:pPr>
      <w:proofErr w:type="gramStart"/>
      <w:r w:rsidRPr="00C85FC9">
        <w:rPr>
          <w:rFonts w:ascii="Times New Roman" w:hAnsi="Times New Roman"/>
          <w:b/>
        </w:rPr>
        <w:lastRenderedPageBreak/>
        <w:t>Table 2.</w:t>
      </w:r>
      <w:proofErr w:type="gramEnd"/>
      <w:r w:rsidRPr="00C85FC9">
        <w:rPr>
          <w:rFonts w:ascii="Times New Roman" w:hAnsi="Times New Roman"/>
          <w:b/>
        </w:rPr>
        <w:t xml:space="preserve">  Zero-order Correlations of Main Study Variables</w:t>
      </w:r>
    </w:p>
    <w:tbl>
      <w:tblPr>
        <w:tblpPr w:leftFromText="180" w:rightFromText="180" w:vertAnchor="page" w:horzAnchor="margin" w:tblpX="115" w:tblpY="1966"/>
        <w:tblW w:w="12985" w:type="dxa"/>
        <w:tblLayout w:type="fixed"/>
        <w:tblCellMar>
          <w:left w:w="115" w:type="dxa"/>
          <w:right w:w="115" w:type="dxa"/>
        </w:tblCellMar>
        <w:tblLook w:val="00A0"/>
      </w:tblPr>
      <w:tblGrid>
        <w:gridCol w:w="3355"/>
        <w:gridCol w:w="720"/>
        <w:gridCol w:w="900"/>
        <w:gridCol w:w="990"/>
        <w:gridCol w:w="720"/>
        <w:gridCol w:w="990"/>
        <w:gridCol w:w="900"/>
        <w:gridCol w:w="900"/>
        <w:gridCol w:w="900"/>
        <w:gridCol w:w="900"/>
        <w:gridCol w:w="810"/>
        <w:gridCol w:w="900"/>
      </w:tblGrid>
      <w:tr w:rsidR="004A65DF" w:rsidRPr="00316D1B" w:rsidTr="001E4552">
        <w:trPr>
          <w:trHeight w:val="622"/>
        </w:trPr>
        <w:tc>
          <w:tcPr>
            <w:tcW w:w="3355"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p>
        </w:tc>
        <w:tc>
          <w:tcPr>
            <w:tcW w:w="720"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r w:rsidRPr="00316D1B">
              <w:rPr>
                <w:rFonts w:ascii="Times New Roman" w:hAnsi="Times New Roman"/>
              </w:rPr>
              <w:t>1</w:t>
            </w:r>
          </w:p>
        </w:tc>
        <w:tc>
          <w:tcPr>
            <w:tcW w:w="900"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r w:rsidRPr="00316D1B">
              <w:rPr>
                <w:rFonts w:ascii="Times New Roman" w:hAnsi="Times New Roman"/>
              </w:rPr>
              <w:t>2</w:t>
            </w:r>
          </w:p>
        </w:tc>
        <w:tc>
          <w:tcPr>
            <w:tcW w:w="990"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r w:rsidRPr="00316D1B">
              <w:rPr>
                <w:rFonts w:ascii="Times New Roman" w:hAnsi="Times New Roman"/>
              </w:rPr>
              <w:t>3</w:t>
            </w:r>
          </w:p>
        </w:tc>
        <w:tc>
          <w:tcPr>
            <w:tcW w:w="720"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r w:rsidRPr="00316D1B">
              <w:rPr>
                <w:rFonts w:ascii="Times New Roman" w:hAnsi="Times New Roman"/>
              </w:rPr>
              <w:t>4</w:t>
            </w:r>
          </w:p>
        </w:tc>
        <w:tc>
          <w:tcPr>
            <w:tcW w:w="990"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r w:rsidRPr="00316D1B">
              <w:rPr>
                <w:rFonts w:ascii="Times New Roman" w:hAnsi="Times New Roman"/>
              </w:rPr>
              <w:t>5</w:t>
            </w:r>
          </w:p>
        </w:tc>
        <w:tc>
          <w:tcPr>
            <w:tcW w:w="900"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r w:rsidRPr="00316D1B">
              <w:rPr>
                <w:rFonts w:ascii="Times New Roman" w:hAnsi="Times New Roman"/>
              </w:rPr>
              <w:t>6</w:t>
            </w:r>
          </w:p>
        </w:tc>
        <w:tc>
          <w:tcPr>
            <w:tcW w:w="900"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r w:rsidRPr="00316D1B">
              <w:rPr>
                <w:rFonts w:ascii="Times New Roman" w:hAnsi="Times New Roman"/>
              </w:rPr>
              <w:t>7</w:t>
            </w:r>
          </w:p>
        </w:tc>
        <w:tc>
          <w:tcPr>
            <w:tcW w:w="900"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r w:rsidRPr="00316D1B">
              <w:rPr>
                <w:rFonts w:ascii="Times New Roman" w:hAnsi="Times New Roman"/>
              </w:rPr>
              <w:t>8</w:t>
            </w:r>
          </w:p>
        </w:tc>
        <w:tc>
          <w:tcPr>
            <w:tcW w:w="900"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r w:rsidRPr="00316D1B">
              <w:rPr>
                <w:rFonts w:ascii="Times New Roman" w:hAnsi="Times New Roman"/>
              </w:rPr>
              <w:t>9</w:t>
            </w:r>
          </w:p>
        </w:tc>
        <w:tc>
          <w:tcPr>
            <w:tcW w:w="810"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r w:rsidRPr="00316D1B">
              <w:rPr>
                <w:rFonts w:ascii="Times New Roman" w:hAnsi="Times New Roman"/>
              </w:rPr>
              <w:t>10</w:t>
            </w:r>
          </w:p>
        </w:tc>
        <w:tc>
          <w:tcPr>
            <w:tcW w:w="900" w:type="dxa"/>
            <w:tcBorders>
              <w:top w:val="single" w:sz="4" w:space="0" w:color="auto"/>
              <w:left w:val="nil"/>
              <w:bottom w:val="single" w:sz="4" w:space="0" w:color="auto"/>
              <w:right w:val="nil"/>
            </w:tcBorders>
          </w:tcPr>
          <w:p w:rsidR="004A65DF" w:rsidRPr="00316D1B" w:rsidRDefault="004A65DF" w:rsidP="001E4552">
            <w:pPr>
              <w:contextualSpacing/>
              <w:jc w:val="center"/>
              <w:rPr>
                <w:rFonts w:ascii="Times New Roman" w:hAnsi="Times New Roman"/>
              </w:rPr>
            </w:pPr>
            <w:r w:rsidRPr="00316D1B">
              <w:rPr>
                <w:rFonts w:ascii="Times New Roman" w:hAnsi="Times New Roman"/>
              </w:rPr>
              <w:t>11</w:t>
            </w:r>
          </w:p>
        </w:tc>
      </w:tr>
      <w:tr w:rsidR="004A65DF" w:rsidRPr="00316D1B" w:rsidTr="001E4552">
        <w:trPr>
          <w:trHeight w:val="283"/>
        </w:trPr>
        <w:tc>
          <w:tcPr>
            <w:tcW w:w="3355"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 Age</w:t>
            </w:r>
          </w:p>
        </w:tc>
        <w:tc>
          <w:tcPr>
            <w:tcW w:w="720"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p>
        </w:tc>
        <w:tc>
          <w:tcPr>
            <w:tcW w:w="990"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p>
        </w:tc>
        <w:tc>
          <w:tcPr>
            <w:tcW w:w="720"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p>
        </w:tc>
        <w:tc>
          <w:tcPr>
            <w:tcW w:w="990"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p>
        </w:tc>
        <w:tc>
          <w:tcPr>
            <w:tcW w:w="810"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single" w:sz="4" w:space="0" w:color="auto"/>
              <w:left w:val="nil"/>
              <w:bottom w:val="nil"/>
              <w:right w:val="nil"/>
            </w:tcBorders>
          </w:tcPr>
          <w:p w:rsidR="004A65DF" w:rsidRPr="00316D1B" w:rsidRDefault="004A65DF" w:rsidP="001E4552">
            <w:pPr>
              <w:contextualSpacing/>
              <w:rPr>
                <w:rFonts w:ascii="Times New Roman" w:hAnsi="Times New Roman"/>
              </w:rPr>
            </w:pPr>
          </w:p>
        </w:tc>
      </w:tr>
      <w:tr w:rsidR="004A65DF" w:rsidRPr="00316D1B" w:rsidTr="001E4552">
        <w:trPr>
          <w:trHeight w:val="283"/>
        </w:trPr>
        <w:tc>
          <w:tcPr>
            <w:tcW w:w="3355"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2. Ethnicity (African American)</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.05</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81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r>
      <w:tr w:rsidR="004A65DF" w:rsidRPr="00316D1B" w:rsidTr="001E4552">
        <w:trPr>
          <w:trHeight w:val="283"/>
        </w:trPr>
        <w:tc>
          <w:tcPr>
            <w:tcW w:w="3355"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3. WASI IQ</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-.10</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-.28**</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81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r>
      <w:tr w:rsidR="004A65DF" w:rsidRPr="00316D1B" w:rsidTr="001E4552">
        <w:trPr>
          <w:trHeight w:val="283"/>
        </w:trPr>
        <w:tc>
          <w:tcPr>
            <w:tcW w:w="3355"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4. Total Days Institutionalized</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.05</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.15</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-.12</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81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r>
      <w:tr w:rsidR="004A65DF" w:rsidRPr="00316D1B" w:rsidTr="001E4552">
        <w:trPr>
          <w:trHeight w:val="283"/>
        </w:trPr>
        <w:tc>
          <w:tcPr>
            <w:tcW w:w="3355"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5. ICU Total</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-.05</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.07</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-.03</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.22*</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81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r>
      <w:tr w:rsidR="004A65DF" w:rsidRPr="00316D1B" w:rsidTr="001E4552">
        <w:trPr>
          <w:trHeight w:val="283"/>
        </w:trPr>
        <w:tc>
          <w:tcPr>
            <w:tcW w:w="3355"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6. RCADS Anxiety Total</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.10</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.01</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-.08</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-.19</w:t>
            </w:r>
            <w:r w:rsidRPr="00316D1B">
              <w:rPr>
                <w:rFonts w:ascii="Times New Roman" w:hAnsi="Times New Roman"/>
                <w:vertAlign w:val="superscript"/>
              </w:rPr>
              <w:t>†</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-.17</w:t>
            </w:r>
            <w:r w:rsidRPr="00316D1B">
              <w:rPr>
                <w:rFonts w:ascii="Times New Roman" w:hAnsi="Times New Roman"/>
                <w:vertAlign w:val="superscript"/>
              </w:rPr>
              <w:t>†</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81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r>
      <w:tr w:rsidR="004A65DF" w:rsidRPr="00316D1B" w:rsidTr="001E4552">
        <w:trPr>
          <w:trHeight w:val="283"/>
        </w:trPr>
        <w:tc>
          <w:tcPr>
            <w:tcW w:w="3355"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7. Dot Probe Facilitation Index</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.15</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.01</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-.07</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-.09</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-.09</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-.16</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81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r>
      <w:tr w:rsidR="004A65DF" w:rsidRPr="00316D1B" w:rsidTr="001E4552">
        <w:trPr>
          <w:trHeight w:val="283"/>
        </w:trPr>
        <w:tc>
          <w:tcPr>
            <w:tcW w:w="3355"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8. BES Affective Empathy</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.05</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-.20*</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-.11</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-.10</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-.34***</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.34***</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.10</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81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r>
      <w:tr w:rsidR="004A65DF" w:rsidRPr="00316D1B" w:rsidTr="001E4552">
        <w:trPr>
          <w:trHeight w:val="283"/>
        </w:trPr>
        <w:tc>
          <w:tcPr>
            <w:tcW w:w="3355"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9. BES Cognitive Empathy</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.17</w:t>
            </w:r>
            <w:r w:rsidRPr="00316D1B">
              <w:rPr>
                <w:rFonts w:ascii="Times New Roman" w:hAnsi="Times New Roman"/>
                <w:vertAlign w:val="superscript"/>
              </w:rPr>
              <w:t>†</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-.05</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.23*</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-.13</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-.29**</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.16</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-.10</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-.01</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81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r>
      <w:tr w:rsidR="004A65DF" w:rsidRPr="00316D1B" w:rsidTr="001E4552">
        <w:trPr>
          <w:trHeight w:val="283"/>
        </w:trPr>
        <w:tc>
          <w:tcPr>
            <w:tcW w:w="3355"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10. </w:t>
            </w:r>
            <w:proofErr w:type="spellStart"/>
            <w:r w:rsidRPr="00316D1B">
              <w:rPr>
                <w:rFonts w:ascii="Times New Roman" w:hAnsi="Times New Roman"/>
              </w:rPr>
              <w:t>NimStim</w:t>
            </w:r>
            <w:proofErr w:type="spellEnd"/>
            <w:r w:rsidRPr="00316D1B">
              <w:rPr>
                <w:rFonts w:ascii="Times New Roman" w:hAnsi="Times New Roman"/>
              </w:rPr>
              <w:t xml:space="preserve"> Facial Task</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.14</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-.16</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.28**</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.09</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.00</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-.10</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-.27**</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-.17</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.36***</w:t>
            </w:r>
          </w:p>
        </w:tc>
        <w:tc>
          <w:tcPr>
            <w:tcW w:w="810" w:type="dxa"/>
            <w:tcBorders>
              <w:top w:val="nil"/>
              <w:left w:val="nil"/>
              <w:bottom w:val="nil"/>
              <w:right w:val="nil"/>
            </w:tcBorders>
          </w:tcPr>
          <w:p w:rsidR="004A65DF" w:rsidRPr="00316D1B" w:rsidRDefault="004A65DF" w:rsidP="001E4552">
            <w:pPr>
              <w:contextualSpacing/>
              <w:rPr>
                <w:rFonts w:ascii="Times New Roman" w:hAnsi="Times New Roman"/>
              </w:rPr>
            </w:pP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r>
      <w:tr w:rsidR="004A65DF" w:rsidRPr="00316D1B" w:rsidTr="001E4552">
        <w:trPr>
          <w:trHeight w:val="283"/>
        </w:trPr>
        <w:tc>
          <w:tcPr>
            <w:tcW w:w="3355"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11. Affective </w:t>
            </w:r>
            <w:proofErr w:type="spellStart"/>
            <w:r w:rsidRPr="00316D1B">
              <w:rPr>
                <w:rFonts w:ascii="Times New Roman" w:hAnsi="Times New Roman"/>
              </w:rPr>
              <w:t>ToM</w:t>
            </w:r>
            <w:proofErr w:type="spellEnd"/>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.06</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-.12</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.20*</w:t>
            </w:r>
          </w:p>
        </w:tc>
        <w:tc>
          <w:tcPr>
            <w:tcW w:w="72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.16</w:t>
            </w:r>
          </w:p>
        </w:tc>
        <w:tc>
          <w:tcPr>
            <w:tcW w:w="99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.13</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-.22*</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-.09</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-.31**</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.17</w:t>
            </w:r>
          </w:p>
        </w:tc>
        <w:tc>
          <w:tcPr>
            <w:tcW w:w="810" w:type="dxa"/>
            <w:tcBorders>
              <w:top w:val="nil"/>
              <w:left w:val="nil"/>
              <w:bottom w:val="nil"/>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.34**</w:t>
            </w:r>
          </w:p>
        </w:tc>
        <w:tc>
          <w:tcPr>
            <w:tcW w:w="900" w:type="dxa"/>
            <w:tcBorders>
              <w:top w:val="nil"/>
              <w:left w:val="nil"/>
              <w:bottom w:val="nil"/>
              <w:right w:val="nil"/>
            </w:tcBorders>
          </w:tcPr>
          <w:p w:rsidR="004A65DF" w:rsidRPr="00316D1B" w:rsidRDefault="004A65DF" w:rsidP="001E4552">
            <w:pPr>
              <w:contextualSpacing/>
              <w:rPr>
                <w:rFonts w:ascii="Times New Roman" w:hAnsi="Times New Roman"/>
              </w:rPr>
            </w:pPr>
          </w:p>
        </w:tc>
      </w:tr>
      <w:tr w:rsidR="004A65DF" w:rsidRPr="00316D1B" w:rsidTr="001E4552">
        <w:trPr>
          <w:trHeight w:val="283"/>
        </w:trPr>
        <w:tc>
          <w:tcPr>
            <w:tcW w:w="3355"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12. Cognitive </w:t>
            </w:r>
            <w:proofErr w:type="spellStart"/>
            <w:r w:rsidRPr="00316D1B">
              <w:rPr>
                <w:rFonts w:ascii="Times New Roman" w:hAnsi="Times New Roman"/>
              </w:rPr>
              <w:t>ToM</w:t>
            </w:r>
            <w:proofErr w:type="spellEnd"/>
          </w:p>
        </w:tc>
        <w:tc>
          <w:tcPr>
            <w:tcW w:w="720"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-.01</w:t>
            </w:r>
          </w:p>
        </w:tc>
        <w:tc>
          <w:tcPr>
            <w:tcW w:w="900"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-.17</w:t>
            </w:r>
          </w:p>
        </w:tc>
        <w:tc>
          <w:tcPr>
            <w:tcW w:w="990"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.36***</w:t>
            </w:r>
          </w:p>
        </w:tc>
        <w:tc>
          <w:tcPr>
            <w:tcW w:w="720"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.14</w:t>
            </w:r>
          </w:p>
        </w:tc>
        <w:tc>
          <w:tcPr>
            <w:tcW w:w="990"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.06</w:t>
            </w:r>
          </w:p>
        </w:tc>
        <w:tc>
          <w:tcPr>
            <w:tcW w:w="900"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-.10</w:t>
            </w:r>
          </w:p>
        </w:tc>
        <w:tc>
          <w:tcPr>
            <w:tcW w:w="900"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.05</w:t>
            </w:r>
          </w:p>
        </w:tc>
        <w:tc>
          <w:tcPr>
            <w:tcW w:w="900"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-.15</w:t>
            </w:r>
          </w:p>
        </w:tc>
        <w:tc>
          <w:tcPr>
            <w:tcW w:w="900"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 xml:space="preserve"> .18</w:t>
            </w:r>
          </w:p>
        </w:tc>
        <w:tc>
          <w:tcPr>
            <w:tcW w:w="810"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.32**</w:t>
            </w:r>
          </w:p>
        </w:tc>
        <w:tc>
          <w:tcPr>
            <w:tcW w:w="900" w:type="dxa"/>
            <w:tcBorders>
              <w:top w:val="nil"/>
              <w:left w:val="nil"/>
              <w:bottom w:val="single" w:sz="4" w:space="0" w:color="auto"/>
              <w:right w:val="nil"/>
            </w:tcBorders>
          </w:tcPr>
          <w:p w:rsidR="004A65DF" w:rsidRPr="00316D1B" w:rsidRDefault="004A65DF" w:rsidP="001E4552">
            <w:pPr>
              <w:contextualSpacing/>
              <w:rPr>
                <w:rFonts w:ascii="Times New Roman" w:hAnsi="Times New Roman"/>
              </w:rPr>
            </w:pPr>
            <w:r w:rsidRPr="00316D1B">
              <w:rPr>
                <w:rFonts w:ascii="Times New Roman" w:hAnsi="Times New Roman"/>
              </w:rPr>
              <w:t>.39***</w:t>
            </w:r>
          </w:p>
        </w:tc>
      </w:tr>
    </w:tbl>
    <w:p w:rsidR="004A65DF" w:rsidRPr="00FA5F76" w:rsidRDefault="004A65DF" w:rsidP="00C85FC9">
      <w:pPr>
        <w:tabs>
          <w:tab w:val="left" w:pos="-90"/>
        </w:tabs>
        <w:rPr>
          <w:rFonts w:ascii="Times New Roman" w:hAnsi="Times New Roman"/>
          <w:sz w:val="22"/>
          <w:szCs w:val="22"/>
        </w:rPr>
      </w:pPr>
      <w:r w:rsidRPr="00FA5F76">
        <w:rPr>
          <w:rFonts w:ascii="Times New Roman" w:hAnsi="Times New Roman"/>
          <w:i/>
          <w:sz w:val="22"/>
          <w:szCs w:val="22"/>
        </w:rPr>
        <w:t xml:space="preserve">Note.  </w:t>
      </w:r>
      <w:r w:rsidRPr="00FA5F76">
        <w:rPr>
          <w:rFonts w:ascii="Times New Roman" w:hAnsi="Times New Roman"/>
          <w:sz w:val="22"/>
          <w:szCs w:val="22"/>
        </w:rPr>
        <w:t xml:space="preserve">*** = </w:t>
      </w:r>
      <w:r w:rsidRPr="00FA5F76">
        <w:rPr>
          <w:rFonts w:ascii="Times New Roman" w:hAnsi="Times New Roman"/>
          <w:i/>
          <w:sz w:val="22"/>
          <w:szCs w:val="22"/>
        </w:rPr>
        <w:t>p</w:t>
      </w:r>
      <w:r w:rsidRPr="00FA5F76">
        <w:rPr>
          <w:rFonts w:ascii="Times New Roman" w:hAnsi="Times New Roman"/>
          <w:sz w:val="22"/>
          <w:szCs w:val="22"/>
        </w:rPr>
        <w:t xml:space="preserve"> </w:t>
      </w:r>
      <w:r w:rsidRPr="00FA5F76">
        <w:rPr>
          <w:rFonts w:ascii="Times New Roman" w:hAnsi="Times New Roman"/>
          <w:sz w:val="22"/>
          <w:szCs w:val="22"/>
          <w:u w:val="single"/>
        </w:rPr>
        <w:t>&lt;</w:t>
      </w:r>
      <w:r w:rsidRPr="00FA5F76">
        <w:rPr>
          <w:rFonts w:ascii="Times New Roman" w:hAnsi="Times New Roman"/>
          <w:sz w:val="22"/>
          <w:szCs w:val="22"/>
        </w:rPr>
        <w:t xml:space="preserve"> .001, ** =</w:t>
      </w:r>
      <w:r w:rsidRPr="00FA5F76">
        <w:rPr>
          <w:rFonts w:ascii="Times New Roman" w:hAnsi="Times New Roman"/>
          <w:i/>
          <w:sz w:val="22"/>
          <w:szCs w:val="22"/>
        </w:rPr>
        <w:t xml:space="preserve"> p </w:t>
      </w:r>
      <w:r w:rsidRPr="00FA5F76">
        <w:rPr>
          <w:rFonts w:ascii="Times New Roman" w:hAnsi="Times New Roman"/>
          <w:sz w:val="22"/>
          <w:szCs w:val="22"/>
          <w:u w:val="single"/>
        </w:rPr>
        <w:t>&lt;</w:t>
      </w:r>
      <w:r w:rsidRPr="00FA5F76">
        <w:rPr>
          <w:rFonts w:ascii="Times New Roman" w:hAnsi="Times New Roman"/>
          <w:sz w:val="22"/>
          <w:szCs w:val="22"/>
        </w:rPr>
        <w:t xml:space="preserve"> .01, * = </w:t>
      </w:r>
      <w:r w:rsidRPr="00FA5F76">
        <w:rPr>
          <w:rFonts w:ascii="Times New Roman" w:hAnsi="Times New Roman"/>
          <w:i/>
          <w:sz w:val="22"/>
          <w:szCs w:val="22"/>
        </w:rPr>
        <w:t>p</w:t>
      </w:r>
      <w:r w:rsidRPr="00FA5F76">
        <w:rPr>
          <w:rFonts w:ascii="Times New Roman" w:hAnsi="Times New Roman"/>
          <w:sz w:val="22"/>
          <w:szCs w:val="22"/>
        </w:rPr>
        <w:t xml:space="preserve"> </w:t>
      </w:r>
      <w:r w:rsidRPr="00FA5F76">
        <w:rPr>
          <w:rFonts w:ascii="Times New Roman" w:hAnsi="Times New Roman"/>
          <w:sz w:val="22"/>
          <w:szCs w:val="22"/>
          <w:u w:val="single"/>
        </w:rPr>
        <w:t>&lt;</w:t>
      </w:r>
      <w:r w:rsidRPr="00FA5F76">
        <w:rPr>
          <w:rFonts w:ascii="Times New Roman" w:hAnsi="Times New Roman"/>
          <w:sz w:val="22"/>
          <w:szCs w:val="22"/>
        </w:rPr>
        <w:t xml:space="preserve"> .05, </w:t>
      </w:r>
      <w:r w:rsidRPr="00FA5F76">
        <w:rPr>
          <w:rFonts w:ascii="Times New Roman" w:hAnsi="Times New Roman"/>
          <w:sz w:val="22"/>
          <w:szCs w:val="22"/>
          <w:vertAlign w:val="superscript"/>
        </w:rPr>
        <w:t>†</w:t>
      </w:r>
      <w:r w:rsidRPr="00FA5F76">
        <w:rPr>
          <w:rFonts w:ascii="Times New Roman" w:hAnsi="Times New Roman"/>
          <w:sz w:val="22"/>
          <w:szCs w:val="22"/>
        </w:rPr>
        <w:t xml:space="preserve"> = </w:t>
      </w:r>
      <w:r w:rsidRPr="00FA5F76">
        <w:rPr>
          <w:rFonts w:ascii="Times New Roman" w:hAnsi="Times New Roman"/>
          <w:i/>
          <w:sz w:val="22"/>
          <w:szCs w:val="22"/>
        </w:rPr>
        <w:t>p</w:t>
      </w:r>
      <w:r w:rsidRPr="00FA5F76">
        <w:rPr>
          <w:rFonts w:ascii="Times New Roman" w:hAnsi="Times New Roman"/>
          <w:sz w:val="22"/>
          <w:szCs w:val="22"/>
        </w:rPr>
        <w:t xml:space="preserve"> </w:t>
      </w:r>
      <w:r w:rsidRPr="00FA5F76">
        <w:rPr>
          <w:rFonts w:ascii="Times New Roman" w:hAnsi="Times New Roman"/>
          <w:sz w:val="22"/>
          <w:szCs w:val="22"/>
          <w:u w:val="single"/>
        </w:rPr>
        <w:t xml:space="preserve">&lt; </w:t>
      </w:r>
      <w:r w:rsidRPr="00FA5F76">
        <w:rPr>
          <w:rFonts w:ascii="Times New Roman" w:hAnsi="Times New Roman"/>
          <w:sz w:val="22"/>
          <w:szCs w:val="22"/>
        </w:rPr>
        <w:t xml:space="preserve">.08.  WASI IQ = Wechsler Abbreviated Scale of Intelligence – Intelligence quotient; ICU = Inventory of Callous Unemotional Traits; RCADS = Revised Child Anxiety and Depression Scale; BES = Basic Empathy Scale; </w:t>
      </w:r>
      <w:proofErr w:type="spellStart"/>
      <w:r w:rsidRPr="00FA5F76">
        <w:rPr>
          <w:rFonts w:ascii="Times New Roman" w:hAnsi="Times New Roman"/>
          <w:sz w:val="22"/>
          <w:szCs w:val="22"/>
        </w:rPr>
        <w:t>ToM</w:t>
      </w:r>
      <w:proofErr w:type="spellEnd"/>
      <w:r w:rsidRPr="00FA5F76">
        <w:rPr>
          <w:rFonts w:ascii="Times New Roman" w:hAnsi="Times New Roman"/>
          <w:sz w:val="22"/>
          <w:szCs w:val="22"/>
        </w:rPr>
        <w:t xml:space="preserve"> = Theory of Mind.  </w:t>
      </w:r>
    </w:p>
    <w:p w:rsidR="004A65DF" w:rsidRDefault="004A65DF">
      <w:pPr>
        <w:rPr>
          <w:rFonts w:ascii="Times" w:hAnsi="Times"/>
        </w:rPr>
        <w:sectPr w:rsidR="004A65DF" w:rsidSect="00C85FC9">
          <w:pgSz w:w="15840" w:h="12240" w:orient="landscape" w:code="1"/>
          <w:pgMar w:top="1440" w:right="1440" w:bottom="1440" w:left="1440" w:header="720" w:footer="720" w:gutter="0"/>
          <w:cols w:space="720"/>
          <w:titlePg/>
          <w:docGrid w:linePitch="326"/>
        </w:sectPr>
      </w:pPr>
    </w:p>
    <w:p w:rsidR="004A65DF" w:rsidRDefault="004A65DF" w:rsidP="00C85FC9">
      <w:pPr>
        <w:tabs>
          <w:tab w:val="left" w:pos="-90"/>
          <w:tab w:val="left" w:pos="0"/>
        </w:tabs>
        <w:rPr>
          <w:rFonts w:ascii="Times New Roman" w:hAnsi="Times New Roman"/>
          <w:b/>
        </w:rPr>
      </w:pPr>
      <w:proofErr w:type="gramStart"/>
      <w:r w:rsidRPr="00C85FC9">
        <w:rPr>
          <w:rFonts w:ascii="Times New Roman" w:hAnsi="Times New Roman"/>
          <w:b/>
          <w:sz w:val="20"/>
          <w:szCs w:val="20"/>
        </w:rPr>
        <w:lastRenderedPageBreak/>
        <w:t>T</w:t>
      </w:r>
      <w:r w:rsidRPr="00C85FC9">
        <w:rPr>
          <w:rFonts w:ascii="Times New Roman" w:hAnsi="Times New Roman"/>
          <w:b/>
        </w:rPr>
        <w:t>able 3.</w:t>
      </w:r>
      <w:proofErr w:type="gramEnd"/>
      <w:r w:rsidRPr="00C85FC9">
        <w:rPr>
          <w:rFonts w:ascii="Times New Roman" w:hAnsi="Times New Roman"/>
          <w:b/>
        </w:rPr>
        <w:t xml:space="preserve">  Fit Statistics for Latent Profile Models</w:t>
      </w:r>
    </w:p>
    <w:p w:rsidR="004A65DF" w:rsidRPr="00C85FC9" w:rsidRDefault="004A65DF" w:rsidP="00C85FC9">
      <w:pPr>
        <w:tabs>
          <w:tab w:val="left" w:pos="-90"/>
          <w:tab w:val="left" w:pos="0"/>
        </w:tabs>
        <w:rPr>
          <w:rFonts w:ascii="Times New Roman" w:hAnsi="Times New Roman"/>
          <w:b/>
        </w:rPr>
      </w:pPr>
    </w:p>
    <w:tbl>
      <w:tblPr>
        <w:tblW w:w="9379" w:type="dxa"/>
        <w:tblInd w:w="108" w:type="dxa"/>
        <w:tblLook w:val="00A0"/>
      </w:tblPr>
      <w:tblGrid>
        <w:gridCol w:w="1599"/>
        <w:gridCol w:w="1656"/>
        <w:gridCol w:w="1593"/>
        <w:gridCol w:w="1597"/>
        <w:gridCol w:w="1597"/>
        <w:gridCol w:w="1337"/>
      </w:tblGrid>
      <w:tr w:rsidR="004A65DF" w:rsidRPr="00316D1B" w:rsidTr="002D1B53">
        <w:trPr>
          <w:trHeight w:val="381"/>
        </w:trPr>
        <w:tc>
          <w:tcPr>
            <w:tcW w:w="9379" w:type="dxa"/>
            <w:gridSpan w:val="6"/>
            <w:tcBorders>
              <w:top w:val="single" w:sz="4" w:space="0" w:color="auto"/>
              <w:left w:val="nil"/>
              <w:bottom w:val="single" w:sz="4" w:space="0" w:color="auto"/>
              <w:right w:val="nil"/>
            </w:tcBorders>
          </w:tcPr>
          <w:p w:rsidR="004A65DF" w:rsidRPr="00316D1B" w:rsidRDefault="004A65DF" w:rsidP="00F91F88">
            <w:pPr>
              <w:tabs>
                <w:tab w:val="left" w:pos="0"/>
              </w:tabs>
              <w:jc w:val="center"/>
              <w:rPr>
                <w:rFonts w:ascii="Times New Roman" w:hAnsi="Times New Roman"/>
                <w:b/>
              </w:rPr>
            </w:pPr>
            <w:r w:rsidRPr="00316D1B">
              <w:rPr>
                <w:rFonts w:ascii="Times New Roman" w:hAnsi="Times New Roman"/>
                <w:b/>
              </w:rPr>
              <w:t>Statistic</w:t>
            </w:r>
          </w:p>
        </w:tc>
      </w:tr>
      <w:tr w:rsidR="004A65DF" w:rsidRPr="00316D1B" w:rsidTr="002D1B53">
        <w:trPr>
          <w:trHeight w:val="387"/>
        </w:trPr>
        <w:tc>
          <w:tcPr>
            <w:tcW w:w="1599" w:type="dxa"/>
            <w:tcBorders>
              <w:top w:val="single" w:sz="4" w:space="0" w:color="auto"/>
              <w:left w:val="nil"/>
              <w:bottom w:val="single" w:sz="4" w:space="0" w:color="auto"/>
              <w:right w:val="nil"/>
            </w:tcBorders>
            <w:vAlign w:val="center"/>
          </w:tcPr>
          <w:p w:rsidR="004A65DF" w:rsidRPr="00316D1B" w:rsidRDefault="004A65DF" w:rsidP="00F91F88">
            <w:pPr>
              <w:tabs>
                <w:tab w:val="left" w:pos="0"/>
              </w:tabs>
              <w:rPr>
                <w:rFonts w:ascii="Times New Roman" w:hAnsi="Times New Roman"/>
                <w:b/>
              </w:rPr>
            </w:pPr>
            <w:r w:rsidRPr="00316D1B">
              <w:rPr>
                <w:rFonts w:ascii="Times New Roman" w:hAnsi="Times New Roman"/>
                <w:b/>
              </w:rPr>
              <w:t>Model</w:t>
            </w:r>
          </w:p>
        </w:tc>
        <w:tc>
          <w:tcPr>
            <w:tcW w:w="1656" w:type="dxa"/>
            <w:tcBorders>
              <w:top w:val="single" w:sz="4" w:space="0" w:color="auto"/>
              <w:left w:val="nil"/>
              <w:bottom w:val="single" w:sz="4" w:space="0" w:color="auto"/>
              <w:right w:val="nil"/>
            </w:tcBorders>
            <w:vAlign w:val="center"/>
          </w:tcPr>
          <w:p w:rsidR="004A65DF" w:rsidRPr="00316D1B" w:rsidRDefault="004A65DF" w:rsidP="00F91F88">
            <w:pPr>
              <w:tabs>
                <w:tab w:val="left" w:pos="0"/>
              </w:tabs>
              <w:rPr>
                <w:rFonts w:ascii="Times New Roman" w:hAnsi="Times New Roman"/>
                <w:b/>
              </w:rPr>
            </w:pPr>
            <w:r w:rsidRPr="00316D1B">
              <w:rPr>
                <w:rFonts w:ascii="Times New Roman" w:hAnsi="Times New Roman"/>
                <w:b/>
              </w:rPr>
              <w:t>AIC</w:t>
            </w:r>
          </w:p>
        </w:tc>
        <w:tc>
          <w:tcPr>
            <w:tcW w:w="1593" w:type="dxa"/>
            <w:tcBorders>
              <w:top w:val="single" w:sz="4" w:space="0" w:color="auto"/>
              <w:left w:val="nil"/>
              <w:bottom w:val="single" w:sz="4" w:space="0" w:color="auto"/>
              <w:right w:val="nil"/>
            </w:tcBorders>
            <w:vAlign w:val="center"/>
          </w:tcPr>
          <w:p w:rsidR="004A65DF" w:rsidRPr="00316D1B" w:rsidRDefault="004A65DF" w:rsidP="00F91F88">
            <w:pPr>
              <w:tabs>
                <w:tab w:val="left" w:pos="0"/>
              </w:tabs>
              <w:rPr>
                <w:rFonts w:ascii="Times New Roman" w:hAnsi="Times New Roman"/>
                <w:b/>
              </w:rPr>
            </w:pPr>
            <w:r w:rsidRPr="00316D1B">
              <w:rPr>
                <w:rFonts w:ascii="Times New Roman" w:hAnsi="Times New Roman"/>
                <w:b/>
              </w:rPr>
              <w:t>BIC</w:t>
            </w:r>
          </w:p>
        </w:tc>
        <w:tc>
          <w:tcPr>
            <w:tcW w:w="1597" w:type="dxa"/>
            <w:tcBorders>
              <w:top w:val="single" w:sz="4" w:space="0" w:color="auto"/>
              <w:left w:val="nil"/>
              <w:bottom w:val="single" w:sz="4" w:space="0" w:color="auto"/>
              <w:right w:val="nil"/>
            </w:tcBorders>
            <w:vAlign w:val="center"/>
          </w:tcPr>
          <w:p w:rsidR="004A65DF" w:rsidRPr="00316D1B" w:rsidRDefault="004A65DF" w:rsidP="00F91F88">
            <w:pPr>
              <w:tabs>
                <w:tab w:val="left" w:pos="0"/>
              </w:tabs>
              <w:rPr>
                <w:rFonts w:ascii="Times New Roman" w:hAnsi="Times New Roman"/>
                <w:b/>
              </w:rPr>
            </w:pPr>
            <w:r w:rsidRPr="00316D1B">
              <w:rPr>
                <w:rFonts w:ascii="Times New Roman" w:hAnsi="Times New Roman"/>
                <w:b/>
              </w:rPr>
              <w:t>SSA-BIC</w:t>
            </w:r>
          </w:p>
        </w:tc>
        <w:tc>
          <w:tcPr>
            <w:tcW w:w="1597" w:type="dxa"/>
            <w:tcBorders>
              <w:top w:val="single" w:sz="4" w:space="0" w:color="auto"/>
              <w:left w:val="nil"/>
              <w:bottom w:val="single" w:sz="4" w:space="0" w:color="auto"/>
              <w:right w:val="nil"/>
            </w:tcBorders>
            <w:vAlign w:val="center"/>
          </w:tcPr>
          <w:p w:rsidR="004A65DF" w:rsidRPr="00316D1B" w:rsidRDefault="004A65DF" w:rsidP="00F91F88">
            <w:pPr>
              <w:tabs>
                <w:tab w:val="left" w:pos="0"/>
              </w:tabs>
              <w:rPr>
                <w:rFonts w:ascii="Times New Roman" w:hAnsi="Times New Roman"/>
                <w:b/>
              </w:rPr>
            </w:pPr>
            <w:r w:rsidRPr="00316D1B">
              <w:rPr>
                <w:rFonts w:ascii="Times New Roman" w:hAnsi="Times New Roman"/>
                <w:b/>
              </w:rPr>
              <w:t>LMR</w:t>
            </w:r>
          </w:p>
        </w:tc>
        <w:tc>
          <w:tcPr>
            <w:tcW w:w="1336" w:type="dxa"/>
            <w:tcBorders>
              <w:top w:val="single" w:sz="4" w:space="0" w:color="auto"/>
              <w:left w:val="nil"/>
              <w:bottom w:val="single" w:sz="4" w:space="0" w:color="auto"/>
              <w:right w:val="nil"/>
            </w:tcBorders>
            <w:vAlign w:val="center"/>
          </w:tcPr>
          <w:p w:rsidR="004A65DF" w:rsidRPr="00316D1B" w:rsidRDefault="004A65DF" w:rsidP="00F91F88">
            <w:pPr>
              <w:tabs>
                <w:tab w:val="left" w:pos="0"/>
              </w:tabs>
              <w:rPr>
                <w:rFonts w:ascii="Times New Roman" w:hAnsi="Times New Roman"/>
                <w:b/>
              </w:rPr>
            </w:pPr>
            <w:r w:rsidRPr="00316D1B">
              <w:rPr>
                <w:rFonts w:ascii="Times New Roman" w:hAnsi="Times New Roman"/>
                <w:b/>
              </w:rPr>
              <w:t>Entropy</w:t>
            </w:r>
          </w:p>
        </w:tc>
      </w:tr>
      <w:tr w:rsidR="004A65DF" w:rsidRPr="00316D1B" w:rsidTr="002D1B53">
        <w:trPr>
          <w:trHeight w:val="381"/>
        </w:trPr>
        <w:tc>
          <w:tcPr>
            <w:tcW w:w="1599" w:type="dxa"/>
            <w:tcBorders>
              <w:top w:val="single" w:sz="4" w:space="0" w:color="auto"/>
              <w:left w:val="nil"/>
              <w:bottom w:val="nil"/>
              <w:right w:val="nil"/>
            </w:tcBorders>
          </w:tcPr>
          <w:p w:rsidR="004A65DF" w:rsidRPr="00316D1B" w:rsidRDefault="004A65DF" w:rsidP="00F91F88">
            <w:pPr>
              <w:tabs>
                <w:tab w:val="left" w:pos="0"/>
              </w:tabs>
              <w:rPr>
                <w:rFonts w:ascii="Times New Roman" w:hAnsi="Times New Roman"/>
                <w:i/>
              </w:rPr>
            </w:pPr>
            <w:r w:rsidRPr="00316D1B">
              <w:rPr>
                <w:rFonts w:ascii="Times New Roman" w:hAnsi="Times New Roman"/>
                <w:i/>
              </w:rPr>
              <w:t>2 Class</w:t>
            </w:r>
          </w:p>
        </w:tc>
        <w:tc>
          <w:tcPr>
            <w:tcW w:w="1656" w:type="dxa"/>
            <w:tcBorders>
              <w:top w:val="single" w:sz="4" w:space="0" w:color="auto"/>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560.75</w:t>
            </w:r>
          </w:p>
        </w:tc>
        <w:tc>
          <w:tcPr>
            <w:tcW w:w="1593" w:type="dxa"/>
            <w:tcBorders>
              <w:top w:val="single" w:sz="4" w:space="0" w:color="auto"/>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579.46</w:t>
            </w:r>
          </w:p>
        </w:tc>
        <w:tc>
          <w:tcPr>
            <w:tcW w:w="1597" w:type="dxa"/>
            <w:tcBorders>
              <w:top w:val="single" w:sz="4" w:space="0" w:color="auto"/>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557.34</w:t>
            </w:r>
          </w:p>
        </w:tc>
        <w:tc>
          <w:tcPr>
            <w:tcW w:w="1597" w:type="dxa"/>
            <w:tcBorders>
              <w:top w:val="single" w:sz="4" w:space="0" w:color="auto"/>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19.46***</w:t>
            </w:r>
          </w:p>
        </w:tc>
        <w:tc>
          <w:tcPr>
            <w:tcW w:w="1336" w:type="dxa"/>
            <w:tcBorders>
              <w:top w:val="single" w:sz="4" w:space="0" w:color="auto"/>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0.81</w:t>
            </w:r>
          </w:p>
        </w:tc>
      </w:tr>
      <w:tr w:rsidR="004A65DF" w:rsidRPr="00316D1B" w:rsidTr="002D1B53">
        <w:trPr>
          <w:trHeight w:val="381"/>
        </w:trPr>
        <w:tc>
          <w:tcPr>
            <w:tcW w:w="1599" w:type="dxa"/>
            <w:tcBorders>
              <w:top w:val="nil"/>
              <w:left w:val="nil"/>
              <w:bottom w:val="nil"/>
              <w:right w:val="nil"/>
            </w:tcBorders>
          </w:tcPr>
          <w:p w:rsidR="004A65DF" w:rsidRPr="00316D1B" w:rsidRDefault="004A65DF" w:rsidP="00F91F88">
            <w:pPr>
              <w:tabs>
                <w:tab w:val="left" w:pos="0"/>
              </w:tabs>
              <w:rPr>
                <w:rFonts w:ascii="Times New Roman" w:hAnsi="Times New Roman"/>
                <w:i/>
              </w:rPr>
            </w:pPr>
            <w:r w:rsidRPr="00316D1B">
              <w:rPr>
                <w:rFonts w:ascii="Times New Roman" w:hAnsi="Times New Roman"/>
                <w:i/>
              </w:rPr>
              <w:t>3 Class</w:t>
            </w:r>
          </w:p>
        </w:tc>
        <w:tc>
          <w:tcPr>
            <w:tcW w:w="1656" w:type="dxa"/>
            <w:tcBorders>
              <w:top w:val="nil"/>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563.30</w:t>
            </w:r>
          </w:p>
        </w:tc>
        <w:tc>
          <w:tcPr>
            <w:tcW w:w="1593" w:type="dxa"/>
            <w:tcBorders>
              <w:top w:val="nil"/>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590.03</w:t>
            </w:r>
          </w:p>
        </w:tc>
        <w:tc>
          <w:tcPr>
            <w:tcW w:w="1597" w:type="dxa"/>
            <w:tcBorders>
              <w:top w:val="nil"/>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558.43</w:t>
            </w:r>
          </w:p>
        </w:tc>
        <w:tc>
          <w:tcPr>
            <w:tcW w:w="1597" w:type="dxa"/>
            <w:tcBorders>
              <w:top w:val="nil"/>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3.23</w:t>
            </w:r>
          </w:p>
        </w:tc>
        <w:tc>
          <w:tcPr>
            <w:tcW w:w="1336" w:type="dxa"/>
            <w:tcBorders>
              <w:top w:val="nil"/>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0.71</w:t>
            </w:r>
          </w:p>
        </w:tc>
      </w:tr>
      <w:tr w:rsidR="004A65DF" w:rsidRPr="00316D1B" w:rsidTr="002D1B53">
        <w:trPr>
          <w:trHeight w:val="381"/>
        </w:trPr>
        <w:tc>
          <w:tcPr>
            <w:tcW w:w="1599" w:type="dxa"/>
            <w:tcBorders>
              <w:top w:val="nil"/>
              <w:left w:val="nil"/>
              <w:bottom w:val="nil"/>
              <w:right w:val="nil"/>
            </w:tcBorders>
          </w:tcPr>
          <w:p w:rsidR="004A65DF" w:rsidRPr="00316D1B" w:rsidRDefault="004A65DF" w:rsidP="00F91F88">
            <w:pPr>
              <w:tabs>
                <w:tab w:val="left" w:pos="0"/>
              </w:tabs>
              <w:rPr>
                <w:rFonts w:ascii="Times New Roman" w:hAnsi="Times New Roman"/>
                <w:i/>
              </w:rPr>
            </w:pPr>
            <w:r w:rsidRPr="00316D1B">
              <w:rPr>
                <w:rFonts w:ascii="Times New Roman" w:hAnsi="Times New Roman"/>
                <w:i/>
              </w:rPr>
              <w:t>4 Class</w:t>
            </w:r>
          </w:p>
        </w:tc>
        <w:tc>
          <w:tcPr>
            <w:tcW w:w="1656" w:type="dxa"/>
            <w:tcBorders>
              <w:top w:val="nil"/>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566.32</w:t>
            </w:r>
          </w:p>
        </w:tc>
        <w:tc>
          <w:tcPr>
            <w:tcW w:w="1593" w:type="dxa"/>
            <w:tcBorders>
              <w:top w:val="nil"/>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601.07</w:t>
            </w:r>
          </w:p>
        </w:tc>
        <w:tc>
          <w:tcPr>
            <w:tcW w:w="1597" w:type="dxa"/>
            <w:tcBorders>
              <w:top w:val="nil"/>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559.99</w:t>
            </w:r>
          </w:p>
        </w:tc>
        <w:tc>
          <w:tcPr>
            <w:tcW w:w="1597" w:type="dxa"/>
            <w:tcBorders>
              <w:top w:val="nil"/>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2.78</w:t>
            </w:r>
          </w:p>
        </w:tc>
        <w:tc>
          <w:tcPr>
            <w:tcW w:w="1336" w:type="dxa"/>
            <w:tcBorders>
              <w:top w:val="nil"/>
              <w:left w:val="nil"/>
              <w:bottom w:val="nil"/>
              <w:right w:val="nil"/>
            </w:tcBorders>
          </w:tcPr>
          <w:p w:rsidR="004A65DF" w:rsidRPr="00316D1B" w:rsidRDefault="004A65DF" w:rsidP="00F91F88">
            <w:pPr>
              <w:tabs>
                <w:tab w:val="left" w:pos="0"/>
              </w:tabs>
              <w:rPr>
                <w:rFonts w:ascii="Times New Roman" w:hAnsi="Times New Roman"/>
              </w:rPr>
            </w:pPr>
            <w:r w:rsidRPr="00316D1B">
              <w:rPr>
                <w:rFonts w:ascii="Times New Roman" w:hAnsi="Times New Roman"/>
              </w:rPr>
              <w:t>0.70</w:t>
            </w:r>
          </w:p>
        </w:tc>
      </w:tr>
      <w:tr w:rsidR="004A65DF" w:rsidRPr="00316D1B" w:rsidTr="002D1B53">
        <w:trPr>
          <w:trHeight w:val="381"/>
        </w:trPr>
        <w:tc>
          <w:tcPr>
            <w:tcW w:w="1599" w:type="dxa"/>
            <w:tcBorders>
              <w:top w:val="nil"/>
              <w:left w:val="nil"/>
              <w:bottom w:val="nil"/>
              <w:right w:val="nil"/>
            </w:tcBorders>
          </w:tcPr>
          <w:p w:rsidR="004A65DF" w:rsidRPr="00316D1B" w:rsidRDefault="004A65DF" w:rsidP="00F91F88">
            <w:pPr>
              <w:tabs>
                <w:tab w:val="left" w:pos="0"/>
              </w:tabs>
              <w:rPr>
                <w:rFonts w:ascii="Times New Roman" w:hAnsi="Times New Roman"/>
                <w:b/>
                <w:i/>
              </w:rPr>
            </w:pPr>
            <w:r w:rsidRPr="00316D1B">
              <w:rPr>
                <w:rFonts w:ascii="Times New Roman" w:hAnsi="Times New Roman"/>
                <w:b/>
                <w:i/>
              </w:rPr>
              <w:t>5 Class</w:t>
            </w:r>
          </w:p>
        </w:tc>
        <w:tc>
          <w:tcPr>
            <w:tcW w:w="1656" w:type="dxa"/>
            <w:tcBorders>
              <w:top w:val="nil"/>
              <w:left w:val="nil"/>
              <w:bottom w:val="nil"/>
              <w:right w:val="nil"/>
            </w:tcBorders>
          </w:tcPr>
          <w:p w:rsidR="004A65DF" w:rsidRPr="00316D1B" w:rsidRDefault="004A65DF" w:rsidP="00F91F88">
            <w:pPr>
              <w:tabs>
                <w:tab w:val="left" w:pos="0"/>
              </w:tabs>
              <w:rPr>
                <w:rFonts w:ascii="Times New Roman" w:hAnsi="Times New Roman"/>
                <w:b/>
                <w:i/>
              </w:rPr>
            </w:pPr>
            <w:r w:rsidRPr="00316D1B">
              <w:rPr>
                <w:rFonts w:ascii="Times New Roman" w:hAnsi="Times New Roman"/>
                <w:b/>
                <w:i/>
              </w:rPr>
              <w:t>564.53</w:t>
            </w:r>
          </w:p>
        </w:tc>
        <w:tc>
          <w:tcPr>
            <w:tcW w:w="1593" w:type="dxa"/>
            <w:tcBorders>
              <w:top w:val="nil"/>
              <w:left w:val="nil"/>
              <w:bottom w:val="nil"/>
              <w:right w:val="nil"/>
            </w:tcBorders>
          </w:tcPr>
          <w:p w:rsidR="004A65DF" w:rsidRPr="00316D1B" w:rsidRDefault="004A65DF" w:rsidP="00F91F88">
            <w:pPr>
              <w:tabs>
                <w:tab w:val="left" w:pos="0"/>
              </w:tabs>
              <w:rPr>
                <w:rFonts w:ascii="Times New Roman" w:hAnsi="Times New Roman"/>
                <w:b/>
                <w:i/>
              </w:rPr>
            </w:pPr>
            <w:r w:rsidRPr="00316D1B">
              <w:rPr>
                <w:rFonts w:ascii="Times New Roman" w:hAnsi="Times New Roman"/>
                <w:b/>
                <w:i/>
              </w:rPr>
              <w:t>607.29</w:t>
            </w:r>
          </w:p>
        </w:tc>
        <w:tc>
          <w:tcPr>
            <w:tcW w:w="1597" w:type="dxa"/>
            <w:tcBorders>
              <w:top w:val="nil"/>
              <w:left w:val="nil"/>
              <w:bottom w:val="nil"/>
              <w:right w:val="nil"/>
            </w:tcBorders>
          </w:tcPr>
          <w:p w:rsidR="004A65DF" w:rsidRPr="00316D1B" w:rsidRDefault="004A65DF" w:rsidP="00F91F88">
            <w:pPr>
              <w:tabs>
                <w:tab w:val="left" w:pos="0"/>
              </w:tabs>
              <w:rPr>
                <w:rFonts w:ascii="Times New Roman" w:hAnsi="Times New Roman"/>
                <w:b/>
                <w:i/>
              </w:rPr>
            </w:pPr>
            <w:r w:rsidRPr="00316D1B">
              <w:rPr>
                <w:rFonts w:ascii="Times New Roman" w:hAnsi="Times New Roman"/>
                <w:b/>
                <w:i/>
              </w:rPr>
              <w:t>556.74</w:t>
            </w:r>
          </w:p>
        </w:tc>
        <w:tc>
          <w:tcPr>
            <w:tcW w:w="1597" w:type="dxa"/>
            <w:tcBorders>
              <w:top w:val="nil"/>
              <w:left w:val="nil"/>
              <w:bottom w:val="nil"/>
              <w:right w:val="nil"/>
            </w:tcBorders>
          </w:tcPr>
          <w:p w:rsidR="004A65DF" w:rsidRPr="00316D1B" w:rsidRDefault="004A65DF" w:rsidP="00F91F88">
            <w:pPr>
              <w:tabs>
                <w:tab w:val="left" w:pos="0"/>
              </w:tabs>
              <w:rPr>
                <w:rFonts w:ascii="Times New Roman" w:hAnsi="Times New Roman"/>
                <w:b/>
                <w:i/>
              </w:rPr>
            </w:pPr>
            <w:r w:rsidRPr="00316D1B">
              <w:rPr>
                <w:rFonts w:ascii="Times New Roman" w:hAnsi="Times New Roman"/>
                <w:b/>
                <w:i/>
              </w:rPr>
              <w:t>7.27</w:t>
            </w:r>
          </w:p>
        </w:tc>
        <w:tc>
          <w:tcPr>
            <w:tcW w:w="1336" w:type="dxa"/>
            <w:tcBorders>
              <w:top w:val="nil"/>
              <w:left w:val="nil"/>
              <w:bottom w:val="nil"/>
              <w:right w:val="nil"/>
            </w:tcBorders>
          </w:tcPr>
          <w:p w:rsidR="004A65DF" w:rsidRPr="00316D1B" w:rsidRDefault="004A65DF" w:rsidP="00F91F88">
            <w:pPr>
              <w:tabs>
                <w:tab w:val="left" w:pos="0"/>
              </w:tabs>
              <w:rPr>
                <w:rFonts w:ascii="Times New Roman" w:hAnsi="Times New Roman"/>
                <w:b/>
                <w:i/>
              </w:rPr>
            </w:pPr>
            <w:r w:rsidRPr="00316D1B">
              <w:rPr>
                <w:rFonts w:ascii="Times New Roman" w:hAnsi="Times New Roman"/>
                <w:b/>
                <w:i/>
              </w:rPr>
              <w:t>0.79</w:t>
            </w:r>
          </w:p>
        </w:tc>
      </w:tr>
      <w:tr w:rsidR="004A65DF" w:rsidRPr="00316D1B" w:rsidTr="002D1B53">
        <w:trPr>
          <w:trHeight w:val="381"/>
        </w:trPr>
        <w:tc>
          <w:tcPr>
            <w:tcW w:w="1599" w:type="dxa"/>
            <w:tcBorders>
              <w:top w:val="nil"/>
              <w:left w:val="nil"/>
              <w:bottom w:val="single" w:sz="4" w:space="0" w:color="auto"/>
              <w:right w:val="nil"/>
            </w:tcBorders>
          </w:tcPr>
          <w:p w:rsidR="004A65DF" w:rsidRPr="00316D1B" w:rsidRDefault="004A65DF" w:rsidP="00F91F88">
            <w:pPr>
              <w:tabs>
                <w:tab w:val="left" w:pos="0"/>
              </w:tabs>
              <w:rPr>
                <w:rFonts w:ascii="Times New Roman" w:hAnsi="Times New Roman"/>
                <w:i/>
              </w:rPr>
            </w:pPr>
            <w:r w:rsidRPr="00316D1B">
              <w:rPr>
                <w:rFonts w:ascii="Times New Roman" w:hAnsi="Times New Roman"/>
                <w:i/>
              </w:rPr>
              <w:t>6 Class</w:t>
            </w:r>
          </w:p>
        </w:tc>
        <w:tc>
          <w:tcPr>
            <w:tcW w:w="1656" w:type="dxa"/>
            <w:tcBorders>
              <w:top w:val="nil"/>
              <w:left w:val="nil"/>
              <w:bottom w:val="single" w:sz="4" w:space="0" w:color="auto"/>
              <w:right w:val="nil"/>
            </w:tcBorders>
          </w:tcPr>
          <w:p w:rsidR="004A65DF" w:rsidRPr="00316D1B" w:rsidRDefault="004A65DF" w:rsidP="00F91F88">
            <w:pPr>
              <w:tabs>
                <w:tab w:val="left" w:pos="0"/>
              </w:tabs>
              <w:rPr>
                <w:rFonts w:ascii="Times New Roman" w:hAnsi="Times New Roman"/>
                <w:i/>
              </w:rPr>
            </w:pPr>
            <w:r w:rsidRPr="00316D1B">
              <w:rPr>
                <w:rFonts w:ascii="Times New Roman" w:hAnsi="Times New Roman"/>
                <w:i/>
              </w:rPr>
              <w:t>563.75</w:t>
            </w:r>
          </w:p>
        </w:tc>
        <w:tc>
          <w:tcPr>
            <w:tcW w:w="1593" w:type="dxa"/>
            <w:tcBorders>
              <w:top w:val="nil"/>
              <w:left w:val="nil"/>
              <w:bottom w:val="single" w:sz="4" w:space="0" w:color="auto"/>
              <w:right w:val="nil"/>
            </w:tcBorders>
          </w:tcPr>
          <w:p w:rsidR="004A65DF" w:rsidRPr="00316D1B" w:rsidRDefault="004A65DF" w:rsidP="00F91F88">
            <w:pPr>
              <w:tabs>
                <w:tab w:val="left" w:pos="0"/>
              </w:tabs>
              <w:rPr>
                <w:rFonts w:ascii="Times New Roman" w:hAnsi="Times New Roman"/>
                <w:i/>
              </w:rPr>
            </w:pPr>
            <w:r w:rsidRPr="00316D1B">
              <w:rPr>
                <w:rFonts w:ascii="Times New Roman" w:hAnsi="Times New Roman"/>
                <w:i/>
              </w:rPr>
              <w:t>614.53</w:t>
            </w:r>
          </w:p>
        </w:tc>
        <w:tc>
          <w:tcPr>
            <w:tcW w:w="1597" w:type="dxa"/>
            <w:tcBorders>
              <w:top w:val="nil"/>
              <w:left w:val="nil"/>
              <w:bottom w:val="single" w:sz="4" w:space="0" w:color="auto"/>
              <w:right w:val="nil"/>
            </w:tcBorders>
          </w:tcPr>
          <w:p w:rsidR="004A65DF" w:rsidRPr="00316D1B" w:rsidRDefault="004A65DF" w:rsidP="00F91F88">
            <w:pPr>
              <w:tabs>
                <w:tab w:val="left" w:pos="0"/>
              </w:tabs>
              <w:rPr>
                <w:rFonts w:ascii="Times New Roman" w:hAnsi="Times New Roman"/>
                <w:i/>
              </w:rPr>
            </w:pPr>
            <w:r w:rsidRPr="00316D1B">
              <w:rPr>
                <w:rFonts w:ascii="Times New Roman" w:hAnsi="Times New Roman"/>
                <w:i/>
              </w:rPr>
              <w:t>554.50</w:t>
            </w:r>
          </w:p>
        </w:tc>
        <w:tc>
          <w:tcPr>
            <w:tcW w:w="1597" w:type="dxa"/>
            <w:tcBorders>
              <w:top w:val="nil"/>
              <w:left w:val="nil"/>
              <w:bottom w:val="single" w:sz="4" w:space="0" w:color="auto"/>
              <w:right w:val="nil"/>
            </w:tcBorders>
          </w:tcPr>
          <w:p w:rsidR="004A65DF" w:rsidRPr="00316D1B" w:rsidRDefault="004A65DF" w:rsidP="00F91F88">
            <w:pPr>
              <w:tabs>
                <w:tab w:val="left" w:pos="0"/>
              </w:tabs>
              <w:rPr>
                <w:rFonts w:ascii="Times New Roman" w:hAnsi="Times New Roman"/>
                <w:i/>
              </w:rPr>
            </w:pPr>
            <w:r w:rsidRPr="00316D1B">
              <w:rPr>
                <w:rFonts w:ascii="Times New Roman" w:hAnsi="Times New Roman"/>
                <w:i/>
              </w:rPr>
              <w:t>6.32</w:t>
            </w:r>
          </w:p>
        </w:tc>
        <w:tc>
          <w:tcPr>
            <w:tcW w:w="1336" w:type="dxa"/>
            <w:tcBorders>
              <w:top w:val="nil"/>
              <w:left w:val="nil"/>
              <w:bottom w:val="single" w:sz="4" w:space="0" w:color="auto"/>
              <w:right w:val="nil"/>
            </w:tcBorders>
          </w:tcPr>
          <w:p w:rsidR="004A65DF" w:rsidRPr="00316D1B" w:rsidRDefault="004A65DF" w:rsidP="00F91F88">
            <w:pPr>
              <w:tabs>
                <w:tab w:val="left" w:pos="0"/>
              </w:tabs>
              <w:rPr>
                <w:rFonts w:ascii="Times New Roman" w:hAnsi="Times New Roman"/>
                <w:i/>
              </w:rPr>
            </w:pPr>
            <w:r w:rsidRPr="00316D1B">
              <w:rPr>
                <w:rFonts w:ascii="Times New Roman" w:hAnsi="Times New Roman"/>
                <w:i/>
              </w:rPr>
              <w:t>0.84</w:t>
            </w:r>
          </w:p>
        </w:tc>
      </w:tr>
    </w:tbl>
    <w:p w:rsidR="004A65DF" w:rsidRDefault="004A65DF" w:rsidP="00C85FC9">
      <w:pPr>
        <w:tabs>
          <w:tab w:val="left" w:pos="0"/>
        </w:tabs>
        <w:rPr>
          <w:rFonts w:ascii="Times New Roman" w:hAnsi="Times New Roman"/>
          <w:sz w:val="22"/>
          <w:szCs w:val="22"/>
        </w:rPr>
      </w:pPr>
      <w:r w:rsidRPr="00FA5F76">
        <w:rPr>
          <w:rStyle w:val="Strong"/>
          <w:rFonts w:ascii="Times New Roman" w:hAnsi="Times New Roman"/>
          <w:b w:val="0"/>
          <w:i/>
          <w:sz w:val="22"/>
          <w:szCs w:val="22"/>
        </w:rPr>
        <w:t>Note.</w:t>
      </w:r>
      <w:r w:rsidRPr="00FA5F76">
        <w:rPr>
          <w:rFonts w:ascii="Times New Roman" w:hAnsi="Times New Roman"/>
          <w:sz w:val="22"/>
          <w:szCs w:val="22"/>
        </w:rPr>
        <w:t xml:space="preserve">  *** = </w:t>
      </w:r>
      <w:r w:rsidRPr="00FA5F76">
        <w:rPr>
          <w:rFonts w:ascii="Times New Roman" w:hAnsi="Times New Roman"/>
          <w:i/>
          <w:sz w:val="22"/>
          <w:szCs w:val="22"/>
        </w:rPr>
        <w:t>p</w:t>
      </w:r>
      <w:r w:rsidRPr="00FA5F76">
        <w:rPr>
          <w:rFonts w:ascii="Times New Roman" w:hAnsi="Times New Roman"/>
          <w:sz w:val="22"/>
          <w:szCs w:val="22"/>
        </w:rPr>
        <w:t xml:space="preserve"> &lt; .001.  AIC = </w:t>
      </w:r>
      <w:proofErr w:type="spellStart"/>
      <w:r w:rsidRPr="00FA5F76">
        <w:rPr>
          <w:rFonts w:ascii="Times New Roman" w:hAnsi="Times New Roman"/>
          <w:sz w:val="22"/>
          <w:szCs w:val="22"/>
        </w:rPr>
        <w:t>Akaike</w:t>
      </w:r>
      <w:proofErr w:type="spellEnd"/>
      <w:r w:rsidRPr="00FA5F76">
        <w:rPr>
          <w:rFonts w:ascii="Times New Roman" w:hAnsi="Times New Roman"/>
          <w:sz w:val="22"/>
          <w:szCs w:val="22"/>
        </w:rPr>
        <w:t xml:space="preserve"> Information Criterion; BIC = Bayesian Information Criterion; SAA-BIC = Sample size Adjusted BIC; LMR = Lo-</w:t>
      </w:r>
      <w:proofErr w:type="spellStart"/>
      <w:r w:rsidRPr="00FA5F76">
        <w:rPr>
          <w:rFonts w:ascii="Times New Roman" w:hAnsi="Times New Roman"/>
          <w:sz w:val="22"/>
          <w:szCs w:val="22"/>
        </w:rPr>
        <w:t>Mendell</w:t>
      </w:r>
      <w:proofErr w:type="spellEnd"/>
      <w:r w:rsidRPr="00FA5F76">
        <w:rPr>
          <w:rFonts w:ascii="Times New Roman" w:hAnsi="Times New Roman"/>
          <w:sz w:val="22"/>
          <w:szCs w:val="22"/>
        </w:rPr>
        <w:t xml:space="preserve">-Rubin likelihood ratio test. </w:t>
      </w:r>
    </w:p>
    <w:p w:rsidR="004A65DF" w:rsidRPr="00FA5F76" w:rsidRDefault="004A65DF" w:rsidP="00C85FC9">
      <w:pPr>
        <w:tabs>
          <w:tab w:val="left" w:pos="0"/>
        </w:tabs>
        <w:rPr>
          <w:rFonts w:ascii="Times New Roman" w:hAnsi="Times New Roman"/>
          <w:sz w:val="22"/>
          <w:szCs w:val="22"/>
        </w:rPr>
      </w:pPr>
    </w:p>
    <w:p w:rsidR="004A65DF" w:rsidRDefault="004A65DF" w:rsidP="00C85FC9">
      <w:pPr>
        <w:rPr>
          <w:rFonts w:ascii="Times New Roman" w:hAnsi="Times New Roman"/>
          <w:sz w:val="20"/>
          <w:szCs w:val="20"/>
        </w:rPr>
      </w:pPr>
    </w:p>
    <w:p w:rsidR="004A65DF" w:rsidRPr="001E4552" w:rsidRDefault="004A65DF" w:rsidP="001E4552">
      <w:pPr>
        <w:spacing w:line="480" w:lineRule="auto"/>
        <w:rPr>
          <w:rFonts w:ascii="Times" w:hAnsi="Times"/>
        </w:rPr>
      </w:pPr>
      <w:proofErr w:type="gramStart"/>
      <w:r w:rsidRPr="001E4552">
        <w:rPr>
          <w:rFonts w:ascii="Times New Roman" w:hAnsi="Times New Roman"/>
          <w:b/>
        </w:rPr>
        <w:t>Table 4.</w:t>
      </w:r>
      <w:proofErr w:type="gramEnd"/>
      <w:r w:rsidRPr="001E4552">
        <w:rPr>
          <w:rFonts w:ascii="Times New Roman" w:hAnsi="Times New Roman"/>
          <w:b/>
        </w:rPr>
        <w:t xml:space="preserve">  Posterior Probabilities for Latent Profiles</w:t>
      </w:r>
    </w:p>
    <w:tbl>
      <w:tblPr>
        <w:tblW w:w="9360" w:type="dxa"/>
        <w:tblInd w:w="108" w:type="dxa"/>
        <w:tblLook w:val="00A0"/>
      </w:tblPr>
      <w:tblGrid>
        <w:gridCol w:w="2160"/>
        <w:gridCol w:w="1170"/>
        <w:gridCol w:w="1260"/>
        <w:gridCol w:w="1170"/>
        <w:gridCol w:w="1170"/>
        <w:gridCol w:w="1170"/>
        <w:gridCol w:w="1260"/>
      </w:tblGrid>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i/>
              </w:rPr>
            </w:pPr>
            <w:r w:rsidRPr="00316D1B">
              <w:rPr>
                <w:rFonts w:ascii="Times New Roman" w:hAnsi="Times New Roman"/>
                <w:i/>
              </w:rPr>
              <w:t>Class 1</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i/>
              </w:rPr>
            </w:pPr>
            <w:r w:rsidRPr="00316D1B">
              <w:rPr>
                <w:rFonts w:ascii="Times New Roman" w:hAnsi="Times New Roman"/>
                <w:i/>
              </w:rPr>
              <w:t>Class 2</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i/>
              </w:rPr>
            </w:pPr>
            <w:r w:rsidRPr="00316D1B">
              <w:rPr>
                <w:rFonts w:ascii="Times New Roman" w:hAnsi="Times New Roman"/>
                <w:i/>
              </w:rPr>
              <w:t>Class 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i/>
              </w:rPr>
            </w:pPr>
            <w:r w:rsidRPr="00316D1B">
              <w:rPr>
                <w:rFonts w:ascii="Times New Roman" w:hAnsi="Times New Roman"/>
                <w:i/>
              </w:rPr>
              <w:t>Class 4</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i/>
              </w:rPr>
            </w:pPr>
            <w:r w:rsidRPr="00316D1B">
              <w:rPr>
                <w:rFonts w:ascii="Times New Roman" w:hAnsi="Times New Roman"/>
                <w:i/>
              </w:rPr>
              <w:t>Class 5</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i/>
              </w:rPr>
            </w:pPr>
            <w:r w:rsidRPr="00316D1B">
              <w:rPr>
                <w:rFonts w:ascii="Times New Roman" w:hAnsi="Times New Roman"/>
                <w:i/>
              </w:rPr>
              <w:t>Class 6</w:t>
            </w: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i/>
              </w:rPr>
            </w:pPr>
            <w:r w:rsidRPr="00316D1B">
              <w:rPr>
                <w:rFonts w:ascii="Times New Roman" w:hAnsi="Times New Roman"/>
                <w:b/>
                <w:i/>
              </w:rPr>
              <w:t>Model</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2 Class</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1 (</w:t>
            </w:r>
            <w:r w:rsidRPr="00316D1B">
              <w:rPr>
                <w:rFonts w:ascii="Times New Roman" w:hAnsi="Times New Roman"/>
                <w:i/>
              </w:rPr>
              <w:t xml:space="preserve">n </w:t>
            </w:r>
            <w:r w:rsidRPr="00316D1B">
              <w:rPr>
                <w:rFonts w:ascii="Times New Roman" w:hAnsi="Times New Roman"/>
              </w:rPr>
              <w:t>= 24)</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.94</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.06</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2 (</w:t>
            </w:r>
            <w:r w:rsidRPr="00316D1B">
              <w:rPr>
                <w:rFonts w:ascii="Times New Roman" w:hAnsi="Times New Roman"/>
                <w:i/>
              </w:rPr>
              <w:t>n</w:t>
            </w:r>
            <w:r w:rsidRPr="00316D1B">
              <w:rPr>
                <w:rFonts w:ascii="Times New Roman" w:hAnsi="Times New Roman"/>
              </w:rPr>
              <w:t xml:space="preserve"> = 83)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.05</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.95</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3 Class</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1 (</w:t>
            </w:r>
            <w:r w:rsidRPr="00316D1B">
              <w:rPr>
                <w:rFonts w:ascii="Times New Roman" w:hAnsi="Times New Roman"/>
                <w:i/>
              </w:rPr>
              <w:t>n</w:t>
            </w:r>
            <w:r w:rsidRPr="00316D1B">
              <w:rPr>
                <w:rFonts w:ascii="Times New Roman" w:hAnsi="Times New Roman"/>
              </w:rPr>
              <w:t xml:space="preserve"> = 55)</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.86</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.14</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86"/>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2 (</w:t>
            </w:r>
            <w:r w:rsidRPr="00316D1B">
              <w:rPr>
                <w:rFonts w:ascii="Times New Roman" w:hAnsi="Times New Roman"/>
                <w:i/>
              </w:rPr>
              <w:t>n</w:t>
            </w:r>
            <w:r w:rsidRPr="00316D1B">
              <w:rPr>
                <w:rFonts w:ascii="Times New Roman" w:hAnsi="Times New Roman"/>
              </w:rPr>
              <w:t xml:space="preserve"> = 22)</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.93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.07</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3 (</w:t>
            </w:r>
            <w:r w:rsidRPr="00316D1B">
              <w:rPr>
                <w:rFonts w:ascii="Times New Roman" w:hAnsi="Times New Roman"/>
                <w:i/>
              </w:rPr>
              <w:t xml:space="preserve">n </w:t>
            </w:r>
            <w:r w:rsidRPr="00316D1B">
              <w:rPr>
                <w:rFonts w:ascii="Times New Roman" w:hAnsi="Times New Roman"/>
              </w:rPr>
              <w:t>= 30)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.13</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.04</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4 Class</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1 (</w:t>
            </w:r>
            <w:r w:rsidRPr="00316D1B">
              <w:rPr>
                <w:rFonts w:ascii="Times New Roman" w:hAnsi="Times New Roman"/>
                <w:i/>
              </w:rPr>
              <w:t>n</w:t>
            </w:r>
            <w:r w:rsidRPr="00316D1B">
              <w:rPr>
                <w:rFonts w:ascii="Times New Roman" w:hAnsi="Times New Roman"/>
              </w:rPr>
              <w:t xml:space="preserve"> = 10)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.85</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.04</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.09</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2 (</w:t>
            </w:r>
            <w:r w:rsidRPr="00316D1B">
              <w:rPr>
                <w:rFonts w:ascii="Times New Roman" w:hAnsi="Times New Roman"/>
                <w:i/>
              </w:rPr>
              <w:t>n</w:t>
            </w:r>
            <w:r w:rsidRPr="00316D1B">
              <w:rPr>
                <w:rFonts w:ascii="Times New Roman" w:hAnsi="Times New Roman"/>
              </w:rPr>
              <w:t xml:space="preserve"> = 49)</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.03</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.12</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.02</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3 (</w:t>
            </w:r>
            <w:r w:rsidRPr="00316D1B">
              <w:rPr>
                <w:rFonts w:ascii="Times New Roman" w:hAnsi="Times New Roman"/>
                <w:i/>
              </w:rPr>
              <w:t>n</w:t>
            </w:r>
            <w:r w:rsidRPr="00316D1B">
              <w:rPr>
                <w:rFonts w:ascii="Times New Roman" w:hAnsi="Times New Roman"/>
              </w:rPr>
              <w:t xml:space="preserve"> = 33)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.02</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.14</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.85</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4 (</w:t>
            </w:r>
            <w:r w:rsidRPr="00316D1B">
              <w:rPr>
                <w:rFonts w:ascii="Times New Roman" w:hAnsi="Times New Roman"/>
                <w:i/>
              </w:rPr>
              <w:t>n</w:t>
            </w:r>
            <w:r w:rsidRPr="00316D1B">
              <w:rPr>
                <w:rFonts w:ascii="Times New Roman" w:hAnsi="Times New Roman"/>
              </w:rPr>
              <w:t xml:space="preserve"> = 15)</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.01</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.06</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.85</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5 Class</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1 (</w:t>
            </w:r>
            <w:r w:rsidRPr="00316D1B">
              <w:rPr>
                <w:rFonts w:ascii="Times New Roman" w:hAnsi="Times New Roman"/>
                <w:i/>
              </w:rPr>
              <w:t>n</w:t>
            </w:r>
            <w:r w:rsidRPr="00316D1B">
              <w:rPr>
                <w:rFonts w:ascii="Times New Roman" w:hAnsi="Times New Roman"/>
              </w:rPr>
              <w:t xml:space="preserve"> = 12)</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.80</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.15</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.05</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2 (</w:t>
            </w:r>
            <w:r w:rsidRPr="00316D1B">
              <w:rPr>
                <w:rFonts w:ascii="Times New Roman" w:hAnsi="Times New Roman"/>
                <w:i/>
              </w:rPr>
              <w:t>n</w:t>
            </w:r>
            <w:r w:rsidRPr="00316D1B">
              <w:rPr>
                <w:rFonts w:ascii="Times New Roman" w:hAnsi="Times New Roman"/>
              </w:rPr>
              <w:t xml:space="preserve"> = 30)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.88</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.01</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.11</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3 (</w:t>
            </w:r>
            <w:r w:rsidRPr="00316D1B">
              <w:rPr>
                <w:rFonts w:ascii="Times New Roman" w:hAnsi="Times New Roman"/>
                <w:i/>
              </w:rPr>
              <w:t>n</w:t>
            </w:r>
            <w:r w:rsidRPr="00316D1B">
              <w:rPr>
                <w:rFonts w:ascii="Times New Roman" w:hAnsi="Times New Roman"/>
              </w:rPr>
              <w:t xml:space="preserve"> = 10)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.87</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.07</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.04</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71"/>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4 (</w:t>
            </w:r>
            <w:r w:rsidRPr="00316D1B">
              <w:rPr>
                <w:rFonts w:ascii="Times New Roman" w:hAnsi="Times New Roman"/>
                <w:i/>
              </w:rPr>
              <w:t>n</w:t>
            </w:r>
            <w:r w:rsidRPr="00316D1B">
              <w:rPr>
                <w:rFonts w:ascii="Times New Roman" w:hAnsi="Times New Roman"/>
              </w:rPr>
              <w:t xml:space="preserve"> = 41)</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.03</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.06</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.01</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.87</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.02</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r>
      <w:tr w:rsidR="004A65DF" w:rsidRPr="00316D1B" w:rsidTr="001E4552">
        <w:trPr>
          <w:trHeight w:val="286"/>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5 (</w:t>
            </w:r>
            <w:r w:rsidRPr="00316D1B">
              <w:rPr>
                <w:rFonts w:ascii="Times New Roman" w:hAnsi="Times New Roman"/>
                <w:i/>
              </w:rPr>
              <w:t>n</w:t>
            </w:r>
            <w:r w:rsidRPr="00316D1B">
              <w:rPr>
                <w:rFonts w:ascii="Times New Roman" w:hAnsi="Times New Roman"/>
              </w:rPr>
              <w:t xml:space="preserve"> = 14)</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.02</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.04</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.93</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p>
        </w:tc>
      </w:tr>
      <w:tr w:rsidR="004A65DF" w:rsidRPr="00316D1B" w:rsidTr="001E4552">
        <w:trPr>
          <w:trHeight w:val="286"/>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6 Class</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p>
        </w:tc>
      </w:tr>
      <w:tr w:rsidR="004A65DF" w:rsidRPr="00316D1B" w:rsidTr="001E4552">
        <w:trPr>
          <w:trHeight w:val="286"/>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1 (</w:t>
            </w:r>
            <w:r w:rsidRPr="00316D1B">
              <w:rPr>
                <w:rFonts w:ascii="Times New Roman" w:hAnsi="Times New Roman"/>
                <w:i/>
              </w:rPr>
              <w:t>n</w:t>
            </w:r>
            <w:r w:rsidRPr="00316D1B">
              <w:rPr>
                <w:rFonts w:ascii="Times New Roman" w:hAnsi="Times New Roman"/>
              </w:rPr>
              <w:t xml:space="preserve"> = 41)</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.89</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.03</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.01</w:t>
            </w:r>
          </w:p>
        </w:tc>
      </w:tr>
      <w:tr w:rsidR="004A65DF" w:rsidRPr="00316D1B" w:rsidTr="001E4552">
        <w:trPr>
          <w:trHeight w:val="286"/>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2 (</w:t>
            </w:r>
            <w:r w:rsidRPr="00316D1B">
              <w:rPr>
                <w:rFonts w:ascii="Times New Roman" w:hAnsi="Times New Roman"/>
                <w:i/>
              </w:rPr>
              <w:t>n</w:t>
            </w:r>
            <w:r w:rsidRPr="00316D1B">
              <w:rPr>
                <w:rFonts w:ascii="Times New Roman" w:hAnsi="Times New Roman"/>
              </w:rPr>
              <w:t xml:space="preserve"> = 30)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.09</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.89</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.02</w:t>
            </w:r>
          </w:p>
        </w:tc>
      </w:tr>
      <w:tr w:rsidR="004A65DF" w:rsidRPr="00316D1B" w:rsidTr="001E4552">
        <w:trPr>
          <w:trHeight w:val="286"/>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3 (</w:t>
            </w:r>
            <w:r w:rsidRPr="00316D1B">
              <w:rPr>
                <w:rFonts w:ascii="Times New Roman" w:hAnsi="Times New Roman"/>
                <w:i/>
              </w:rPr>
              <w:t>n</w:t>
            </w:r>
            <w:r w:rsidRPr="00316D1B">
              <w:rPr>
                <w:rFonts w:ascii="Times New Roman" w:hAnsi="Times New Roman"/>
              </w:rPr>
              <w:t xml:space="preserve"> = 13)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.04</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.87</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.04</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.04</w:t>
            </w:r>
          </w:p>
        </w:tc>
      </w:tr>
      <w:tr w:rsidR="004A65DF" w:rsidRPr="00316D1B" w:rsidTr="001E4552">
        <w:trPr>
          <w:trHeight w:val="286"/>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4 (</w:t>
            </w:r>
            <w:r w:rsidRPr="00316D1B">
              <w:rPr>
                <w:rFonts w:ascii="Times New Roman" w:hAnsi="Times New Roman"/>
                <w:i/>
              </w:rPr>
              <w:t>n</w:t>
            </w:r>
            <w:r w:rsidRPr="00316D1B">
              <w:rPr>
                <w:rFonts w:ascii="Times New Roman" w:hAnsi="Times New Roman"/>
              </w:rPr>
              <w:t xml:space="preserve"> = 4)</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.02</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.93</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.06</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r>
      <w:tr w:rsidR="004A65DF" w:rsidRPr="00316D1B" w:rsidTr="001E4552">
        <w:trPr>
          <w:trHeight w:val="286"/>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5 (</w:t>
            </w:r>
            <w:r w:rsidRPr="00316D1B">
              <w:rPr>
                <w:rFonts w:ascii="Times New Roman" w:hAnsi="Times New Roman"/>
                <w:i/>
              </w:rPr>
              <w:t>n</w:t>
            </w:r>
            <w:r w:rsidRPr="00316D1B">
              <w:rPr>
                <w:rFonts w:ascii="Times New Roman" w:hAnsi="Times New Roman"/>
              </w:rPr>
              <w:t xml:space="preserve"> = 11)</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.07</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.01</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.92</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r>
      <w:tr w:rsidR="004A65DF" w:rsidRPr="00316D1B" w:rsidTr="001E4552">
        <w:trPr>
          <w:trHeight w:val="286"/>
        </w:trPr>
        <w:tc>
          <w:tcPr>
            <w:tcW w:w="21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Class 6 (</w:t>
            </w:r>
            <w:r w:rsidRPr="00316D1B">
              <w:rPr>
                <w:rFonts w:ascii="Times New Roman" w:hAnsi="Times New Roman"/>
                <w:i/>
              </w:rPr>
              <w:t>n</w:t>
            </w:r>
            <w:r w:rsidRPr="00316D1B">
              <w:rPr>
                <w:rFonts w:ascii="Times New Roman" w:hAnsi="Times New Roman"/>
              </w:rPr>
              <w:t xml:space="preserve"> = 8)</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.05</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17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rPr>
            </w:pPr>
            <w:r w:rsidRPr="00316D1B">
              <w:rPr>
                <w:rFonts w:ascii="Times New Roman" w:hAnsi="Times New Roman"/>
              </w:rPr>
              <w:t>.00</w:t>
            </w:r>
          </w:p>
        </w:tc>
        <w:tc>
          <w:tcPr>
            <w:tcW w:w="1260" w:type="dxa"/>
            <w:tcBorders>
              <w:top w:val="single" w:sz="4" w:space="0" w:color="auto"/>
              <w:left w:val="single" w:sz="4" w:space="0" w:color="auto"/>
              <w:bottom w:val="single" w:sz="4" w:space="0" w:color="auto"/>
              <w:right w:val="single" w:sz="4" w:space="0" w:color="auto"/>
            </w:tcBorders>
          </w:tcPr>
          <w:p w:rsidR="004A65DF" w:rsidRPr="00316D1B" w:rsidRDefault="004A65DF" w:rsidP="00F91F88">
            <w:pPr>
              <w:rPr>
                <w:rFonts w:ascii="Times New Roman" w:hAnsi="Times New Roman"/>
                <w:b/>
              </w:rPr>
            </w:pPr>
            <w:r w:rsidRPr="00316D1B">
              <w:rPr>
                <w:rFonts w:ascii="Times New Roman" w:hAnsi="Times New Roman"/>
                <w:b/>
              </w:rPr>
              <w:t>.95</w:t>
            </w:r>
          </w:p>
        </w:tc>
      </w:tr>
    </w:tbl>
    <w:p w:rsidR="004A65DF" w:rsidRDefault="004A65DF" w:rsidP="001E4552">
      <w:pPr>
        <w:rPr>
          <w:rFonts w:ascii="Times New Roman" w:hAnsi="Times New Roman"/>
        </w:rPr>
      </w:pPr>
    </w:p>
    <w:p w:rsidR="004A65DF" w:rsidRPr="001A43B8" w:rsidRDefault="004A65DF" w:rsidP="001A43B8">
      <w:pPr>
        <w:rPr>
          <w:rFonts w:ascii="Times New Roman" w:hAnsi="Times New Roman"/>
          <w:b/>
        </w:rPr>
      </w:pPr>
      <w:proofErr w:type="gramStart"/>
      <w:r w:rsidRPr="001A43B8">
        <w:rPr>
          <w:rFonts w:ascii="Times New Roman" w:hAnsi="Times New Roman"/>
          <w:b/>
        </w:rPr>
        <w:lastRenderedPageBreak/>
        <w:t>Table 5.</w:t>
      </w:r>
      <w:proofErr w:type="gramEnd"/>
      <w:r w:rsidRPr="001A43B8">
        <w:rPr>
          <w:rFonts w:ascii="Times New Roman" w:hAnsi="Times New Roman"/>
          <w:b/>
        </w:rPr>
        <w:t xml:space="preserve">  </w:t>
      </w:r>
      <w:r>
        <w:rPr>
          <w:rFonts w:ascii="Times New Roman" w:hAnsi="Times New Roman"/>
          <w:b/>
        </w:rPr>
        <w:t>Profile</w:t>
      </w:r>
      <w:r w:rsidRPr="001A43B8">
        <w:rPr>
          <w:rFonts w:ascii="Times New Roman" w:hAnsi="Times New Roman"/>
          <w:b/>
        </w:rPr>
        <w:t xml:space="preserve"> Variab</w:t>
      </w:r>
      <w:r>
        <w:rPr>
          <w:rFonts w:ascii="Times New Roman" w:hAnsi="Times New Roman"/>
          <w:b/>
        </w:rPr>
        <w:t>le Means and Standard Deviations</w:t>
      </w:r>
    </w:p>
    <w:tbl>
      <w:tblPr>
        <w:tblpPr w:leftFromText="180" w:rightFromText="180" w:bottomFromText="200" w:vertAnchor="page" w:horzAnchor="margin" w:tblpX="108" w:tblpY="1876"/>
        <w:tblW w:w="9378" w:type="dxa"/>
        <w:tblLook w:val="00A0"/>
      </w:tblPr>
      <w:tblGrid>
        <w:gridCol w:w="1278"/>
        <w:gridCol w:w="1170"/>
        <w:gridCol w:w="1260"/>
        <w:gridCol w:w="1260"/>
        <w:gridCol w:w="1260"/>
        <w:gridCol w:w="2070"/>
        <w:gridCol w:w="1080"/>
      </w:tblGrid>
      <w:tr w:rsidR="004A65DF" w:rsidRPr="00316D1B" w:rsidTr="001A43B8">
        <w:trPr>
          <w:trHeight w:val="745"/>
        </w:trPr>
        <w:tc>
          <w:tcPr>
            <w:tcW w:w="1278" w:type="dxa"/>
            <w:tcBorders>
              <w:top w:val="double" w:sz="4" w:space="0" w:color="auto"/>
              <w:left w:val="nil"/>
              <w:bottom w:val="single" w:sz="4" w:space="0" w:color="auto"/>
              <w:right w:val="nil"/>
            </w:tcBorders>
          </w:tcPr>
          <w:p w:rsidR="004A65DF" w:rsidRDefault="004A65DF" w:rsidP="001A43B8">
            <w:pPr>
              <w:ind w:right="-180"/>
              <w:contextualSpacing/>
              <w:rPr>
                <w:rFonts w:ascii="Times New Roman" w:hAnsi="Times New Roman"/>
                <w:i/>
                <w:sz w:val="20"/>
                <w:szCs w:val="20"/>
              </w:rPr>
            </w:pPr>
          </w:p>
        </w:tc>
        <w:tc>
          <w:tcPr>
            <w:tcW w:w="1170" w:type="dxa"/>
            <w:tcBorders>
              <w:top w:val="double" w:sz="4" w:space="0" w:color="auto"/>
              <w:left w:val="nil"/>
              <w:bottom w:val="single" w:sz="4" w:space="0" w:color="auto"/>
              <w:right w:val="nil"/>
            </w:tcBorders>
            <w:vAlign w:val="center"/>
          </w:tcPr>
          <w:p w:rsidR="004A65DF" w:rsidRDefault="004A65DF" w:rsidP="001A43B8">
            <w:pPr>
              <w:ind w:right="-180"/>
              <w:contextualSpacing/>
              <w:jc w:val="center"/>
              <w:rPr>
                <w:rFonts w:ascii="Times New Roman" w:hAnsi="Times New Roman"/>
                <w:b/>
                <w:sz w:val="20"/>
                <w:szCs w:val="20"/>
              </w:rPr>
            </w:pPr>
            <w:r>
              <w:rPr>
                <w:rFonts w:ascii="Times New Roman" w:hAnsi="Times New Roman"/>
                <w:b/>
                <w:sz w:val="20"/>
                <w:szCs w:val="20"/>
              </w:rPr>
              <w:t>Low CU /</w:t>
            </w:r>
          </w:p>
          <w:p w:rsidR="004A65DF" w:rsidRDefault="004A65DF" w:rsidP="001A43B8">
            <w:pPr>
              <w:ind w:right="-180"/>
              <w:contextualSpacing/>
              <w:jc w:val="center"/>
              <w:rPr>
                <w:rFonts w:ascii="Times New Roman" w:hAnsi="Times New Roman"/>
                <w:b/>
                <w:sz w:val="20"/>
                <w:szCs w:val="20"/>
              </w:rPr>
            </w:pPr>
            <w:r>
              <w:rPr>
                <w:rFonts w:ascii="Times New Roman" w:hAnsi="Times New Roman"/>
                <w:b/>
                <w:sz w:val="20"/>
                <w:szCs w:val="20"/>
              </w:rPr>
              <w:t xml:space="preserve">Low </w:t>
            </w:r>
            <w:proofErr w:type="spellStart"/>
            <w:r>
              <w:rPr>
                <w:rFonts w:ascii="Times New Roman" w:hAnsi="Times New Roman"/>
                <w:b/>
                <w:sz w:val="20"/>
                <w:szCs w:val="20"/>
              </w:rPr>
              <w:t>Anx</w:t>
            </w:r>
            <w:proofErr w:type="spellEnd"/>
          </w:p>
          <w:p w:rsidR="004A65DF" w:rsidRDefault="004A65DF" w:rsidP="001A43B8">
            <w:pPr>
              <w:ind w:right="-180"/>
              <w:contextualSpacing/>
              <w:jc w:val="center"/>
              <w:rPr>
                <w:rFonts w:ascii="Times New Roman" w:hAnsi="Times New Roman"/>
                <w:b/>
                <w:sz w:val="20"/>
                <w:szCs w:val="20"/>
              </w:rPr>
            </w:pPr>
            <w:r>
              <w:rPr>
                <w:rFonts w:ascii="Times New Roman" w:hAnsi="Times New Roman"/>
                <w:i/>
                <w:sz w:val="20"/>
                <w:szCs w:val="20"/>
              </w:rPr>
              <w:t>(n = 53)</w:t>
            </w:r>
          </w:p>
        </w:tc>
        <w:tc>
          <w:tcPr>
            <w:tcW w:w="1260" w:type="dxa"/>
            <w:tcBorders>
              <w:top w:val="double" w:sz="4" w:space="0" w:color="auto"/>
              <w:left w:val="nil"/>
              <w:bottom w:val="single" w:sz="4" w:space="0" w:color="auto"/>
              <w:right w:val="nil"/>
            </w:tcBorders>
            <w:vAlign w:val="center"/>
          </w:tcPr>
          <w:p w:rsidR="004A65DF" w:rsidRDefault="004A65DF" w:rsidP="001A43B8">
            <w:pPr>
              <w:ind w:right="-180"/>
              <w:contextualSpacing/>
              <w:jc w:val="center"/>
              <w:rPr>
                <w:rFonts w:ascii="Times New Roman" w:hAnsi="Times New Roman"/>
                <w:b/>
                <w:sz w:val="20"/>
                <w:szCs w:val="20"/>
              </w:rPr>
            </w:pPr>
            <w:r>
              <w:rPr>
                <w:rFonts w:ascii="Times New Roman" w:hAnsi="Times New Roman"/>
                <w:b/>
                <w:sz w:val="20"/>
                <w:szCs w:val="20"/>
              </w:rPr>
              <w:t>Primary</w:t>
            </w:r>
          </w:p>
          <w:p w:rsidR="004A65DF" w:rsidRDefault="004A65DF" w:rsidP="001A43B8">
            <w:pPr>
              <w:ind w:right="-180"/>
              <w:contextualSpacing/>
              <w:jc w:val="center"/>
              <w:rPr>
                <w:rFonts w:ascii="Times New Roman" w:hAnsi="Times New Roman"/>
                <w:b/>
                <w:sz w:val="20"/>
                <w:szCs w:val="20"/>
              </w:rPr>
            </w:pPr>
            <w:r>
              <w:rPr>
                <w:rFonts w:ascii="Times New Roman" w:hAnsi="Times New Roman"/>
                <w:i/>
                <w:sz w:val="20"/>
                <w:szCs w:val="20"/>
              </w:rPr>
              <w:t>(n = 30)</w:t>
            </w:r>
          </w:p>
        </w:tc>
        <w:tc>
          <w:tcPr>
            <w:tcW w:w="1260" w:type="dxa"/>
            <w:tcBorders>
              <w:top w:val="double" w:sz="4" w:space="0" w:color="auto"/>
              <w:left w:val="nil"/>
              <w:bottom w:val="single" w:sz="4" w:space="0" w:color="auto"/>
              <w:right w:val="nil"/>
            </w:tcBorders>
            <w:vAlign w:val="center"/>
          </w:tcPr>
          <w:p w:rsidR="004A65DF" w:rsidRDefault="004A65DF" w:rsidP="001A43B8">
            <w:pPr>
              <w:ind w:right="-180"/>
              <w:contextualSpacing/>
              <w:jc w:val="center"/>
              <w:rPr>
                <w:rFonts w:ascii="Times New Roman" w:hAnsi="Times New Roman"/>
                <w:b/>
                <w:sz w:val="20"/>
                <w:szCs w:val="20"/>
              </w:rPr>
            </w:pPr>
            <w:r>
              <w:rPr>
                <w:rFonts w:ascii="Times New Roman" w:hAnsi="Times New Roman"/>
                <w:b/>
                <w:sz w:val="20"/>
                <w:szCs w:val="20"/>
              </w:rPr>
              <w:t>Low CU /</w:t>
            </w:r>
          </w:p>
          <w:p w:rsidR="004A65DF" w:rsidRDefault="004A65DF" w:rsidP="001A43B8">
            <w:pPr>
              <w:ind w:right="-180"/>
              <w:contextualSpacing/>
              <w:jc w:val="center"/>
              <w:rPr>
                <w:rFonts w:ascii="Times New Roman" w:hAnsi="Times New Roman"/>
                <w:b/>
                <w:sz w:val="20"/>
                <w:szCs w:val="20"/>
              </w:rPr>
            </w:pPr>
            <w:r>
              <w:rPr>
                <w:rFonts w:ascii="Times New Roman" w:hAnsi="Times New Roman"/>
                <w:b/>
                <w:sz w:val="20"/>
                <w:szCs w:val="20"/>
              </w:rPr>
              <w:t xml:space="preserve">High </w:t>
            </w:r>
            <w:proofErr w:type="spellStart"/>
            <w:r>
              <w:rPr>
                <w:rFonts w:ascii="Times New Roman" w:hAnsi="Times New Roman"/>
                <w:b/>
                <w:sz w:val="20"/>
                <w:szCs w:val="20"/>
              </w:rPr>
              <w:t>Anx</w:t>
            </w:r>
            <w:proofErr w:type="spellEnd"/>
          </w:p>
          <w:p w:rsidR="004A65DF" w:rsidRDefault="004A65DF" w:rsidP="001A43B8">
            <w:pPr>
              <w:ind w:right="-180"/>
              <w:contextualSpacing/>
              <w:jc w:val="center"/>
              <w:rPr>
                <w:rFonts w:ascii="Times New Roman" w:hAnsi="Times New Roman"/>
                <w:b/>
                <w:sz w:val="20"/>
                <w:szCs w:val="20"/>
              </w:rPr>
            </w:pPr>
            <w:r>
              <w:rPr>
                <w:rFonts w:ascii="Times New Roman" w:hAnsi="Times New Roman"/>
                <w:i/>
                <w:sz w:val="20"/>
                <w:szCs w:val="20"/>
              </w:rPr>
              <w:t>(n = 14)</w:t>
            </w:r>
          </w:p>
        </w:tc>
        <w:tc>
          <w:tcPr>
            <w:tcW w:w="1260" w:type="dxa"/>
            <w:tcBorders>
              <w:top w:val="double" w:sz="4" w:space="0" w:color="auto"/>
              <w:left w:val="nil"/>
              <w:bottom w:val="single" w:sz="4" w:space="0" w:color="auto"/>
              <w:right w:val="nil"/>
            </w:tcBorders>
            <w:vAlign w:val="center"/>
          </w:tcPr>
          <w:p w:rsidR="004A65DF" w:rsidRDefault="004A65DF" w:rsidP="001A43B8">
            <w:pPr>
              <w:ind w:right="-180"/>
              <w:contextualSpacing/>
              <w:jc w:val="center"/>
              <w:rPr>
                <w:rFonts w:ascii="Times New Roman" w:hAnsi="Times New Roman"/>
                <w:b/>
                <w:sz w:val="20"/>
                <w:szCs w:val="20"/>
              </w:rPr>
            </w:pPr>
            <w:r>
              <w:rPr>
                <w:rFonts w:ascii="Times New Roman" w:hAnsi="Times New Roman"/>
                <w:b/>
                <w:sz w:val="20"/>
                <w:szCs w:val="20"/>
              </w:rPr>
              <w:t>Secondary</w:t>
            </w:r>
          </w:p>
          <w:p w:rsidR="004A65DF" w:rsidRDefault="004A65DF" w:rsidP="001A43B8">
            <w:pPr>
              <w:ind w:right="-180"/>
              <w:contextualSpacing/>
              <w:jc w:val="center"/>
              <w:rPr>
                <w:rFonts w:ascii="Times New Roman" w:hAnsi="Times New Roman"/>
                <w:b/>
                <w:sz w:val="20"/>
                <w:szCs w:val="20"/>
              </w:rPr>
            </w:pPr>
            <w:r>
              <w:rPr>
                <w:rFonts w:ascii="Times New Roman" w:hAnsi="Times New Roman"/>
                <w:i/>
                <w:sz w:val="20"/>
                <w:szCs w:val="20"/>
              </w:rPr>
              <w:t>(n = 10)</w:t>
            </w:r>
          </w:p>
        </w:tc>
        <w:tc>
          <w:tcPr>
            <w:tcW w:w="2070" w:type="dxa"/>
            <w:tcBorders>
              <w:top w:val="double" w:sz="4" w:space="0" w:color="auto"/>
              <w:left w:val="nil"/>
              <w:bottom w:val="single" w:sz="4" w:space="0" w:color="auto"/>
              <w:right w:val="nil"/>
            </w:tcBorders>
            <w:vAlign w:val="center"/>
          </w:tcPr>
          <w:p w:rsidR="004A65DF" w:rsidRDefault="004A65DF" w:rsidP="001A43B8">
            <w:pPr>
              <w:ind w:right="-180"/>
              <w:contextualSpacing/>
              <w:jc w:val="center"/>
              <w:rPr>
                <w:rFonts w:ascii="Times New Roman" w:hAnsi="Times New Roman"/>
                <w:b/>
                <w:sz w:val="20"/>
                <w:szCs w:val="20"/>
              </w:rPr>
            </w:pPr>
            <w:r>
              <w:rPr>
                <w:rFonts w:ascii="Times New Roman" w:hAnsi="Times New Roman"/>
                <w:b/>
                <w:sz w:val="20"/>
                <w:szCs w:val="20"/>
              </w:rPr>
              <w:t>Test Statistic</w:t>
            </w:r>
          </w:p>
        </w:tc>
        <w:tc>
          <w:tcPr>
            <w:tcW w:w="1080" w:type="dxa"/>
            <w:tcBorders>
              <w:top w:val="double" w:sz="4" w:space="0" w:color="auto"/>
              <w:left w:val="nil"/>
              <w:bottom w:val="single" w:sz="4" w:space="0" w:color="auto"/>
              <w:right w:val="nil"/>
            </w:tcBorders>
            <w:vAlign w:val="center"/>
          </w:tcPr>
          <w:p w:rsidR="004A65DF" w:rsidRDefault="004A65DF" w:rsidP="001A43B8">
            <w:pPr>
              <w:ind w:right="-180"/>
              <w:contextualSpacing/>
              <w:rPr>
                <w:rFonts w:ascii="Times New Roman" w:hAnsi="Times New Roman"/>
                <w:b/>
                <w:sz w:val="20"/>
                <w:szCs w:val="20"/>
              </w:rPr>
            </w:pPr>
            <w:r>
              <w:rPr>
                <w:rFonts w:ascii="Times New Roman" w:hAnsi="Times New Roman"/>
                <w:b/>
                <w:sz w:val="20"/>
                <w:szCs w:val="20"/>
              </w:rPr>
              <w:t>Effect Size</w:t>
            </w:r>
          </w:p>
        </w:tc>
      </w:tr>
      <w:tr w:rsidR="004A65DF" w:rsidRPr="00316D1B" w:rsidTr="001A43B8">
        <w:trPr>
          <w:trHeight w:val="299"/>
        </w:trPr>
        <w:tc>
          <w:tcPr>
            <w:tcW w:w="1278" w:type="dxa"/>
            <w:tcBorders>
              <w:top w:val="single" w:sz="4" w:space="0" w:color="auto"/>
              <w:left w:val="nil"/>
              <w:bottom w:val="single" w:sz="4" w:space="0" w:color="auto"/>
              <w:right w:val="nil"/>
            </w:tcBorders>
          </w:tcPr>
          <w:p w:rsidR="004A65DF" w:rsidRDefault="004A65DF" w:rsidP="001A43B8">
            <w:pPr>
              <w:ind w:right="-180"/>
              <w:contextualSpacing/>
              <w:rPr>
                <w:rFonts w:ascii="Times New Roman" w:hAnsi="Times New Roman"/>
                <w:b/>
                <w:sz w:val="20"/>
                <w:szCs w:val="20"/>
              </w:rPr>
            </w:pPr>
            <w:r>
              <w:rPr>
                <w:rFonts w:ascii="Times New Roman" w:hAnsi="Times New Roman"/>
                <w:b/>
                <w:sz w:val="20"/>
                <w:szCs w:val="20"/>
              </w:rPr>
              <w:t>CU Traits</w:t>
            </w:r>
          </w:p>
        </w:tc>
        <w:tc>
          <w:tcPr>
            <w:tcW w:w="1170" w:type="dxa"/>
            <w:tcBorders>
              <w:top w:val="single" w:sz="4" w:space="0" w:color="auto"/>
              <w:left w:val="nil"/>
              <w:bottom w:val="single" w:sz="4" w:space="0" w:color="auto"/>
              <w:right w:val="nil"/>
            </w:tcBorders>
          </w:tcPr>
          <w:p w:rsidR="004A65DF" w:rsidRDefault="004A65DF" w:rsidP="001A43B8">
            <w:pPr>
              <w:ind w:right="-180"/>
              <w:contextualSpacing/>
              <w:jc w:val="center"/>
              <w:rPr>
                <w:rFonts w:ascii="Times New Roman" w:hAnsi="Times New Roman"/>
                <w:sz w:val="20"/>
                <w:szCs w:val="20"/>
              </w:rPr>
            </w:pPr>
          </w:p>
        </w:tc>
        <w:tc>
          <w:tcPr>
            <w:tcW w:w="1260" w:type="dxa"/>
            <w:tcBorders>
              <w:top w:val="single" w:sz="4" w:space="0" w:color="auto"/>
              <w:left w:val="nil"/>
              <w:bottom w:val="single" w:sz="4" w:space="0" w:color="auto"/>
              <w:right w:val="nil"/>
            </w:tcBorders>
          </w:tcPr>
          <w:p w:rsidR="004A65DF" w:rsidRDefault="004A65DF" w:rsidP="001A43B8">
            <w:pPr>
              <w:ind w:right="-180"/>
              <w:contextualSpacing/>
              <w:rPr>
                <w:rFonts w:ascii="Times New Roman" w:hAnsi="Times New Roman"/>
                <w:sz w:val="20"/>
                <w:szCs w:val="20"/>
              </w:rPr>
            </w:pPr>
          </w:p>
        </w:tc>
        <w:tc>
          <w:tcPr>
            <w:tcW w:w="1260" w:type="dxa"/>
            <w:tcBorders>
              <w:top w:val="single" w:sz="4" w:space="0" w:color="auto"/>
              <w:left w:val="nil"/>
              <w:bottom w:val="single" w:sz="4" w:space="0" w:color="auto"/>
              <w:right w:val="nil"/>
            </w:tcBorders>
          </w:tcPr>
          <w:p w:rsidR="004A65DF" w:rsidRDefault="004A65DF" w:rsidP="001A43B8">
            <w:pPr>
              <w:ind w:right="-180"/>
              <w:contextualSpacing/>
              <w:jc w:val="center"/>
              <w:rPr>
                <w:rFonts w:ascii="Times New Roman" w:hAnsi="Times New Roman"/>
                <w:sz w:val="20"/>
                <w:szCs w:val="20"/>
              </w:rPr>
            </w:pPr>
          </w:p>
        </w:tc>
        <w:tc>
          <w:tcPr>
            <w:tcW w:w="1260" w:type="dxa"/>
            <w:tcBorders>
              <w:top w:val="single" w:sz="4" w:space="0" w:color="auto"/>
              <w:left w:val="nil"/>
              <w:bottom w:val="single" w:sz="4" w:space="0" w:color="auto"/>
              <w:right w:val="nil"/>
            </w:tcBorders>
          </w:tcPr>
          <w:p w:rsidR="004A65DF" w:rsidRDefault="004A65DF" w:rsidP="001A43B8">
            <w:pPr>
              <w:ind w:right="-180"/>
              <w:contextualSpacing/>
              <w:jc w:val="center"/>
              <w:rPr>
                <w:rFonts w:ascii="Times New Roman" w:hAnsi="Times New Roman"/>
                <w:sz w:val="20"/>
                <w:szCs w:val="20"/>
              </w:rPr>
            </w:pPr>
          </w:p>
        </w:tc>
        <w:tc>
          <w:tcPr>
            <w:tcW w:w="2070" w:type="dxa"/>
            <w:tcBorders>
              <w:top w:val="single" w:sz="4" w:space="0" w:color="auto"/>
              <w:left w:val="nil"/>
              <w:bottom w:val="single" w:sz="4" w:space="0" w:color="auto"/>
              <w:right w:val="nil"/>
            </w:tcBorders>
          </w:tcPr>
          <w:p w:rsidR="004A65DF" w:rsidRDefault="004A65DF" w:rsidP="001A43B8">
            <w:pPr>
              <w:ind w:right="-180"/>
              <w:contextualSpacing/>
              <w:rPr>
                <w:rFonts w:ascii="Times New Roman" w:hAnsi="Times New Roman"/>
                <w:sz w:val="20"/>
                <w:szCs w:val="20"/>
              </w:rPr>
            </w:pPr>
          </w:p>
        </w:tc>
        <w:tc>
          <w:tcPr>
            <w:tcW w:w="1080" w:type="dxa"/>
            <w:tcBorders>
              <w:top w:val="single" w:sz="4" w:space="0" w:color="auto"/>
              <w:left w:val="nil"/>
              <w:bottom w:val="single" w:sz="4" w:space="0" w:color="auto"/>
              <w:right w:val="nil"/>
            </w:tcBorders>
          </w:tcPr>
          <w:p w:rsidR="004A65DF" w:rsidRDefault="004A65DF" w:rsidP="001A43B8">
            <w:pPr>
              <w:ind w:right="-180"/>
              <w:contextualSpacing/>
              <w:rPr>
                <w:rFonts w:ascii="Times New Roman" w:hAnsi="Times New Roman"/>
                <w:sz w:val="20"/>
                <w:szCs w:val="20"/>
              </w:rPr>
            </w:pPr>
          </w:p>
        </w:tc>
      </w:tr>
      <w:tr w:rsidR="004A65DF" w:rsidRPr="00316D1B" w:rsidTr="001A43B8">
        <w:trPr>
          <w:trHeight w:val="299"/>
        </w:trPr>
        <w:tc>
          <w:tcPr>
            <w:tcW w:w="1278" w:type="dxa"/>
            <w:tcBorders>
              <w:top w:val="single" w:sz="4" w:space="0" w:color="auto"/>
              <w:left w:val="nil"/>
              <w:bottom w:val="nil"/>
              <w:right w:val="nil"/>
            </w:tcBorders>
          </w:tcPr>
          <w:p w:rsidR="004A65DF" w:rsidRDefault="004A65DF" w:rsidP="001A43B8">
            <w:pPr>
              <w:ind w:right="-180"/>
              <w:contextualSpacing/>
              <w:rPr>
                <w:rFonts w:ascii="Times New Roman" w:hAnsi="Times New Roman"/>
                <w:i/>
                <w:sz w:val="20"/>
                <w:szCs w:val="20"/>
              </w:rPr>
            </w:pPr>
            <w:r>
              <w:rPr>
                <w:rFonts w:ascii="Times New Roman" w:hAnsi="Times New Roman"/>
                <w:i/>
                <w:sz w:val="20"/>
                <w:szCs w:val="20"/>
              </w:rPr>
              <w:t>ICU Total</w:t>
            </w:r>
          </w:p>
        </w:tc>
        <w:tc>
          <w:tcPr>
            <w:tcW w:w="1170" w:type="dxa"/>
            <w:tcBorders>
              <w:top w:val="single" w:sz="4" w:space="0" w:color="auto"/>
              <w:left w:val="nil"/>
              <w:bottom w:val="nil"/>
              <w:right w:val="nil"/>
            </w:tcBorders>
          </w:tcPr>
          <w:p w:rsidR="004A65DF" w:rsidRDefault="004A65DF" w:rsidP="001A43B8">
            <w:pPr>
              <w:ind w:right="-180"/>
              <w:contextualSpacing/>
              <w:jc w:val="center"/>
              <w:rPr>
                <w:rFonts w:ascii="Times New Roman" w:hAnsi="Times New Roman"/>
                <w:i/>
                <w:sz w:val="20"/>
                <w:szCs w:val="20"/>
              </w:rPr>
            </w:pPr>
          </w:p>
        </w:tc>
        <w:tc>
          <w:tcPr>
            <w:tcW w:w="1260" w:type="dxa"/>
            <w:tcBorders>
              <w:top w:val="single" w:sz="4" w:space="0" w:color="auto"/>
              <w:left w:val="nil"/>
              <w:bottom w:val="nil"/>
              <w:right w:val="nil"/>
            </w:tcBorders>
          </w:tcPr>
          <w:p w:rsidR="004A65DF" w:rsidRDefault="004A65DF" w:rsidP="001A43B8">
            <w:pPr>
              <w:ind w:right="-180"/>
              <w:contextualSpacing/>
              <w:rPr>
                <w:rFonts w:ascii="Times New Roman" w:hAnsi="Times New Roman"/>
                <w:sz w:val="20"/>
                <w:szCs w:val="20"/>
              </w:rPr>
            </w:pPr>
          </w:p>
        </w:tc>
        <w:tc>
          <w:tcPr>
            <w:tcW w:w="1260" w:type="dxa"/>
            <w:tcBorders>
              <w:top w:val="single" w:sz="4" w:space="0" w:color="auto"/>
              <w:left w:val="nil"/>
              <w:bottom w:val="nil"/>
              <w:right w:val="nil"/>
            </w:tcBorders>
          </w:tcPr>
          <w:p w:rsidR="004A65DF" w:rsidRDefault="004A65DF" w:rsidP="001A43B8">
            <w:pPr>
              <w:ind w:right="-180"/>
              <w:contextualSpacing/>
              <w:jc w:val="center"/>
              <w:rPr>
                <w:rFonts w:ascii="Times New Roman" w:hAnsi="Times New Roman"/>
                <w:i/>
                <w:sz w:val="20"/>
                <w:szCs w:val="20"/>
              </w:rPr>
            </w:pPr>
          </w:p>
        </w:tc>
        <w:tc>
          <w:tcPr>
            <w:tcW w:w="1260" w:type="dxa"/>
            <w:tcBorders>
              <w:top w:val="single" w:sz="4" w:space="0" w:color="auto"/>
              <w:left w:val="nil"/>
              <w:bottom w:val="nil"/>
              <w:right w:val="nil"/>
            </w:tcBorders>
          </w:tcPr>
          <w:p w:rsidR="004A65DF" w:rsidRDefault="004A65DF" w:rsidP="001A43B8">
            <w:pPr>
              <w:ind w:right="-180"/>
              <w:contextualSpacing/>
              <w:jc w:val="center"/>
              <w:rPr>
                <w:rFonts w:ascii="Times New Roman" w:hAnsi="Times New Roman"/>
                <w:i/>
                <w:sz w:val="20"/>
                <w:szCs w:val="20"/>
              </w:rPr>
            </w:pPr>
          </w:p>
        </w:tc>
        <w:tc>
          <w:tcPr>
            <w:tcW w:w="2070" w:type="dxa"/>
            <w:tcBorders>
              <w:top w:val="single" w:sz="4" w:space="0" w:color="auto"/>
              <w:left w:val="nil"/>
              <w:bottom w:val="nil"/>
              <w:right w:val="nil"/>
            </w:tcBorders>
          </w:tcPr>
          <w:p w:rsidR="004A65DF" w:rsidRDefault="004A65DF" w:rsidP="001A43B8">
            <w:pPr>
              <w:ind w:right="-180"/>
              <w:contextualSpacing/>
              <w:rPr>
                <w:rFonts w:ascii="Times New Roman" w:hAnsi="Times New Roman"/>
                <w:sz w:val="20"/>
                <w:szCs w:val="20"/>
              </w:rPr>
            </w:pPr>
          </w:p>
        </w:tc>
        <w:tc>
          <w:tcPr>
            <w:tcW w:w="1080" w:type="dxa"/>
            <w:tcBorders>
              <w:top w:val="single" w:sz="4" w:space="0" w:color="auto"/>
              <w:left w:val="nil"/>
              <w:bottom w:val="nil"/>
              <w:right w:val="nil"/>
            </w:tcBorders>
          </w:tcPr>
          <w:p w:rsidR="004A65DF" w:rsidRDefault="004A65DF" w:rsidP="001A43B8">
            <w:pPr>
              <w:ind w:right="-180"/>
              <w:contextualSpacing/>
              <w:rPr>
                <w:rFonts w:ascii="Times New Roman" w:hAnsi="Times New Roman"/>
                <w:sz w:val="20"/>
                <w:szCs w:val="20"/>
              </w:rPr>
            </w:pPr>
          </w:p>
        </w:tc>
      </w:tr>
      <w:tr w:rsidR="004A65DF" w:rsidRPr="00316D1B" w:rsidTr="001A43B8">
        <w:trPr>
          <w:trHeight w:val="299"/>
        </w:trPr>
        <w:tc>
          <w:tcPr>
            <w:tcW w:w="1278" w:type="dxa"/>
            <w:tcBorders>
              <w:top w:val="nil"/>
              <w:left w:val="nil"/>
              <w:bottom w:val="single" w:sz="4" w:space="0" w:color="auto"/>
              <w:right w:val="nil"/>
            </w:tcBorders>
          </w:tcPr>
          <w:p w:rsidR="004A65DF" w:rsidRDefault="004A65DF" w:rsidP="001A43B8">
            <w:pPr>
              <w:ind w:right="-180"/>
              <w:contextualSpacing/>
              <w:rPr>
                <w:rFonts w:ascii="Times New Roman" w:hAnsi="Times New Roman"/>
                <w:i/>
                <w:sz w:val="20"/>
                <w:szCs w:val="20"/>
              </w:rPr>
            </w:pPr>
          </w:p>
        </w:tc>
        <w:tc>
          <w:tcPr>
            <w:tcW w:w="117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vertAlign w:val="superscript"/>
              </w:rPr>
            </w:pPr>
            <w:r>
              <w:rPr>
                <w:rFonts w:ascii="Times New Roman" w:hAnsi="Times New Roman"/>
                <w:sz w:val="20"/>
                <w:szCs w:val="20"/>
              </w:rPr>
              <w:t>24.50 (5.43)</w:t>
            </w:r>
            <w:r>
              <w:rPr>
                <w:rFonts w:ascii="Times New Roman" w:hAnsi="Times New Roman"/>
                <w:sz w:val="20"/>
                <w:szCs w:val="20"/>
                <w:vertAlign w:val="superscript"/>
              </w:rPr>
              <w:t>a</w:t>
            </w:r>
          </w:p>
        </w:tc>
        <w:tc>
          <w:tcPr>
            <w:tcW w:w="126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vertAlign w:val="superscript"/>
              </w:rPr>
            </w:pPr>
            <w:r>
              <w:rPr>
                <w:rFonts w:ascii="Times New Roman" w:hAnsi="Times New Roman"/>
                <w:sz w:val="20"/>
                <w:szCs w:val="20"/>
              </w:rPr>
              <w:t>36.33 (3.60)</w:t>
            </w:r>
            <w:r>
              <w:rPr>
                <w:rFonts w:ascii="Times New Roman" w:hAnsi="Times New Roman"/>
                <w:sz w:val="20"/>
                <w:szCs w:val="20"/>
                <w:vertAlign w:val="superscript"/>
              </w:rPr>
              <w:t>b</w:t>
            </w:r>
          </w:p>
        </w:tc>
        <w:tc>
          <w:tcPr>
            <w:tcW w:w="126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vertAlign w:val="superscript"/>
              </w:rPr>
            </w:pPr>
            <w:r>
              <w:rPr>
                <w:rFonts w:ascii="Times New Roman" w:hAnsi="Times New Roman"/>
                <w:sz w:val="20"/>
                <w:szCs w:val="20"/>
              </w:rPr>
              <w:t>21.43(4.89)</w:t>
            </w:r>
            <w:r>
              <w:rPr>
                <w:rFonts w:ascii="Times New Roman" w:hAnsi="Times New Roman"/>
                <w:sz w:val="20"/>
                <w:szCs w:val="20"/>
                <w:vertAlign w:val="superscript"/>
              </w:rPr>
              <w:t>a</w:t>
            </w:r>
          </w:p>
        </w:tc>
        <w:tc>
          <w:tcPr>
            <w:tcW w:w="126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vertAlign w:val="superscript"/>
              </w:rPr>
            </w:pPr>
            <w:r>
              <w:rPr>
                <w:rFonts w:ascii="Times New Roman" w:hAnsi="Times New Roman"/>
                <w:sz w:val="20"/>
                <w:szCs w:val="20"/>
              </w:rPr>
              <w:t>36.10 (3.70)</w:t>
            </w:r>
            <w:r>
              <w:rPr>
                <w:rFonts w:ascii="Times New Roman" w:hAnsi="Times New Roman"/>
                <w:sz w:val="20"/>
                <w:szCs w:val="20"/>
                <w:vertAlign w:val="superscript"/>
              </w:rPr>
              <w:t>b</w:t>
            </w:r>
          </w:p>
        </w:tc>
        <w:tc>
          <w:tcPr>
            <w:tcW w:w="207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rPr>
            </w:pPr>
            <w:r>
              <w:rPr>
                <w:rFonts w:ascii="Times New Roman" w:hAnsi="Times New Roman"/>
                <w:i/>
                <w:sz w:val="20"/>
                <w:szCs w:val="20"/>
              </w:rPr>
              <w:t>F</w:t>
            </w:r>
            <w:r>
              <w:rPr>
                <w:rFonts w:ascii="Times New Roman" w:hAnsi="Times New Roman"/>
                <w:sz w:val="20"/>
                <w:szCs w:val="20"/>
              </w:rPr>
              <w:t xml:space="preserve"> (3, 103) = 58.14***</w:t>
            </w:r>
          </w:p>
        </w:tc>
        <w:tc>
          <w:tcPr>
            <w:tcW w:w="1080" w:type="dxa"/>
            <w:tcBorders>
              <w:top w:val="nil"/>
              <w:left w:val="nil"/>
              <w:bottom w:val="single" w:sz="4" w:space="0" w:color="auto"/>
              <w:right w:val="nil"/>
            </w:tcBorders>
          </w:tcPr>
          <w:p w:rsidR="004A65DF" w:rsidRDefault="004A65DF" w:rsidP="001A43B8">
            <w:pPr>
              <w:ind w:right="-180"/>
              <w:contextualSpacing/>
              <w:rPr>
                <w:rFonts w:ascii="Times New Roman" w:hAnsi="Times New Roman"/>
                <w:i/>
                <w:sz w:val="20"/>
                <w:szCs w:val="20"/>
              </w:rPr>
            </w:pPr>
            <w:r w:rsidRPr="00316D1B">
              <w:rPr>
                <w:rFonts w:ascii="Times New Roman" w:hAnsi="Times New Roman"/>
                <w:sz w:val="20"/>
                <w:szCs w:val="20"/>
              </w:rPr>
              <w:sym w:font="Symbol" w:char="F068"/>
            </w:r>
            <w:r w:rsidRPr="00316D1B">
              <w:rPr>
                <w:rFonts w:ascii="Times New Roman" w:hAnsi="Times New Roman"/>
                <w:sz w:val="20"/>
                <w:szCs w:val="20"/>
                <w:vertAlign w:val="subscript"/>
              </w:rPr>
              <w:t>p</w:t>
            </w:r>
            <w:r w:rsidRPr="00316D1B">
              <w:rPr>
                <w:rFonts w:ascii="Times New Roman" w:hAnsi="Times New Roman"/>
                <w:sz w:val="20"/>
                <w:szCs w:val="20"/>
                <w:vertAlign w:val="superscript"/>
              </w:rPr>
              <w:t>2</w:t>
            </w:r>
            <w:r w:rsidRPr="00316D1B">
              <w:rPr>
                <w:rFonts w:ascii="Times New Roman" w:hAnsi="Times New Roman"/>
                <w:sz w:val="20"/>
                <w:szCs w:val="20"/>
              </w:rPr>
              <w:t xml:space="preserve"> = .63</w:t>
            </w:r>
          </w:p>
        </w:tc>
      </w:tr>
      <w:tr w:rsidR="004A65DF" w:rsidRPr="00316D1B" w:rsidTr="001A43B8">
        <w:trPr>
          <w:trHeight w:val="299"/>
        </w:trPr>
        <w:tc>
          <w:tcPr>
            <w:tcW w:w="1278" w:type="dxa"/>
            <w:tcBorders>
              <w:top w:val="nil"/>
              <w:left w:val="nil"/>
              <w:bottom w:val="single" w:sz="4" w:space="0" w:color="auto"/>
              <w:right w:val="nil"/>
            </w:tcBorders>
          </w:tcPr>
          <w:p w:rsidR="004A65DF" w:rsidRDefault="004A65DF" w:rsidP="001A43B8">
            <w:pPr>
              <w:ind w:right="-180"/>
              <w:contextualSpacing/>
              <w:rPr>
                <w:rFonts w:ascii="Times New Roman" w:hAnsi="Times New Roman"/>
                <w:b/>
                <w:sz w:val="20"/>
                <w:szCs w:val="20"/>
              </w:rPr>
            </w:pPr>
            <w:r>
              <w:rPr>
                <w:rFonts w:ascii="Times New Roman" w:hAnsi="Times New Roman"/>
                <w:b/>
                <w:sz w:val="20"/>
                <w:szCs w:val="20"/>
              </w:rPr>
              <w:t>Anxiety</w:t>
            </w:r>
          </w:p>
        </w:tc>
        <w:tc>
          <w:tcPr>
            <w:tcW w:w="1170" w:type="dxa"/>
            <w:tcBorders>
              <w:top w:val="nil"/>
              <w:left w:val="nil"/>
              <w:bottom w:val="single" w:sz="4" w:space="0" w:color="auto"/>
              <w:right w:val="nil"/>
            </w:tcBorders>
          </w:tcPr>
          <w:p w:rsidR="004A65DF" w:rsidRDefault="004A65DF" w:rsidP="001A43B8">
            <w:pPr>
              <w:ind w:right="-180"/>
              <w:contextualSpacing/>
              <w:jc w:val="center"/>
              <w:rPr>
                <w:rFonts w:ascii="Times New Roman" w:hAnsi="Times New Roman"/>
                <w:sz w:val="20"/>
                <w:szCs w:val="20"/>
              </w:rPr>
            </w:pPr>
          </w:p>
        </w:tc>
        <w:tc>
          <w:tcPr>
            <w:tcW w:w="126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rPr>
            </w:pPr>
          </w:p>
        </w:tc>
        <w:tc>
          <w:tcPr>
            <w:tcW w:w="126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rPr>
            </w:pPr>
          </w:p>
        </w:tc>
        <w:tc>
          <w:tcPr>
            <w:tcW w:w="126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rPr>
            </w:pPr>
          </w:p>
        </w:tc>
        <w:tc>
          <w:tcPr>
            <w:tcW w:w="207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rPr>
            </w:pPr>
          </w:p>
        </w:tc>
        <w:tc>
          <w:tcPr>
            <w:tcW w:w="108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rPr>
            </w:pPr>
          </w:p>
        </w:tc>
      </w:tr>
      <w:tr w:rsidR="004A65DF" w:rsidRPr="00316D1B" w:rsidTr="001A43B8">
        <w:trPr>
          <w:trHeight w:val="299"/>
        </w:trPr>
        <w:tc>
          <w:tcPr>
            <w:tcW w:w="1278" w:type="dxa"/>
            <w:tcBorders>
              <w:top w:val="single" w:sz="4" w:space="0" w:color="auto"/>
              <w:left w:val="nil"/>
              <w:bottom w:val="nil"/>
              <w:right w:val="nil"/>
            </w:tcBorders>
          </w:tcPr>
          <w:p w:rsidR="004A65DF" w:rsidRDefault="004A65DF" w:rsidP="001A43B8">
            <w:pPr>
              <w:ind w:right="-180"/>
              <w:contextualSpacing/>
              <w:rPr>
                <w:rFonts w:ascii="Times New Roman" w:hAnsi="Times New Roman"/>
                <w:i/>
                <w:sz w:val="20"/>
                <w:szCs w:val="20"/>
              </w:rPr>
            </w:pPr>
            <w:r>
              <w:rPr>
                <w:rFonts w:ascii="Times New Roman" w:hAnsi="Times New Roman"/>
                <w:i/>
                <w:sz w:val="20"/>
                <w:szCs w:val="20"/>
              </w:rPr>
              <w:t>RCADS Anxiety Total</w:t>
            </w:r>
          </w:p>
        </w:tc>
        <w:tc>
          <w:tcPr>
            <w:tcW w:w="1170" w:type="dxa"/>
            <w:tcBorders>
              <w:top w:val="single" w:sz="4" w:space="0" w:color="auto"/>
              <w:left w:val="nil"/>
              <w:bottom w:val="nil"/>
              <w:right w:val="nil"/>
            </w:tcBorders>
          </w:tcPr>
          <w:p w:rsidR="004A65DF" w:rsidRDefault="004A65DF" w:rsidP="001A43B8">
            <w:pPr>
              <w:ind w:right="-180"/>
              <w:contextualSpacing/>
              <w:jc w:val="center"/>
              <w:rPr>
                <w:rFonts w:ascii="Times New Roman" w:hAnsi="Times New Roman"/>
                <w:i/>
                <w:sz w:val="20"/>
                <w:szCs w:val="20"/>
              </w:rPr>
            </w:pPr>
          </w:p>
        </w:tc>
        <w:tc>
          <w:tcPr>
            <w:tcW w:w="1260" w:type="dxa"/>
            <w:tcBorders>
              <w:top w:val="single" w:sz="4" w:space="0" w:color="auto"/>
              <w:left w:val="nil"/>
              <w:bottom w:val="nil"/>
              <w:right w:val="nil"/>
            </w:tcBorders>
          </w:tcPr>
          <w:p w:rsidR="004A65DF" w:rsidRDefault="004A65DF" w:rsidP="001A43B8">
            <w:pPr>
              <w:ind w:right="-180"/>
              <w:contextualSpacing/>
              <w:rPr>
                <w:rFonts w:ascii="Times New Roman" w:hAnsi="Times New Roman"/>
                <w:sz w:val="20"/>
                <w:szCs w:val="20"/>
              </w:rPr>
            </w:pPr>
          </w:p>
        </w:tc>
        <w:tc>
          <w:tcPr>
            <w:tcW w:w="1260" w:type="dxa"/>
            <w:tcBorders>
              <w:top w:val="single" w:sz="4" w:space="0" w:color="auto"/>
              <w:left w:val="nil"/>
              <w:bottom w:val="nil"/>
              <w:right w:val="nil"/>
            </w:tcBorders>
          </w:tcPr>
          <w:p w:rsidR="004A65DF" w:rsidRDefault="004A65DF" w:rsidP="001A43B8">
            <w:pPr>
              <w:ind w:right="-180"/>
              <w:contextualSpacing/>
              <w:rPr>
                <w:rFonts w:ascii="Times New Roman" w:hAnsi="Times New Roman"/>
                <w:i/>
                <w:sz w:val="20"/>
                <w:szCs w:val="20"/>
              </w:rPr>
            </w:pPr>
          </w:p>
        </w:tc>
        <w:tc>
          <w:tcPr>
            <w:tcW w:w="1260" w:type="dxa"/>
            <w:tcBorders>
              <w:top w:val="single" w:sz="4" w:space="0" w:color="auto"/>
              <w:left w:val="nil"/>
              <w:bottom w:val="nil"/>
              <w:right w:val="nil"/>
            </w:tcBorders>
          </w:tcPr>
          <w:p w:rsidR="004A65DF" w:rsidRDefault="004A65DF" w:rsidP="001A43B8">
            <w:pPr>
              <w:ind w:right="-180"/>
              <w:contextualSpacing/>
              <w:rPr>
                <w:rFonts w:ascii="Times New Roman" w:hAnsi="Times New Roman"/>
                <w:i/>
                <w:sz w:val="20"/>
                <w:szCs w:val="20"/>
              </w:rPr>
            </w:pPr>
          </w:p>
        </w:tc>
        <w:tc>
          <w:tcPr>
            <w:tcW w:w="2070" w:type="dxa"/>
            <w:tcBorders>
              <w:top w:val="single" w:sz="4" w:space="0" w:color="auto"/>
              <w:left w:val="nil"/>
              <w:bottom w:val="nil"/>
              <w:right w:val="nil"/>
            </w:tcBorders>
          </w:tcPr>
          <w:p w:rsidR="004A65DF" w:rsidRDefault="004A65DF" w:rsidP="001A43B8">
            <w:pPr>
              <w:ind w:right="-180"/>
              <w:contextualSpacing/>
              <w:rPr>
                <w:rFonts w:ascii="Times New Roman" w:hAnsi="Times New Roman"/>
                <w:sz w:val="20"/>
                <w:szCs w:val="20"/>
              </w:rPr>
            </w:pPr>
          </w:p>
        </w:tc>
        <w:tc>
          <w:tcPr>
            <w:tcW w:w="1080" w:type="dxa"/>
            <w:tcBorders>
              <w:top w:val="single" w:sz="4" w:space="0" w:color="auto"/>
              <w:left w:val="nil"/>
              <w:bottom w:val="nil"/>
              <w:right w:val="nil"/>
            </w:tcBorders>
          </w:tcPr>
          <w:p w:rsidR="004A65DF" w:rsidRDefault="004A65DF" w:rsidP="001A43B8">
            <w:pPr>
              <w:ind w:right="-180"/>
              <w:contextualSpacing/>
              <w:rPr>
                <w:rFonts w:ascii="Times New Roman" w:hAnsi="Times New Roman"/>
                <w:sz w:val="20"/>
                <w:szCs w:val="20"/>
              </w:rPr>
            </w:pPr>
          </w:p>
        </w:tc>
      </w:tr>
      <w:tr w:rsidR="004A65DF" w:rsidRPr="00316D1B" w:rsidTr="001A43B8">
        <w:trPr>
          <w:trHeight w:val="402"/>
        </w:trPr>
        <w:tc>
          <w:tcPr>
            <w:tcW w:w="1278" w:type="dxa"/>
            <w:tcBorders>
              <w:top w:val="nil"/>
              <w:left w:val="nil"/>
              <w:bottom w:val="single" w:sz="4" w:space="0" w:color="auto"/>
              <w:right w:val="nil"/>
            </w:tcBorders>
          </w:tcPr>
          <w:p w:rsidR="004A65DF" w:rsidRDefault="004A65DF" w:rsidP="001A43B8">
            <w:pPr>
              <w:ind w:right="-180"/>
              <w:contextualSpacing/>
              <w:rPr>
                <w:rFonts w:ascii="Times New Roman" w:hAnsi="Times New Roman"/>
                <w:b/>
                <w:sz w:val="20"/>
                <w:szCs w:val="20"/>
              </w:rPr>
            </w:pPr>
          </w:p>
        </w:tc>
        <w:tc>
          <w:tcPr>
            <w:tcW w:w="117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vertAlign w:val="superscript"/>
              </w:rPr>
            </w:pPr>
            <w:r>
              <w:rPr>
                <w:rFonts w:ascii="Times New Roman" w:hAnsi="Times New Roman"/>
                <w:sz w:val="20"/>
                <w:szCs w:val="20"/>
              </w:rPr>
              <w:t>23.54 (8.93)</w:t>
            </w:r>
            <w:r>
              <w:rPr>
                <w:rFonts w:ascii="Times New Roman" w:hAnsi="Times New Roman"/>
                <w:sz w:val="20"/>
                <w:szCs w:val="20"/>
                <w:vertAlign w:val="superscript"/>
              </w:rPr>
              <w:t>a</w:t>
            </w:r>
          </w:p>
        </w:tc>
        <w:tc>
          <w:tcPr>
            <w:tcW w:w="126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vertAlign w:val="superscript"/>
              </w:rPr>
            </w:pPr>
            <w:r>
              <w:rPr>
                <w:rFonts w:ascii="Times New Roman" w:hAnsi="Times New Roman"/>
                <w:sz w:val="20"/>
                <w:szCs w:val="20"/>
              </w:rPr>
              <w:t>12.90 (8.04)</w:t>
            </w:r>
            <w:r>
              <w:rPr>
                <w:rFonts w:ascii="Times New Roman" w:hAnsi="Times New Roman"/>
                <w:sz w:val="20"/>
                <w:szCs w:val="20"/>
                <w:vertAlign w:val="superscript"/>
              </w:rPr>
              <w:t>b</w:t>
            </w:r>
          </w:p>
        </w:tc>
        <w:tc>
          <w:tcPr>
            <w:tcW w:w="126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vertAlign w:val="superscript"/>
              </w:rPr>
            </w:pPr>
            <w:r>
              <w:rPr>
                <w:rFonts w:ascii="Times New Roman" w:hAnsi="Times New Roman"/>
                <w:sz w:val="20"/>
                <w:szCs w:val="20"/>
              </w:rPr>
              <w:t>53.64 (6.61)</w:t>
            </w:r>
            <w:r>
              <w:rPr>
                <w:rFonts w:ascii="Times New Roman" w:hAnsi="Times New Roman"/>
                <w:sz w:val="20"/>
                <w:szCs w:val="20"/>
                <w:vertAlign w:val="superscript"/>
              </w:rPr>
              <w:t>c</w:t>
            </w:r>
          </w:p>
        </w:tc>
        <w:tc>
          <w:tcPr>
            <w:tcW w:w="126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vertAlign w:val="superscript"/>
              </w:rPr>
            </w:pPr>
            <w:r>
              <w:rPr>
                <w:rFonts w:ascii="Times New Roman" w:hAnsi="Times New Roman"/>
                <w:sz w:val="20"/>
                <w:szCs w:val="20"/>
              </w:rPr>
              <w:t>50.80 (9.16)</w:t>
            </w:r>
            <w:r>
              <w:rPr>
                <w:rFonts w:ascii="Times New Roman" w:hAnsi="Times New Roman"/>
                <w:sz w:val="20"/>
                <w:szCs w:val="20"/>
                <w:vertAlign w:val="superscript"/>
              </w:rPr>
              <w:t>c</w:t>
            </w:r>
          </w:p>
        </w:tc>
        <w:tc>
          <w:tcPr>
            <w:tcW w:w="2070" w:type="dxa"/>
            <w:tcBorders>
              <w:top w:val="nil"/>
              <w:left w:val="nil"/>
              <w:bottom w:val="single" w:sz="4" w:space="0" w:color="auto"/>
              <w:right w:val="nil"/>
            </w:tcBorders>
          </w:tcPr>
          <w:p w:rsidR="004A65DF" w:rsidRDefault="004A65DF" w:rsidP="001A43B8">
            <w:pPr>
              <w:ind w:right="-180"/>
              <w:contextualSpacing/>
              <w:rPr>
                <w:rFonts w:ascii="Times New Roman" w:hAnsi="Times New Roman"/>
                <w:sz w:val="20"/>
                <w:szCs w:val="20"/>
              </w:rPr>
            </w:pPr>
            <w:r>
              <w:rPr>
                <w:rFonts w:ascii="Times New Roman" w:hAnsi="Times New Roman"/>
                <w:i/>
                <w:sz w:val="20"/>
                <w:szCs w:val="20"/>
              </w:rPr>
              <w:t>F</w:t>
            </w:r>
            <w:r>
              <w:rPr>
                <w:rFonts w:ascii="Times New Roman" w:hAnsi="Times New Roman"/>
                <w:sz w:val="20"/>
                <w:szCs w:val="20"/>
              </w:rPr>
              <w:t xml:space="preserve"> (3, 103) = 103.80***</w:t>
            </w:r>
          </w:p>
        </w:tc>
        <w:tc>
          <w:tcPr>
            <w:tcW w:w="1080" w:type="dxa"/>
            <w:tcBorders>
              <w:top w:val="nil"/>
              <w:left w:val="nil"/>
              <w:bottom w:val="single" w:sz="4" w:space="0" w:color="auto"/>
              <w:right w:val="nil"/>
            </w:tcBorders>
          </w:tcPr>
          <w:p w:rsidR="004A65DF" w:rsidRDefault="004A65DF" w:rsidP="001A43B8">
            <w:pPr>
              <w:ind w:right="-180"/>
              <w:contextualSpacing/>
              <w:rPr>
                <w:rFonts w:ascii="Times New Roman" w:hAnsi="Times New Roman"/>
                <w:i/>
                <w:sz w:val="20"/>
                <w:szCs w:val="20"/>
              </w:rPr>
            </w:pPr>
            <w:r w:rsidRPr="00316D1B">
              <w:rPr>
                <w:rFonts w:ascii="Times New Roman" w:hAnsi="Times New Roman"/>
                <w:sz w:val="20"/>
                <w:szCs w:val="20"/>
              </w:rPr>
              <w:sym w:font="Symbol" w:char="F068"/>
            </w:r>
            <w:r w:rsidRPr="00316D1B">
              <w:rPr>
                <w:rFonts w:ascii="Times New Roman" w:hAnsi="Times New Roman"/>
                <w:sz w:val="20"/>
                <w:szCs w:val="20"/>
                <w:vertAlign w:val="subscript"/>
              </w:rPr>
              <w:t>p</w:t>
            </w:r>
            <w:r w:rsidRPr="00316D1B">
              <w:rPr>
                <w:rFonts w:ascii="Times New Roman" w:hAnsi="Times New Roman"/>
                <w:sz w:val="20"/>
                <w:szCs w:val="20"/>
                <w:vertAlign w:val="superscript"/>
              </w:rPr>
              <w:t>2</w:t>
            </w:r>
            <w:r w:rsidRPr="00316D1B">
              <w:rPr>
                <w:rFonts w:ascii="Times New Roman" w:hAnsi="Times New Roman"/>
                <w:sz w:val="20"/>
                <w:szCs w:val="20"/>
              </w:rPr>
              <w:t xml:space="preserve"> = .75</w:t>
            </w:r>
          </w:p>
        </w:tc>
      </w:tr>
    </w:tbl>
    <w:p w:rsidR="004A65DF" w:rsidRPr="00F91F88" w:rsidRDefault="004A65DF" w:rsidP="001A43B8">
      <w:pPr>
        <w:tabs>
          <w:tab w:val="left" w:pos="-90"/>
        </w:tabs>
        <w:rPr>
          <w:rFonts w:ascii="Times New Roman" w:hAnsi="Times New Roman"/>
          <w:sz w:val="22"/>
          <w:szCs w:val="22"/>
        </w:rPr>
      </w:pPr>
      <w:r w:rsidRPr="00F91F88">
        <w:rPr>
          <w:rFonts w:ascii="Times New Roman" w:hAnsi="Times New Roman"/>
          <w:i/>
          <w:sz w:val="22"/>
          <w:szCs w:val="22"/>
        </w:rPr>
        <w:t xml:space="preserve">Note.  </w:t>
      </w:r>
      <w:r w:rsidRPr="00F91F88">
        <w:rPr>
          <w:rFonts w:ascii="Times New Roman" w:hAnsi="Times New Roman"/>
          <w:sz w:val="22"/>
          <w:szCs w:val="22"/>
        </w:rPr>
        <w:t xml:space="preserve">*** = </w:t>
      </w:r>
      <w:r w:rsidRPr="00F91F88">
        <w:rPr>
          <w:rFonts w:ascii="Times New Roman" w:hAnsi="Times New Roman"/>
          <w:i/>
          <w:sz w:val="22"/>
          <w:szCs w:val="22"/>
        </w:rPr>
        <w:t>p</w:t>
      </w:r>
      <w:r w:rsidRPr="00F91F88">
        <w:rPr>
          <w:rFonts w:ascii="Times New Roman" w:hAnsi="Times New Roman"/>
          <w:sz w:val="22"/>
          <w:szCs w:val="22"/>
        </w:rPr>
        <w:t xml:space="preserve"> </w:t>
      </w:r>
      <w:r w:rsidRPr="00F91F88">
        <w:rPr>
          <w:rFonts w:ascii="Times New Roman" w:hAnsi="Times New Roman"/>
          <w:sz w:val="22"/>
          <w:szCs w:val="22"/>
          <w:u w:val="single"/>
        </w:rPr>
        <w:t>&lt;</w:t>
      </w:r>
      <w:r w:rsidRPr="00F91F88">
        <w:rPr>
          <w:rFonts w:ascii="Times New Roman" w:hAnsi="Times New Roman"/>
          <w:sz w:val="22"/>
          <w:szCs w:val="22"/>
        </w:rPr>
        <w:t xml:space="preserve"> .001.  Means with different superscripts differ significantly in </w:t>
      </w:r>
      <w:proofErr w:type="spellStart"/>
      <w:r w:rsidRPr="00F91F88">
        <w:rPr>
          <w:rFonts w:ascii="Times New Roman" w:hAnsi="Times New Roman"/>
          <w:sz w:val="22"/>
          <w:szCs w:val="22"/>
        </w:rPr>
        <w:t>pairwise</w:t>
      </w:r>
      <w:proofErr w:type="spellEnd"/>
      <w:r w:rsidRPr="00F91F88">
        <w:rPr>
          <w:rFonts w:ascii="Times New Roman" w:hAnsi="Times New Roman"/>
          <w:sz w:val="22"/>
          <w:szCs w:val="22"/>
        </w:rPr>
        <w:t xml:space="preserve"> comparisons.  CU = callous-unemotional; </w:t>
      </w:r>
      <w:proofErr w:type="spellStart"/>
      <w:r w:rsidRPr="00F91F88">
        <w:rPr>
          <w:rFonts w:ascii="Times New Roman" w:hAnsi="Times New Roman"/>
          <w:sz w:val="22"/>
          <w:szCs w:val="22"/>
        </w:rPr>
        <w:t>Anx</w:t>
      </w:r>
      <w:proofErr w:type="spellEnd"/>
      <w:r w:rsidRPr="00F91F88">
        <w:rPr>
          <w:rFonts w:ascii="Times New Roman" w:hAnsi="Times New Roman"/>
          <w:sz w:val="22"/>
          <w:szCs w:val="22"/>
        </w:rPr>
        <w:t xml:space="preserve"> = Anxiety; ICU = Inventory of Callous Unemotional Traits; RCADS = Revised Child Anxiety and Depression Scale.  </w:t>
      </w:r>
    </w:p>
    <w:p w:rsidR="004A65DF" w:rsidRDefault="004A65DF" w:rsidP="001A43B8">
      <w:pPr>
        <w:tabs>
          <w:tab w:val="left" w:pos="-90"/>
        </w:tabs>
        <w:ind w:right="-187"/>
        <w:rPr>
          <w:rFonts w:ascii="Times New Roman" w:hAnsi="Times New Roman"/>
          <w:sz w:val="20"/>
          <w:szCs w:val="20"/>
        </w:rPr>
      </w:pPr>
    </w:p>
    <w:p w:rsidR="004A65DF" w:rsidRDefault="004A65DF" w:rsidP="001A43B8">
      <w:pPr>
        <w:tabs>
          <w:tab w:val="left" w:pos="-90"/>
        </w:tabs>
        <w:ind w:right="-187"/>
        <w:rPr>
          <w:rFonts w:ascii="Times New Roman" w:hAnsi="Times New Roman"/>
          <w:sz w:val="20"/>
          <w:szCs w:val="20"/>
        </w:rPr>
      </w:pPr>
    </w:p>
    <w:p w:rsidR="004A65DF" w:rsidRPr="004F19B3" w:rsidRDefault="004A65DF" w:rsidP="001E4552">
      <w:pPr>
        <w:spacing w:line="480" w:lineRule="auto"/>
        <w:outlineLvl w:val="0"/>
        <w:rPr>
          <w:rFonts w:ascii="Times" w:hAnsi="Times"/>
        </w:rPr>
      </w:pPr>
      <w:proofErr w:type="gramStart"/>
      <w:r>
        <w:rPr>
          <w:rFonts w:ascii="Times" w:hAnsi="Times"/>
        </w:rPr>
        <w:t>than</w:t>
      </w:r>
      <w:proofErr w:type="gramEnd"/>
      <w:r>
        <w:rPr>
          <w:rFonts w:ascii="Times" w:hAnsi="Times"/>
        </w:rPr>
        <w:t xml:space="preserve"> the primary and fourth group but did not differ from the Low CU / Low </w:t>
      </w:r>
      <w:proofErr w:type="spellStart"/>
      <w:r>
        <w:rPr>
          <w:rFonts w:ascii="Times" w:hAnsi="Times"/>
        </w:rPr>
        <w:t>Anx</w:t>
      </w:r>
      <w:proofErr w:type="spellEnd"/>
      <w:r>
        <w:rPr>
          <w:rFonts w:ascii="Times" w:hAnsi="Times"/>
        </w:rPr>
        <w:t xml:space="preserve"> group.  In addition, the Low CU / High </w:t>
      </w:r>
      <w:proofErr w:type="spellStart"/>
      <w:r>
        <w:rPr>
          <w:rFonts w:ascii="Times" w:hAnsi="Times"/>
        </w:rPr>
        <w:t>Anx</w:t>
      </w:r>
      <w:proofErr w:type="spellEnd"/>
      <w:r>
        <w:rPr>
          <w:rFonts w:ascii="Times" w:hAnsi="Times"/>
        </w:rPr>
        <w:t xml:space="preserve"> group scored significantly higher on anxiety (</w:t>
      </w:r>
      <w:r w:rsidRPr="00C3131F">
        <w:rPr>
          <w:rFonts w:ascii="Times" w:hAnsi="Times"/>
          <w:i/>
        </w:rPr>
        <w:t>M</w:t>
      </w:r>
      <w:r>
        <w:rPr>
          <w:rFonts w:ascii="Times" w:hAnsi="Times"/>
        </w:rPr>
        <w:t xml:space="preserve"> = 53.64, </w:t>
      </w:r>
      <w:r w:rsidRPr="00C3131F">
        <w:rPr>
          <w:rFonts w:ascii="Times" w:hAnsi="Times"/>
          <w:i/>
        </w:rPr>
        <w:t>SD</w:t>
      </w:r>
      <w:r>
        <w:rPr>
          <w:rFonts w:ascii="Times" w:hAnsi="Times"/>
        </w:rPr>
        <w:t xml:space="preserve"> = 6.61) than the Low CU / Low </w:t>
      </w:r>
      <w:proofErr w:type="spellStart"/>
      <w:r>
        <w:rPr>
          <w:rFonts w:ascii="Times" w:hAnsi="Times"/>
        </w:rPr>
        <w:t>Anx</w:t>
      </w:r>
      <w:proofErr w:type="spellEnd"/>
      <w:r>
        <w:rPr>
          <w:rFonts w:ascii="Times" w:hAnsi="Times"/>
        </w:rPr>
        <w:t xml:space="preserve"> group and the primary variant.  Finally, a small fourth group (</w:t>
      </w:r>
      <w:r w:rsidRPr="00E130AC">
        <w:rPr>
          <w:rFonts w:ascii="Times" w:hAnsi="Times"/>
          <w:i/>
        </w:rPr>
        <w:t>n</w:t>
      </w:r>
      <w:r>
        <w:rPr>
          <w:rFonts w:ascii="Times" w:hAnsi="Times"/>
        </w:rPr>
        <w:t xml:space="preserve"> = 10), labeled “secondary” scored significantly higher on CU traits than the Low CU / Low </w:t>
      </w:r>
      <w:proofErr w:type="spellStart"/>
      <w:r>
        <w:rPr>
          <w:rFonts w:ascii="Times" w:hAnsi="Times"/>
        </w:rPr>
        <w:t>Anx</w:t>
      </w:r>
      <w:proofErr w:type="spellEnd"/>
      <w:r>
        <w:rPr>
          <w:rFonts w:ascii="Times" w:hAnsi="Times"/>
        </w:rPr>
        <w:t xml:space="preserve"> and Low CU / High </w:t>
      </w:r>
      <w:proofErr w:type="spellStart"/>
      <w:r>
        <w:rPr>
          <w:rFonts w:ascii="Times" w:hAnsi="Times"/>
        </w:rPr>
        <w:t>Anx</w:t>
      </w:r>
      <w:proofErr w:type="spellEnd"/>
      <w:r>
        <w:rPr>
          <w:rFonts w:ascii="Times" w:hAnsi="Times"/>
        </w:rPr>
        <w:t xml:space="preserve"> group, but did not differ from the primary variant.  Further, the secondary variant scored significantly higher on anxiety than both the primary and Low CU / Low </w:t>
      </w:r>
      <w:proofErr w:type="spellStart"/>
      <w:r>
        <w:rPr>
          <w:rFonts w:ascii="Times" w:hAnsi="Times"/>
        </w:rPr>
        <w:t>Anx</w:t>
      </w:r>
      <w:proofErr w:type="spellEnd"/>
      <w:r>
        <w:rPr>
          <w:rFonts w:ascii="Times" w:hAnsi="Times"/>
        </w:rPr>
        <w:t xml:space="preserve"> group.  </w:t>
      </w:r>
    </w:p>
    <w:p w:rsidR="004A65DF" w:rsidRPr="000441D0" w:rsidRDefault="004A65DF" w:rsidP="00BF3C0F">
      <w:pPr>
        <w:spacing w:line="480" w:lineRule="auto"/>
        <w:ind w:firstLine="720"/>
        <w:outlineLvl w:val="0"/>
        <w:rPr>
          <w:rFonts w:ascii="Times" w:hAnsi="Times"/>
        </w:rPr>
      </w:pPr>
      <w:r>
        <w:rPr>
          <w:rFonts w:ascii="Times" w:hAnsi="Times"/>
        </w:rPr>
        <w:tab/>
        <w:t>Next, the four groups were compared on the potential confounding variables of age, IQ, and days in detention using a series of ANOVAs.  No significant differences between groups were found on age (</w:t>
      </w:r>
      <w:r w:rsidRPr="00560CAE">
        <w:rPr>
          <w:rFonts w:ascii="Times" w:hAnsi="Times"/>
          <w:i/>
        </w:rPr>
        <w:t>F</w:t>
      </w:r>
      <w:r>
        <w:rPr>
          <w:rFonts w:ascii="Times" w:hAnsi="Times"/>
        </w:rPr>
        <w:t xml:space="preserve"> (3, 103) = 1.36, </w:t>
      </w:r>
      <w:r w:rsidRPr="00E130AC">
        <w:rPr>
          <w:rFonts w:ascii="Times" w:hAnsi="Times"/>
          <w:i/>
        </w:rPr>
        <w:t>p</w:t>
      </w:r>
      <w:r>
        <w:rPr>
          <w:rFonts w:ascii="Times" w:hAnsi="Times"/>
        </w:rPr>
        <w:t xml:space="preserve"> = .26, </w:t>
      </w:r>
      <w:r>
        <w:rPr>
          <w:rFonts w:ascii="Times" w:hAnsi="Times" w:cs="Times"/>
        </w:rPr>
        <w:t>η</w:t>
      </w:r>
      <w:r>
        <w:rPr>
          <w:rFonts w:ascii="Times" w:hAnsi="Times"/>
          <w:vertAlign w:val="subscript"/>
        </w:rPr>
        <w:t>p</w:t>
      </w:r>
      <w:r>
        <w:rPr>
          <w:rFonts w:ascii="Times" w:hAnsi="Times"/>
          <w:vertAlign w:val="superscript"/>
        </w:rPr>
        <w:t>2</w:t>
      </w:r>
      <w:r>
        <w:rPr>
          <w:rFonts w:ascii="Times" w:hAnsi="Times"/>
        </w:rPr>
        <w:t xml:space="preserve"> = .04), IQ (</w:t>
      </w:r>
      <w:r w:rsidRPr="00E130AC">
        <w:rPr>
          <w:rFonts w:ascii="Times" w:hAnsi="Times"/>
          <w:i/>
        </w:rPr>
        <w:t>F</w:t>
      </w:r>
      <w:r>
        <w:rPr>
          <w:rFonts w:ascii="Times" w:hAnsi="Times"/>
        </w:rPr>
        <w:t xml:space="preserve"> (3, 99) = 1.32, </w:t>
      </w:r>
      <w:r w:rsidRPr="00E130AC">
        <w:rPr>
          <w:rFonts w:ascii="Times" w:hAnsi="Times"/>
          <w:i/>
        </w:rPr>
        <w:t>p</w:t>
      </w:r>
      <w:r>
        <w:rPr>
          <w:rFonts w:ascii="Times" w:hAnsi="Times"/>
        </w:rPr>
        <w:t xml:space="preserve"> = .27, </w:t>
      </w:r>
      <w:r>
        <w:rPr>
          <w:rFonts w:ascii="Times" w:hAnsi="Times" w:cs="Times"/>
        </w:rPr>
        <w:t>η</w:t>
      </w:r>
      <w:r>
        <w:rPr>
          <w:rFonts w:ascii="Times" w:hAnsi="Times"/>
          <w:vertAlign w:val="subscript"/>
        </w:rPr>
        <w:t>p</w:t>
      </w:r>
      <w:r>
        <w:rPr>
          <w:rFonts w:ascii="Times" w:hAnsi="Times"/>
          <w:vertAlign w:val="superscript"/>
        </w:rPr>
        <w:t xml:space="preserve">2 </w:t>
      </w:r>
      <w:r>
        <w:rPr>
          <w:rFonts w:ascii="Times" w:hAnsi="Times"/>
        </w:rPr>
        <w:t>= .04), or days in detention (</w:t>
      </w:r>
      <w:r w:rsidRPr="00E130AC">
        <w:rPr>
          <w:rFonts w:ascii="Times" w:hAnsi="Times"/>
          <w:i/>
        </w:rPr>
        <w:t>F</w:t>
      </w:r>
      <w:r>
        <w:rPr>
          <w:rFonts w:ascii="Times" w:hAnsi="Times"/>
        </w:rPr>
        <w:t xml:space="preserve"> (3, 99) = 2.57, </w:t>
      </w:r>
      <w:r w:rsidRPr="00560CAE">
        <w:rPr>
          <w:rFonts w:ascii="Times" w:hAnsi="Times"/>
          <w:i/>
        </w:rPr>
        <w:t>p</w:t>
      </w:r>
      <w:r>
        <w:rPr>
          <w:rFonts w:ascii="Times" w:hAnsi="Times"/>
        </w:rPr>
        <w:t xml:space="preserve"> = .06, </w:t>
      </w:r>
      <w:r>
        <w:rPr>
          <w:rFonts w:ascii="Times" w:hAnsi="Times" w:cs="Times"/>
        </w:rPr>
        <w:t>η</w:t>
      </w:r>
      <w:r>
        <w:rPr>
          <w:rFonts w:ascii="Times" w:hAnsi="Times"/>
          <w:vertAlign w:val="subscript"/>
        </w:rPr>
        <w:t>p</w:t>
      </w:r>
      <w:r>
        <w:rPr>
          <w:rFonts w:ascii="Times" w:hAnsi="Times"/>
          <w:vertAlign w:val="superscript"/>
        </w:rPr>
        <w:t>2</w:t>
      </w:r>
      <w:r>
        <w:rPr>
          <w:rFonts w:ascii="Times" w:hAnsi="Times"/>
        </w:rPr>
        <w:t xml:space="preserve"> = .07).  A chi square analysis comparing the four groups on ethnicity was also non-significant (</w:t>
      </w:r>
      <w:r>
        <w:rPr>
          <w:rFonts w:ascii="Times" w:hAnsi="Times" w:cs="Times"/>
        </w:rPr>
        <w:t>χ</w:t>
      </w:r>
      <w:r>
        <w:rPr>
          <w:rFonts w:ascii="Times" w:hAnsi="Times" w:cs="Times"/>
          <w:vertAlign w:val="superscript"/>
        </w:rPr>
        <w:t xml:space="preserve">2 </w:t>
      </w:r>
      <w:r>
        <w:rPr>
          <w:rFonts w:ascii="Times" w:hAnsi="Times"/>
        </w:rPr>
        <w:t xml:space="preserve">(3) = 1.24, </w:t>
      </w:r>
      <w:r w:rsidRPr="00E130AC">
        <w:rPr>
          <w:rFonts w:ascii="Times" w:hAnsi="Times"/>
          <w:i/>
        </w:rPr>
        <w:t>p</w:t>
      </w:r>
      <w:r>
        <w:rPr>
          <w:rFonts w:ascii="Times" w:hAnsi="Times"/>
        </w:rPr>
        <w:t xml:space="preserve"> = .74), </w:t>
      </w:r>
      <w:r>
        <w:rPr>
          <w:rFonts w:ascii="Times" w:hAnsi="Times" w:cs="Times"/>
        </w:rPr>
        <w:t>φ = .11</w:t>
      </w:r>
      <w:r>
        <w:rPr>
          <w:rFonts w:ascii="Times" w:hAnsi="Times"/>
        </w:rPr>
        <w:t xml:space="preserve">. </w:t>
      </w:r>
    </w:p>
    <w:p w:rsidR="004A65DF" w:rsidRPr="00BC5AA9" w:rsidRDefault="004A65DF" w:rsidP="006D26E1">
      <w:pPr>
        <w:spacing w:line="480" w:lineRule="auto"/>
        <w:outlineLvl w:val="0"/>
        <w:rPr>
          <w:rFonts w:ascii="Times" w:hAnsi="Times"/>
          <w:b/>
        </w:rPr>
      </w:pPr>
      <w:r>
        <w:rPr>
          <w:rFonts w:ascii="Times" w:hAnsi="Times"/>
          <w:b/>
        </w:rPr>
        <w:t>Comparison of Groups on Measures of Affective and Cognitive Empathy</w:t>
      </w:r>
    </w:p>
    <w:p w:rsidR="004A65DF" w:rsidRDefault="004A65DF" w:rsidP="008B2AC7">
      <w:pPr>
        <w:spacing w:line="480" w:lineRule="auto"/>
        <w:ind w:left="1" w:firstLine="719"/>
        <w:rPr>
          <w:rFonts w:ascii="Times" w:hAnsi="Times"/>
        </w:rPr>
      </w:pPr>
      <w:r>
        <w:rPr>
          <w:rFonts w:ascii="Times" w:hAnsi="Times"/>
        </w:rPr>
        <w:t>As noted previously, given that the two measures of affective empathy were not significantly correlated with one another (</w:t>
      </w:r>
      <w:r w:rsidRPr="00CB2400">
        <w:rPr>
          <w:rFonts w:ascii="Times" w:hAnsi="Times"/>
          <w:i/>
        </w:rPr>
        <w:t>r</w:t>
      </w:r>
      <w:r>
        <w:rPr>
          <w:rFonts w:ascii="Times" w:hAnsi="Times"/>
        </w:rPr>
        <w:t xml:space="preserve"> = .10, </w:t>
      </w:r>
      <w:r w:rsidRPr="00CB2400">
        <w:rPr>
          <w:rFonts w:ascii="Times" w:hAnsi="Times"/>
          <w:i/>
        </w:rPr>
        <w:t>p</w:t>
      </w:r>
      <w:r>
        <w:rPr>
          <w:rFonts w:ascii="Times" w:hAnsi="Times"/>
        </w:rPr>
        <w:t xml:space="preserve"> = .35), two separate ANCOVAs </w:t>
      </w:r>
    </w:p>
    <w:p w:rsidR="004A65DF" w:rsidRPr="00F91F88" w:rsidRDefault="004A65DF" w:rsidP="001A43B8">
      <w:pPr>
        <w:rPr>
          <w:rFonts w:ascii="Times New Roman" w:hAnsi="Times New Roman"/>
          <w:b/>
        </w:rPr>
      </w:pPr>
      <w:proofErr w:type="gramStart"/>
      <w:r>
        <w:rPr>
          <w:rFonts w:ascii="Times New Roman" w:hAnsi="Times New Roman"/>
          <w:b/>
        </w:rPr>
        <w:lastRenderedPageBreak/>
        <w:t>Table 6.</w:t>
      </w:r>
      <w:proofErr w:type="gramEnd"/>
      <w:r>
        <w:rPr>
          <w:rFonts w:ascii="Times New Roman" w:hAnsi="Times New Roman"/>
          <w:b/>
        </w:rPr>
        <w:t xml:space="preserve">  Profile D</w:t>
      </w:r>
      <w:r w:rsidRPr="00F91F88">
        <w:rPr>
          <w:rFonts w:ascii="Times New Roman" w:hAnsi="Times New Roman"/>
          <w:b/>
        </w:rPr>
        <w:t>ifferences in Affective Empathy Measures</w:t>
      </w:r>
    </w:p>
    <w:tbl>
      <w:tblPr>
        <w:tblpPr w:leftFromText="180" w:rightFromText="180" w:bottomFromText="200" w:vertAnchor="text" w:horzAnchor="margin" w:tblpX="108" w:tblpY="224"/>
        <w:tblW w:w="9378" w:type="dxa"/>
        <w:tblLook w:val="00A0"/>
      </w:tblPr>
      <w:tblGrid>
        <w:gridCol w:w="1188"/>
        <w:gridCol w:w="1260"/>
        <w:gridCol w:w="1350"/>
        <w:gridCol w:w="1350"/>
        <w:gridCol w:w="1450"/>
        <w:gridCol w:w="1645"/>
        <w:gridCol w:w="1135"/>
      </w:tblGrid>
      <w:tr w:rsidR="004A65DF" w:rsidRPr="00316D1B" w:rsidTr="00F91F88">
        <w:trPr>
          <w:trHeight w:val="687"/>
        </w:trPr>
        <w:tc>
          <w:tcPr>
            <w:tcW w:w="1188" w:type="dxa"/>
            <w:tcBorders>
              <w:top w:val="double" w:sz="4" w:space="0" w:color="auto"/>
              <w:left w:val="nil"/>
              <w:bottom w:val="single" w:sz="4" w:space="0" w:color="auto"/>
              <w:right w:val="nil"/>
            </w:tcBorders>
          </w:tcPr>
          <w:p w:rsidR="004A65DF" w:rsidRDefault="004A65DF" w:rsidP="00F91F88">
            <w:pPr>
              <w:ind w:right="-180"/>
              <w:rPr>
                <w:rFonts w:ascii="Times New Roman" w:hAnsi="Times New Roman"/>
                <w:i/>
                <w:sz w:val="20"/>
                <w:szCs w:val="20"/>
              </w:rPr>
            </w:pPr>
          </w:p>
        </w:tc>
        <w:tc>
          <w:tcPr>
            <w:tcW w:w="1260" w:type="dxa"/>
            <w:tcBorders>
              <w:top w:val="double" w:sz="4" w:space="0" w:color="auto"/>
              <w:left w:val="nil"/>
              <w:bottom w:val="single" w:sz="4" w:space="0" w:color="auto"/>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 xml:space="preserve">Low CU / </w:t>
            </w:r>
          </w:p>
          <w:p w:rsidR="004A65DF" w:rsidRDefault="004A65DF" w:rsidP="00F91F88">
            <w:pPr>
              <w:ind w:right="-180"/>
              <w:jc w:val="center"/>
              <w:rPr>
                <w:rFonts w:ascii="Times New Roman" w:hAnsi="Times New Roman"/>
                <w:b/>
                <w:sz w:val="20"/>
                <w:szCs w:val="20"/>
              </w:rPr>
            </w:pPr>
            <w:r>
              <w:rPr>
                <w:rFonts w:ascii="Times New Roman" w:hAnsi="Times New Roman"/>
                <w:b/>
                <w:sz w:val="20"/>
                <w:szCs w:val="20"/>
              </w:rPr>
              <w:t xml:space="preserve">Low </w:t>
            </w:r>
            <w:proofErr w:type="spellStart"/>
            <w:r>
              <w:rPr>
                <w:rFonts w:ascii="Times New Roman" w:hAnsi="Times New Roman"/>
                <w:b/>
                <w:sz w:val="20"/>
                <w:szCs w:val="20"/>
              </w:rPr>
              <w:t>Anx</w:t>
            </w:r>
            <w:proofErr w:type="spellEnd"/>
          </w:p>
          <w:p w:rsidR="004A65DF" w:rsidRDefault="004A65DF" w:rsidP="00F91F88">
            <w:pPr>
              <w:ind w:right="-180"/>
              <w:rPr>
                <w:rFonts w:ascii="Times New Roman" w:hAnsi="Times New Roman"/>
                <w:b/>
                <w:sz w:val="20"/>
                <w:szCs w:val="20"/>
              </w:rPr>
            </w:pPr>
          </w:p>
        </w:tc>
        <w:tc>
          <w:tcPr>
            <w:tcW w:w="1350" w:type="dxa"/>
            <w:tcBorders>
              <w:top w:val="double" w:sz="4" w:space="0" w:color="auto"/>
              <w:left w:val="nil"/>
              <w:bottom w:val="single" w:sz="4" w:space="0" w:color="auto"/>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Primary</w:t>
            </w:r>
          </w:p>
          <w:p w:rsidR="004A65DF" w:rsidRDefault="004A65DF" w:rsidP="00F91F88">
            <w:pPr>
              <w:ind w:right="-180"/>
              <w:jc w:val="center"/>
              <w:rPr>
                <w:rFonts w:ascii="Times New Roman" w:hAnsi="Times New Roman"/>
                <w:b/>
                <w:sz w:val="20"/>
                <w:szCs w:val="20"/>
              </w:rPr>
            </w:pPr>
          </w:p>
        </w:tc>
        <w:tc>
          <w:tcPr>
            <w:tcW w:w="1350" w:type="dxa"/>
            <w:tcBorders>
              <w:top w:val="double" w:sz="4" w:space="0" w:color="auto"/>
              <w:left w:val="nil"/>
              <w:bottom w:val="single" w:sz="4" w:space="0" w:color="auto"/>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 xml:space="preserve">Low CU / </w:t>
            </w:r>
          </w:p>
          <w:p w:rsidR="004A65DF" w:rsidRDefault="004A65DF" w:rsidP="00F91F88">
            <w:pPr>
              <w:ind w:right="-180"/>
              <w:jc w:val="center"/>
              <w:rPr>
                <w:rFonts w:ascii="Times New Roman" w:hAnsi="Times New Roman"/>
                <w:b/>
                <w:sz w:val="20"/>
                <w:szCs w:val="20"/>
              </w:rPr>
            </w:pPr>
            <w:r>
              <w:rPr>
                <w:rFonts w:ascii="Times New Roman" w:hAnsi="Times New Roman"/>
                <w:b/>
                <w:sz w:val="20"/>
                <w:szCs w:val="20"/>
              </w:rPr>
              <w:t xml:space="preserve">High </w:t>
            </w:r>
            <w:proofErr w:type="spellStart"/>
            <w:r>
              <w:rPr>
                <w:rFonts w:ascii="Times New Roman" w:hAnsi="Times New Roman"/>
                <w:b/>
                <w:sz w:val="20"/>
                <w:szCs w:val="20"/>
              </w:rPr>
              <w:t>Anx</w:t>
            </w:r>
            <w:proofErr w:type="spellEnd"/>
          </w:p>
          <w:p w:rsidR="004A65DF" w:rsidRDefault="004A65DF" w:rsidP="00F91F88">
            <w:pPr>
              <w:ind w:right="-180"/>
              <w:jc w:val="center"/>
              <w:rPr>
                <w:rFonts w:ascii="Times New Roman" w:hAnsi="Times New Roman"/>
                <w:b/>
                <w:sz w:val="20"/>
                <w:szCs w:val="20"/>
              </w:rPr>
            </w:pPr>
          </w:p>
        </w:tc>
        <w:tc>
          <w:tcPr>
            <w:tcW w:w="1450" w:type="dxa"/>
            <w:tcBorders>
              <w:top w:val="double" w:sz="4" w:space="0" w:color="auto"/>
              <w:left w:val="nil"/>
              <w:bottom w:val="single" w:sz="4" w:space="0" w:color="auto"/>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Secondary</w:t>
            </w:r>
          </w:p>
          <w:p w:rsidR="004A65DF" w:rsidRDefault="004A65DF" w:rsidP="00F91F88">
            <w:pPr>
              <w:ind w:right="-180"/>
              <w:jc w:val="center"/>
              <w:rPr>
                <w:rFonts w:ascii="Times New Roman" w:hAnsi="Times New Roman"/>
                <w:b/>
                <w:sz w:val="20"/>
                <w:szCs w:val="20"/>
              </w:rPr>
            </w:pPr>
          </w:p>
        </w:tc>
        <w:tc>
          <w:tcPr>
            <w:tcW w:w="1645" w:type="dxa"/>
            <w:tcBorders>
              <w:top w:val="double" w:sz="4" w:space="0" w:color="auto"/>
              <w:left w:val="nil"/>
              <w:bottom w:val="single" w:sz="4" w:space="0" w:color="auto"/>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Test Statistic</w:t>
            </w:r>
          </w:p>
        </w:tc>
        <w:tc>
          <w:tcPr>
            <w:tcW w:w="1135" w:type="dxa"/>
            <w:tcBorders>
              <w:top w:val="double" w:sz="4" w:space="0" w:color="auto"/>
              <w:left w:val="nil"/>
              <w:bottom w:val="single" w:sz="4" w:space="0" w:color="auto"/>
              <w:right w:val="nil"/>
            </w:tcBorders>
            <w:vAlign w:val="center"/>
          </w:tcPr>
          <w:p w:rsidR="004A65DF" w:rsidRDefault="004A65DF" w:rsidP="001A43B8">
            <w:pPr>
              <w:ind w:right="-180"/>
              <w:rPr>
                <w:rFonts w:ascii="Times New Roman" w:hAnsi="Times New Roman"/>
                <w:b/>
                <w:sz w:val="20"/>
                <w:szCs w:val="20"/>
              </w:rPr>
            </w:pPr>
            <w:r w:rsidRPr="00316D1B">
              <w:rPr>
                <w:rFonts w:ascii="Times New Roman" w:hAnsi="Times New Roman"/>
                <w:b/>
                <w:sz w:val="20"/>
                <w:szCs w:val="20"/>
              </w:rPr>
              <w:t>Effect Size</w:t>
            </w:r>
          </w:p>
        </w:tc>
      </w:tr>
      <w:tr w:rsidR="004A65DF" w:rsidRPr="00316D1B" w:rsidTr="00F91F88">
        <w:trPr>
          <w:trHeight w:val="276"/>
        </w:trPr>
        <w:tc>
          <w:tcPr>
            <w:tcW w:w="1188" w:type="dxa"/>
            <w:tcBorders>
              <w:top w:val="single" w:sz="4" w:space="0" w:color="auto"/>
              <w:left w:val="nil"/>
              <w:bottom w:val="single" w:sz="4" w:space="0" w:color="auto"/>
              <w:right w:val="nil"/>
            </w:tcBorders>
          </w:tcPr>
          <w:p w:rsidR="004A65DF" w:rsidRDefault="004A65DF" w:rsidP="00F91F88">
            <w:pPr>
              <w:ind w:right="-180"/>
              <w:rPr>
                <w:rFonts w:ascii="Times New Roman" w:hAnsi="Times New Roman"/>
                <w:b/>
                <w:sz w:val="20"/>
                <w:szCs w:val="20"/>
              </w:rPr>
            </w:pPr>
          </w:p>
        </w:tc>
        <w:tc>
          <w:tcPr>
            <w:tcW w:w="1260" w:type="dxa"/>
            <w:tcBorders>
              <w:top w:val="single" w:sz="4" w:space="0" w:color="auto"/>
              <w:left w:val="nil"/>
              <w:bottom w:val="single" w:sz="4" w:space="0" w:color="auto"/>
              <w:right w:val="nil"/>
            </w:tcBorders>
          </w:tcPr>
          <w:p w:rsidR="004A65DF" w:rsidRDefault="004A65DF" w:rsidP="00F91F88">
            <w:pPr>
              <w:ind w:right="-180"/>
              <w:jc w:val="center"/>
              <w:rPr>
                <w:rFonts w:ascii="Times New Roman" w:hAnsi="Times New Roman"/>
                <w:sz w:val="20"/>
                <w:szCs w:val="20"/>
              </w:rPr>
            </w:pPr>
            <w:r>
              <w:rPr>
                <w:rFonts w:ascii="Times New Roman" w:hAnsi="Times New Roman"/>
                <w:i/>
                <w:sz w:val="20"/>
                <w:szCs w:val="20"/>
              </w:rPr>
              <w:t>(n = 48)</w:t>
            </w:r>
          </w:p>
        </w:tc>
        <w:tc>
          <w:tcPr>
            <w:tcW w:w="1350" w:type="dxa"/>
            <w:tcBorders>
              <w:top w:val="single" w:sz="4" w:space="0" w:color="auto"/>
              <w:left w:val="nil"/>
              <w:bottom w:val="single" w:sz="4" w:space="0" w:color="auto"/>
              <w:right w:val="nil"/>
            </w:tcBorders>
          </w:tcPr>
          <w:p w:rsidR="004A65DF" w:rsidRDefault="004A65DF" w:rsidP="00F91F88">
            <w:pPr>
              <w:ind w:right="-180"/>
              <w:jc w:val="center"/>
              <w:rPr>
                <w:rFonts w:ascii="Times New Roman" w:hAnsi="Times New Roman"/>
                <w:sz w:val="20"/>
                <w:szCs w:val="20"/>
              </w:rPr>
            </w:pPr>
            <w:r>
              <w:rPr>
                <w:rFonts w:ascii="Times New Roman" w:hAnsi="Times New Roman"/>
                <w:i/>
                <w:sz w:val="20"/>
                <w:szCs w:val="20"/>
              </w:rPr>
              <w:t>(n = 26)</w:t>
            </w:r>
          </w:p>
        </w:tc>
        <w:tc>
          <w:tcPr>
            <w:tcW w:w="1350" w:type="dxa"/>
            <w:tcBorders>
              <w:top w:val="single" w:sz="4" w:space="0" w:color="auto"/>
              <w:left w:val="nil"/>
              <w:bottom w:val="single" w:sz="4" w:space="0" w:color="auto"/>
              <w:right w:val="nil"/>
            </w:tcBorders>
          </w:tcPr>
          <w:p w:rsidR="004A65DF" w:rsidRDefault="004A65DF" w:rsidP="00F91F88">
            <w:pPr>
              <w:ind w:right="-180"/>
              <w:jc w:val="center"/>
              <w:rPr>
                <w:rFonts w:ascii="Times New Roman" w:hAnsi="Times New Roman"/>
                <w:sz w:val="20"/>
                <w:szCs w:val="20"/>
              </w:rPr>
            </w:pPr>
            <w:r>
              <w:rPr>
                <w:rFonts w:ascii="Times New Roman" w:hAnsi="Times New Roman"/>
                <w:i/>
                <w:sz w:val="20"/>
                <w:szCs w:val="20"/>
              </w:rPr>
              <w:t>(n = 13)</w:t>
            </w:r>
          </w:p>
        </w:tc>
        <w:tc>
          <w:tcPr>
            <w:tcW w:w="1450" w:type="dxa"/>
            <w:tcBorders>
              <w:top w:val="single" w:sz="4" w:space="0" w:color="auto"/>
              <w:left w:val="nil"/>
              <w:bottom w:val="single" w:sz="4" w:space="0" w:color="auto"/>
              <w:right w:val="nil"/>
            </w:tcBorders>
          </w:tcPr>
          <w:p w:rsidR="004A65DF" w:rsidRDefault="004A65DF" w:rsidP="00F91F88">
            <w:pPr>
              <w:ind w:right="-180"/>
              <w:jc w:val="center"/>
              <w:rPr>
                <w:rFonts w:ascii="Times New Roman" w:hAnsi="Times New Roman"/>
                <w:sz w:val="20"/>
                <w:szCs w:val="20"/>
              </w:rPr>
            </w:pPr>
            <w:r>
              <w:rPr>
                <w:rFonts w:ascii="Times New Roman" w:hAnsi="Times New Roman"/>
                <w:i/>
                <w:sz w:val="20"/>
                <w:szCs w:val="20"/>
              </w:rPr>
              <w:t>(n = 8)</w:t>
            </w:r>
          </w:p>
        </w:tc>
        <w:tc>
          <w:tcPr>
            <w:tcW w:w="1645" w:type="dxa"/>
            <w:tcBorders>
              <w:top w:val="single" w:sz="4" w:space="0" w:color="auto"/>
              <w:left w:val="nil"/>
              <w:bottom w:val="single" w:sz="4" w:space="0" w:color="auto"/>
              <w:right w:val="nil"/>
            </w:tcBorders>
          </w:tcPr>
          <w:p w:rsidR="004A65DF" w:rsidRDefault="004A65DF" w:rsidP="00F91F88">
            <w:pPr>
              <w:ind w:right="-180"/>
              <w:rPr>
                <w:rFonts w:ascii="Times New Roman" w:hAnsi="Times New Roman"/>
                <w:sz w:val="20"/>
                <w:szCs w:val="20"/>
              </w:rPr>
            </w:pPr>
          </w:p>
        </w:tc>
        <w:tc>
          <w:tcPr>
            <w:tcW w:w="1135" w:type="dxa"/>
            <w:tcBorders>
              <w:top w:val="single" w:sz="4" w:space="0" w:color="auto"/>
              <w:left w:val="nil"/>
              <w:bottom w:val="single" w:sz="4" w:space="0" w:color="auto"/>
              <w:right w:val="nil"/>
            </w:tcBorders>
          </w:tcPr>
          <w:p w:rsidR="004A65DF" w:rsidRDefault="004A65DF" w:rsidP="00F91F88">
            <w:pPr>
              <w:ind w:right="-180"/>
              <w:rPr>
                <w:rFonts w:ascii="Times New Roman" w:hAnsi="Times New Roman"/>
                <w:sz w:val="20"/>
                <w:szCs w:val="20"/>
              </w:rPr>
            </w:pPr>
          </w:p>
        </w:tc>
      </w:tr>
      <w:tr w:rsidR="004A65DF" w:rsidRPr="00316D1B" w:rsidTr="00F91F88">
        <w:trPr>
          <w:trHeight w:val="276"/>
        </w:trPr>
        <w:tc>
          <w:tcPr>
            <w:tcW w:w="1188" w:type="dxa"/>
            <w:tcBorders>
              <w:top w:val="single" w:sz="4" w:space="0" w:color="auto"/>
              <w:left w:val="nil"/>
              <w:bottom w:val="nil"/>
              <w:right w:val="nil"/>
            </w:tcBorders>
          </w:tcPr>
          <w:p w:rsidR="004A65DF" w:rsidRPr="00F91F88" w:rsidRDefault="004A65DF" w:rsidP="00F91F88">
            <w:pPr>
              <w:ind w:right="-180"/>
              <w:rPr>
                <w:rFonts w:ascii="Times New Roman" w:hAnsi="Times New Roman"/>
                <w:b/>
                <w:i/>
                <w:sz w:val="20"/>
                <w:szCs w:val="20"/>
              </w:rPr>
            </w:pPr>
            <w:r w:rsidRPr="00F91F88">
              <w:rPr>
                <w:rFonts w:ascii="Times New Roman" w:hAnsi="Times New Roman"/>
                <w:b/>
                <w:i/>
                <w:sz w:val="20"/>
                <w:szCs w:val="20"/>
              </w:rPr>
              <w:t xml:space="preserve">Dot Probe Facilitation Index </w:t>
            </w:r>
          </w:p>
        </w:tc>
        <w:tc>
          <w:tcPr>
            <w:tcW w:w="1260" w:type="dxa"/>
            <w:tcBorders>
              <w:top w:val="single" w:sz="4" w:space="0" w:color="auto"/>
              <w:left w:val="nil"/>
              <w:bottom w:val="nil"/>
              <w:right w:val="nil"/>
            </w:tcBorders>
          </w:tcPr>
          <w:p w:rsidR="004A65DF" w:rsidRDefault="004A65DF" w:rsidP="00F91F88">
            <w:pPr>
              <w:ind w:right="-180"/>
              <w:jc w:val="center"/>
              <w:rPr>
                <w:rFonts w:ascii="Times New Roman" w:hAnsi="Times New Roman"/>
                <w:i/>
                <w:sz w:val="20"/>
                <w:szCs w:val="20"/>
              </w:rPr>
            </w:pPr>
          </w:p>
        </w:tc>
        <w:tc>
          <w:tcPr>
            <w:tcW w:w="1350" w:type="dxa"/>
            <w:tcBorders>
              <w:top w:val="single" w:sz="4" w:space="0" w:color="auto"/>
              <w:left w:val="nil"/>
              <w:bottom w:val="nil"/>
              <w:right w:val="nil"/>
            </w:tcBorders>
          </w:tcPr>
          <w:p w:rsidR="004A65DF" w:rsidRDefault="004A65DF" w:rsidP="00F91F88">
            <w:pPr>
              <w:ind w:right="-180"/>
              <w:rPr>
                <w:rFonts w:ascii="Times New Roman" w:hAnsi="Times New Roman"/>
                <w:sz w:val="20"/>
                <w:szCs w:val="20"/>
              </w:rPr>
            </w:pPr>
          </w:p>
        </w:tc>
        <w:tc>
          <w:tcPr>
            <w:tcW w:w="1350" w:type="dxa"/>
            <w:tcBorders>
              <w:top w:val="single" w:sz="4" w:space="0" w:color="auto"/>
              <w:left w:val="nil"/>
              <w:bottom w:val="nil"/>
              <w:right w:val="nil"/>
            </w:tcBorders>
          </w:tcPr>
          <w:p w:rsidR="004A65DF" w:rsidRDefault="004A65DF" w:rsidP="00F91F88">
            <w:pPr>
              <w:ind w:right="-180"/>
              <w:jc w:val="center"/>
              <w:rPr>
                <w:rFonts w:ascii="Times New Roman" w:hAnsi="Times New Roman"/>
                <w:i/>
                <w:sz w:val="20"/>
                <w:szCs w:val="20"/>
              </w:rPr>
            </w:pPr>
          </w:p>
        </w:tc>
        <w:tc>
          <w:tcPr>
            <w:tcW w:w="1450" w:type="dxa"/>
            <w:tcBorders>
              <w:top w:val="single" w:sz="4" w:space="0" w:color="auto"/>
              <w:left w:val="nil"/>
              <w:bottom w:val="nil"/>
              <w:right w:val="nil"/>
            </w:tcBorders>
          </w:tcPr>
          <w:p w:rsidR="004A65DF" w:rsidRDefault="004A65DF" w:rsidP="00F91F88">
            <w:pPr>
              <w:ind w:right="-180"/>
              <w:jc w:val="center"/>
              <w:rPr>
                <w:rFonts w:ascii="Times New Roman" w:hAnsi="Times New Roman"/>
                <w:i/>
                <w:sz w:val="20"/>
                <w:szCs w:val="20"/>
              </w:rPr>
            </w:pPr>
          </w:p>
        </w:tc>
        <w:tc>
          <w:tcPr>
            <w:tcW w:w="1645" w:type="dxa"/>
            <w:tcBorders>
              <w:top w:val="single" w:sz="4" w:space="0" w:color="auto"/>
              <w:left w:val="nil"/>
              <w:bottom w:val="nil"/>
              <w:right w:val="nil"/>
            </w:tcBorders>
          </w:tcPr>
          <w:p w:rsidR="004A65DF" w:rsidRDefault="004A65DF" w:rsidP="00F91F88">
            <w:pPr>
              <w:ind w:right="-180"/>
              <w:rPr>
                <w:rFonts w:ascii="Times New Roman" w:hAnsi="Times New Roman"/>
                <w:sz w:val="20"/>
                <w:szCs w:val="20"/>
              </w:rPr>
            </w:pPr>
          </w:p>
        </w:tc>
        <w:tc>
          <w:tcPr>
            <w:tcW w:w="1135" w:type="dxa"/>
            <w:tcBorders>
              <w:top w:val="single" w:sz="4" w:space="0" w:color="auto"/>
              <w:left w:val="nil"/>
              <w:bottom w:val="nil"/>
              <w:right w:val="nil"/>
            </w:tcBorders>
          </w:tcPr>
          <w:p w:rsidR="004A65DF" w:rsidRDefault="004A65DF" w:rsidP="00F91F88">
            <w:pPr>
              <w:ind w:right="-180"/>
              <w:rPr>
                <w:rFonts w:ascii="Times New Roman" w:hAnsi="Times New Roman"/>
                <w:sz w:val="20"/>
                <w:szCs w:val="20"/>
              </w:rPr>
            </w:pPr>
          </w:p>
        </w:tc>
      </w:tr>
      <w:tr w:rsidR="004A65DF" w:rsidRPr="00316D1B" w:rsidTr="00F91F88">
        <w:trPr>
          <w:trHeight w:val="276"/>
        </w:trPr>
        <w:tc>
          <w:tcPr>
            <w:tcW w:w="1188" w:type="dxa"/>
            <w:tcBorders>
              <w:top w:val="nil"/>
              <w:left w:val="nil"/>
              <w:bottom w:val="single" w:sz="4" w:space="0" w:color="auto"/>
              <w:right w:val="nil"/>
            </w:tcBorders>
          </w:tcPr>
          <w:p w:rsidR="004A65DF" w:rsidRDefault="004A65DF" w:rsidP="00F91F88">
            <w:pPr>
              <w:ind w:right="-180"/>
              <w:rPr>
                <w:rFonts w:ascii="Times New Roman" w:hAnsi="Times New Roman"/>
                <w:i/>
                <w:sz w:val="20"/>
                <w:szCs w:val="20"/>
              </w:rPr>
            </w:pPr>
          </w:p>
        </w:tc>
        <w:tc>
          <w:tcPr>
            <w:tcW w:w="126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vertAlign w:val="superscript"/>
              </w:rPr>
            </w:pPr>
            <w:r>
              <w:rPr>
                <w:rFonts w:ascii="Times New Roman" w:hAnsi="Times New Roman"/>
                <w:sz w:val="20"/>
                <w:szCs w:val="20"/>
              </w:rPr>
              <w:t>-9.69 (39.88)</w:t>
            </w:r>
          </w:p>
        </w:tc>
        <w:tc>
          <w:tcPr>
            <w:tcW w:w="135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vertAlign w:val="superscript"/>
              </w:rPr>
            </w:pPr>
            <w:r>
              <w:rPr>
                <w:rFonts w:ascii="Times New Roman" w:hAnsi="Times New Roman"/>
                <w:sz w:val="20"/>
                <w:szCs w:val="20"/>
              </w:rPr>
              <w:t>-4.49 (32.82)</w:t>
            </w:r>
          </w:p>
        </w:tc>
        <w:tc>
          <w:tcPr>
            <w:tcW w:w="135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vertAlign w:val="superscript"/>
              </w:rPr>
            </w:pPr>
            <w:r>
              <w:rPr>
                <w:rFonts w:ascii="Times New Roman" w:hAnsi="Times New Roman"/>
                <w:sz w:val="20"/>
                <w:szCs w:val="20"/>
              </w:rPr>
              <w:t>-5.53 (38.89)</w:t>
            </w:r>
          </w:p>
        </w:tc>
        <w:tc>
          <w:tcPr>
            <w:tcW w:w="145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vertAlign w:val="superscript"/>
              </w:rPr>
            </w:pPr>
            <w:r>
              <w:rPr>
                <w:rFonts w:ascii="Times New Roman" w:hAnsi="Times New Roman"/>
                <w:sz w:val="20"/>
                <w:szCs w:val="20"/>
              </w:rPr>
              <w:t>-40.55 (53.47)</w:t>
            </w:r>
          </w:p>
        </w:tc>
        <w:tc>
          <w:tcPr>
            <w:tcW w:w="1645" w:type="dxa"/>
            <w:tcBorders>
              <w:top w:val="nil"/>
              <w:left w:val="nil"/>
              <w:bottom w:val="single" w:sz="4" w:space="0" w:color="auto"/>
              <w:right w:val="nil"/>
            </w:tcBorders>
          </w:tcPr>
          <w:p w:rsidR="004A65DF" w:rsidRDefault="004A65DF" w:rsidP="00F91F88">
            <w:pPr>
              <w:ind w:right="-180"/>
              <w:rPr>
                <w:rFonts w:ascii="Times New Roman" w:hAnsi="Times New Roman"/>
                <w:sz w:val="20"/>
                <w:szCs w:val="20"/>
              </w:rPr>
            </w:pPr>
            <w:r>
              <w:rPr>
                <w:rFonts w:ascii="Times New Roman" w:hAnsi="Times New Roman"/>
                <w:i/>
                <w:sz w:val="20"/>
                <w:szCs w:val="20"/>
              </w:rPr>
              <w:t>F</w:t>
            </w:r>
            <w:r>
              <w:rPr>
                <w:rFonts w:ascii="Times New Roman" w:hAnsi="Times New Roman"/>
                <w:sz w:val="20"/>
                <w:szCs w:val="20"/>
              </w:rPr>
              <w:t xml:space="preserve"> (3, 90) = 1.82</w:t>
            </w:r>
          </w:p>
        </w:tc>
        <w:tc>
          <w:tcPr>
            <w:tcW w:w="1135" w:type="dxa"/>
            <w:tcBorders>
              <w:top w:val="nil"/>
              <w:left w:val="nil"/>
              <w:bottom w:val="single" w:sz="4" w:space="0" w:color="auto"/>
              <w:right w:val="nil"/>
            </w:tcBorders>
          </w:tcPr>
          <w:p w:rsidR="004A65DF" w:rsidRDefault="004A65DF" w:rsidP="00F91F88">
            <w:pPr>
              <w:ind w:right="-180"/>
              <w:rPr>
                <w:rFonts w:ascii="Times New Roman" w:hAnsi="Times New Roman"/>
                <w:i/>
                <w:sz w:val="20"/>
                <w:szCs w:val="20"/>
              </w:rPr>
            </w:pPr>
            <w:r w:rsidRPr="00316D1B">
              <w:rPr>
                <w:rFonts w:ascii="Times New Roman" w:hAnsi="Times New Roman"/>
                <w:sz w:val="20"/>
                <w:szCs w:val="20"/>
              </w:rPr>
              <w:sym w:font="Symbol" w:char="F068"/>
            </w:r>
            <w:r w:rsidRPr="00316D1B">
              <w:rPr>
                <w:rFonts w:ascii="Times New Roman" w:hAnsi="Times New Roman"/>
                <w:sz w:val="20"/>
                <w:szCs w:val="20"/>
                <w:vertAlign w:val="subscript"/>
              </w:rPr>
              <w:t>p</w:t>
            </w:r>
            <w:r w:rsidRPr="00316D1B">
              <w:rPr>
                <w:rFonts w:ascii="Times New Roman" w:hAnsi="Times New Roman"/>
                <w:sz w:val="20"/>
                <w:szCs w:val="20"/>
                <w:vertAlign w:val="superscript"/>
              </w:rPr>
              <w:t>2</w:t>
            </w:r>
            <w:r w:rsidRPr="00316D1B">
              <w:rPr>
                <w:rFonts w:ascii="Times New Roman" w:hAnsi="Times New Roman"/>
                <w:sz w:val="20"/>
                <w:szCs w:val="20"/>
              </w:rPr>
              <w:t xml:space="preserve"> = .06</w:t>
            </w:r>
          </w:p>
        </w:tc>
      </w:tr>
      <w:tr w:rsidR="004A65DF" w:rsidRPr="00316D1B" w:rsidTr="00F91F88">
        <w:trPr>
          <w:trHeight w:val="276"/>
        </w:trPr>
        <w:tc>
          <w:tcPr>
            <w:tcW w:w="1188" w:type="dxa"/>
            <w:tcBorders>
              <w:top w:val="nil"/>
              <w:left w:val="nil"/>
              <w:bottom w:val="single" w:sz="4" w:space="0" w:color="auto"/>
              <w:right w:val="nil"/>
            </w:tcBorders>
          </w:tcPr>
          <w:p w:rsidR="004A65DF" w:rsidRDefault="004A65DF" w:rsidP="00F91F88">
            <w:pPr>
              <w:ind w:right="-180"/>
              <w:rPr>
                <w:rFonts w:ascii="Times New Roman" w:hAnsi="Times New Roman"/>
                <w:b/>
                <w:sz w:val="20"/>
                <w:szCs w:val="20"/>
              </w:rPr>
            </w:pPr>
          </w:p>
        </w:tc>
        <w:tc>
          <w:tcPr>
            <w:tcW w:w="126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rPr>
            </w:pPr>
            <w:r>
              <w:rPr>
                <w:rFonts w:ascii="Times New Roman" w:hAnsi="Times New Roman"/>
                <w:i/>
                <w:sz w:val="20"/>
                <w:szCs w:val="20"/>
              </w:rPr>
              <w:t>(n = 52)</w:t>
            </w:r>
          </w:p>
        </w:tc>
        <w:tc>
          <w:tcPr>
            <w:tcW w:w="135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rPr>
            </w:pPr>
            <w:r>
              <w:rPr>
                <w:rFonts w:ascii="Times New Roman" w:hAnsi="Times New Roman"/>
                <w:i/>
                <w:sz w:val="20"/>
                <w:szCs w:val="20"/>
              </w:rPr>
              <w:t>(n = 27)</w:t>
            </w:r>
          </w:p>
        </w:tc>
        <w:tc>
          <w:tcPr>
            <w:tcW w:w="135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rPr>
            </w:pPr>
            <w:r>
              <w:rPr>
                <w:rFonts w:ascii="Times New Roman" w:hAnsi="Times New Roman"/>
                <w:i/>
                <w:sz w:val="20"/>
                <w:szCs w:val="20"/>
              </w:rPr>
              <w:t>(n = 14)</w:t>
            </w:r>
          </w:p>
        </w:tc>
        <w:tc>
          <w:tcPr>
            <w:tcW w:w="145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rPr>
            </w:pPr>
            <w:r>
              <w:rPr>
                <w:rFonts w:ascii="Times New Roman" w:hAnsi="Times New Roman"/>
                <w:i/>
                <w:sz w:val="20"/>
                <w:szCs w:val="20"/>
              </w:rPr>
              <w:t>(n = 10)</w:t>
            </w:r>
          </w:p>
        </w:tc>
        <w:tc>
          <w:tcPr>
            <w:tcW w:w="1645" w:type="dxa"/>
            <w:tcBorders>
              <w:top w:val="nil"/>
              <w:left w:val="nil"/>
              <w:bottom w:val="single" w:sz="4" w:space="0" w:color="auto"/>
              <w:right w:val="nil"/>
            </w:tcBorders>
          </w:tcPr>
          <w:p w:rsidR="004A65DF" w:rsidRDefault="004A65DF" w:rsidP="00F91F88">
            <w:pPr>
              <w:ind w:right="-180"/>
              <w:rPr>
                <w:rFonts w:ascii="Times New Roman" w:hAnsi="Times New Roman"/>
                <w:sz w:val="20"/>
                <w:szCs w:val="20"/>
              </w:rPr>
            </w:pPr>
          </w:p>
        </w:tc>
        <w:tc>
          <w:tcPr>
            <w:tcW w:w="1135" w:type="dxa"/>
            <w:tcBorders>
              <w:top w:val="nil"/>
              <w:left w:val="nil"/>
              <w:bottom w:val="single" w:sz="4" w:space="0" w:color="auto"/>
              <w:right w:val="nil"/>
            </w:tcBorders>
          </w:tcPr>
          <w:p w:rsidR="004A65DF" w:rsidRDefault="004A65DF" w:rsidP="00F91F88">
            <w:pPr>
              <w:ind w:right="-180"/>
              <w:rPr>
                <w:rFonts w:ascii="Times New Roman" w:hAnsi="Times New Roman"/>
                <w:sz w:val="20"/>
                <w:szCs w:val="20"/>
              </w:rPr>
            </w:pPr>
          </w:p>
        </w:tc>
      </w:tr>
      <w:tr w:rsidR="004A65DF" w:rsidRPr="00316D1B" w:rsidTr="00F91F88">
        <w:trPr>
          <w:trHeight w:val="276"/>
        </w:trPr>
        <w:tc>
          <w:tcPr>
            <w:tcW w:w="1188" w:type="dxa"/>
            <w:tcBorders>
              <w:top w:val="single" w:sz="4" w:space="0" w:color="auto"/>
              <w:left w:val="nil"/>
              <w:bottom w:val="nil"/>
              <w:right w:val="nil"/>
            </w:tcBorders>
          </w:tcPr>
          <w:p w:rsidR="004A65DF" w:rsidRDefault="004A65DF" w:rsidP="00F91F88">
            <w:pPr>
              <w:ind w:right="-180"/>
              <w:rPr>
                <w:rFonts w:ascii="Times New Roman" w:hAnsi="Times New Roman"/>
                <w:i/>
                <w:sz w:val="20"/>
                <w:szCs w:val="20"/>
              </w:rPr>
            </w:pPr>
            <w:r>
              <w:rPr>
                <w:rFonts w:ascii="Times New Roman" w:hAnsi="Times New Roman"/>
                <w:i/>
                <w:sz w:val="20"/>
                <w:szCs w:val="20"/>
              </w:rPr>
              <w:t xml:space="preserve">BES </w:t>
            </w:r>
          </w:p>
          <w:p w:rsidR="004A65DF" w:rsidRDefault="004A65DF" w:rsidP="00F91F88">
            <w:pPr>
              <w:ind w:right="-180"/>
              <w:rPr>
                <w:rFonts w:ascii="Times New Roman" w:hAnsi="Times New Roman"/>
                <w:i/>
                <w:sz w:val="20"/>
                <w:szCs w:val="20"/>
              </w:rPr>
            </w:pPr>
            <w:r>
              <w:rPr>
                <w:rFonts w:ascii="Times New Roman" w:hAnsi="Times New Roman"/>
                <w:i/>
                <w:sz w:val="20"/>
                <w:szCs w:val="20"/>
              </w:rPr>
              <w:t xml:space="preserve">Affective Empathy </w:t>
            </w:r>
          </w:p>
        </w:tc>
        <w:tc>
          <w:tcPr>
            <w:tcW w:w="1260" w:type="dxa"/>
            <w:tcBorders>
              <w:top w:val="single" w:sz="4" w:space="0" w:color="auto"/>
              <w:left w:val="nil"/>
              <w:bottom w:val="nil"/>
              <w:right w:val="nil"/>
            </w:tcBorders>
          </w:tcPr>
          <w:p w:rsidR="004A65DF" w:rsidRDefault="004A65DF" w:rsidP="00F91F88">
            <w:pPr>
              <w:ind w:right="-180"/>
              <w:jc w:val="center"/>
              <w:rPr>
                <w:rFonts w:ascii="Times New Roman" w:hAnsi="Times New Roman"/>
                <w:i/>
                <w:sz w:val="20"/>
                <w:szCs w:val="20"/>
              </w:rPr>
            </w:pPr>
          </w:p>
        </w:tc>
        <w:tc>
          <w:tcPr>
            <w:tcW w:w="1350" w:type="dxa"/>
            <w:tcBorders>
              <w:top w:val="single" w:sz="4" w:space="0" w:color="auto"/>
              <w:left w:val="nil"/>
              <w:bottom w:val="nil"/>
              <w:right w:val="nil"/>
            </w:tcBorders>
          </w:tcPr>
          <w:p w:rsidR="004A65DF" w:rsidRDefault="004A65DF" w:rsidP="00F91F88">
            <w:pPr>
              <w:ind w:right="-180"/>
              <w:jc w:val="center"/>
              <w:rPr>
                <w:rFonts w:ascii="Times New Roman" w:hAnsi="Times New Roman"/>
                <w:sz w:val="20"/>
                <w:szCs w:val="20"/>
              </w:rPr>
            </w:pPr>
          </w:p>
        </w:tc>
        <w:tc>
          <w:tcPr>
            <w:tcW w:w="1350" w:type="dxa"/>
            <w:tcBorders>
              <w:top w:val="single" w:sz="4" w:space="0" w:color="auto"/>
              <w:left w:val="nil"/>
              <w:bottom w:val="nil"/>
              <w:right w:val="nil"/>
            </w:tcBorders>
          </w:tcPr>
          <w:p w:rsidR="004A65DF" w:rsidRDefault="004A65DF" w:rsidP="00F91F88">
            <w:pPr>
              <w:ind w:right="-180"/>
              <w:jc w:val="center"/>
              <w:rPr>
                <w:rFonts w:ascii="Times New Roman" w:hAnsi="Times New Roman"/>
                <w:i/>
                <w:sz w:val="20"/>
                <w:szCs w:val="20"/>
              </w:rPr>
            </w:pPr>
          </w:p>
        </w:tc>
        <w:tc>
          <w:tcPr>
            <w:tcW w:w="1450" w:type="dxa"/>
            <w:tcBorders>
              <w:top w:val="single" w:sz="4" w:space="0" w:color="auto"/>
              <w:left w:val="nil"/>
              <w:bottom w:val="nil"/>
              <w:right w:val="nil"/>
            </w:tcBorders>
          </w:tcPr>
          <w:p w:rsidR="004A65DF" w:rsidRDefault="004A65DF" w:rsidP="00F91F88">
            <w:pPr>
              <w:ind w:right="-180"/>
              <w:jc w:val="center"/>
              <w:rPr>
                <w:rFonts w:ascii="Times New Roman" w:hAnsi="Times New Roman"/>
                <w:i/>
                <w:sz w:val="20"/>
                <w:szCs w:val="20"/>
              </w:rPr>
            </w:pPr>
          </w:p>
        </w:tc>
        <w:tc>
          <w:tcPr>
            <w:tcW w:w="1645" w:type="dxa"/>
            <w:tcBorders>
              <w:top w:val="single" w:sz="4" w:space="0" w:color="auto"/>
              <w:left w:val="nil"/>
              <w:bottom w:val="nil"/>
              <w:right w:val="nil"/>
            </w:tcBorders>
          </w:tcPr>
          <w:p w:rsidR="004A65DF" w:rsidRDefault="004A65DF" w:rsidP="00F91F88">
            <w:pPr>
              <w:ind w:right="-180"/>
              <w:rPr>
                <w:rFonts w:ascii="Times New Roman" w:hAnsi="Times New Roman"/>
                <w:sz w:val="20"/>
                <w:szCs w:val="20"/>
              </w:rPr>
            </w:pPr>
          </w:p>
        </w:tc>
        <w:tc>
          <w:tcPr>
            <w:tcW w:w="1135" w:type="dxa"/>
            <w:tcBorders>
              <w:top w:val="single" w:sz="4" w:space="0" w:color="auto"/>
              <w:left w:val="nil"/>
              <w:bottom w:val="nil"/>
              <w:right w:val="nil"/>
            </w:tcBorders>
          </w:tcPr>
          <w:p w:rsidR="004A65DF" w:rsidRDefault="004A65DF" w:rsidP="00F91F88">
            <w:pPr>
              <w:ind w:right="-180"/>
              <w:rPr>
                <w:rFonts w:ascii="Times New Roman" w:hAnsi="Times New Roman"/>
                <w:sz w:val="20"/>
                <w:szCs w:val="20"/>
              </w:rPr>
            </w:pPr>
          </w:p>
        </w:tc>
      </w:tr>
      <w:tr w:rsidR="004A65DF" w:rsidRPr="00316D1B" w:rsidTr="00F91F88">
        <w:trPr>
          <w:trHeight w:val="276"/>
        </w:trPr>
        <w:tc>
          <w:tcPr>
            <w:tcW w:w="1188" w:type="dxa"/>
            <w:tcBorders>
              <w:top w:val="nil"/>
              <w:left w:val="nil"/>
              <w:bottom w:val="single" w:sz="4" w:space="0" w:color="auto"/>
              <w:right w:val="nil"/>
            </w:tcBorders>
          </w:tcPr>
          <w:p w:rsidR="004A65DF" w:rsidRDefault="004A65DF" w:rsidP="00F91F88">
            <w:pPr>
              <w:ind w:right="-180"/>
              <w:rPr>
                <w:rFonts w:ascii="Times New Roman" w:hAnsi="Times New Roman"/>
                <w:b/>
                <w:sz w:val="20"/>
                <w:szCs w:val="20"/>
              </w:rPr>
            </w:pPr>
          </w:p>
        </w:tc>
        <w:tc>
          <w:tcPr>
            <w:tcW w:w="126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vertAlign w:val="superscript"/>
              </w:rPr>
            </w:pPr>
            <w:r>
              <w:rPr>
                <w:rFonts w:ascii="Times New Roman" w:hAnsi="Times New Roman"/>
                <w:sz w:val="20"/>
                <w:szCs w:val="20"/>
              </w:rPr>
              <w:t>30.60 (5.98)</w:t>
            </w:r>
            <w:r>
              <w:rPr>
                <w:rFonts w:ascii="Times New Roman" w:hAnsi="Times New Roman"/>
                <w:sz w:val="20"/>
                <w:szCs w:val="20"/>
                <w:vertAlign w:val="superscript"/>
              </w:rPr>
              <w:t>a</w:t>
            </w:r>
          </w:p>
        </w:tc>
        <w:tc>
          <w:tcPr>
            <w:tcW w:w="135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vertAlign w:val="superscript"/>
              </w:rPr>
            </w:pPr>
            <w:r>
              <w:rPr>
                <w:rFonts w:ascii="Times New Roman" w:hAnsi="Times New Roman"/>
                <w:sz w:val="20"/>
                <w:szCs w:val="20"/>
              </w:rPr>
              <w:t>27.25 (6.48)</w:t>
            </w:r>
            <w:r>
              <w:rPr>
                <w:rFonts w:ascii="Times New Roman" w:hAnsi="Times New Roman"/>
                <w:sz w:val="20"/>
                <w:szCs w:val="20"/>
                <w:vertAlign w:val="superscript"/>
              </w:rPr>
              <w:t>b</w:t>
            </w:r>
          </w:p>
        </w:tc>
        <w:tc>
          <w:tcPr>
            <w:tcW w:w="135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vertAlign w:val="superscript"/>
              </w:rPr>
            </w:pPr>
            <w:r>
              <w:rPr>
                <w:rFonts w:ascii="Times New Roman" w:hAnsi="Times New Roman"/>
                <w:sz w:val="20"/>
                <w:szCs w:val="20"/>
              </w:rPr>
              <w:t>34.24 (8.32)</w:t>
            </w:r>
            <w:r>
              <w:rPr>
                <w:rFonts w:ascii="Times New Roman" w:hAnsi="Times New Roman"/>
                <w:sz w:val="20"/>
                <w:szCs w:val="20"/>
                <w:vertAlign w:val="superscript"/>
              </w:rPr>
              <w:t>a</w:t>
            </w:r>
          </w:p>
        </w:tc>
        <w:tc>
          <w:tcPr>
            <w:tcW w:w="1450" w:type="dxa"/>
            <w:tcBorders>
              <w:top w:val="nil"/>
              <w:left w:val="nil"/>
              <w:bottom w:val="single" w:sz="4" w:space="0" w:color="auto"/>
              <w:right w:val="nil"/>
            </w:tcBorders>
          </w:tcPr>
          <w:p w:rsidR="004A65DF" w:rsidRDefault="004A65DF" w:rsidP="00F91F88">
            <w:pPr>
              <w:ind w:right="-180"/>
              <w:jc w:val="center"/>
              <w:rPr>
                <w:rFonts w:ascii="Times New Roman" w:hAnsi="Times New Roman"/>
                <w:sz w:val="20"/>
                <w:szCs w:val="20"/>
                <w:vertAlign w:val="superscript"/>
              </w:rPr>
            </w:pPr>
            <w:r>
              <w:rPr>
                <w:rFonts w:ascii="Times New Roman" w:hAnsi="Times New Roman"/>
                <w:sz w:val="20"/>
                <w:szCs w:val="20"/>
              </w:rPr>
              <w:t>31.75 (6.17)</w:t>
            </w:r>
            <w:proofErr w:type="spellStart"/>
            <w:r>
              <w:rPr>
                <w:rFonts w:ascii="Times New Roman" w:hAnsi="Times New Roman"/>
                <w:sz w:val="20"/>
                <w:szCs w:val="20"/>
                <w:vertAlign w:val="superscript"/>
              </w:rPr>
              <w:t>ab</w:t>
            </w:r>
            <w:proofErr w:type="spellEnd"/>
          </w:p>
        </w:tc>
        <w:tc>
          <w:tcPr>
            <w:tcW w:w="1645" w:type="dxa"/>
            <w:tcBorders>
              <w:top w:val="nil"/>
              <w:left w:val="nil"/>
              <w:bottom w:val="single" w:sz="4" w:space="0" w:color="auto"/>
              <w:right w:val="nil"/>
            </w:tcBorders>
          </w:tcPr>
          <w:p w:rsidR="004A65DF" w:rsidRDefault="004A65DF" w:rsidP="00F91F88">
            <w:pPr>
              <w:ind w:right="-180"/>
              <w:rPr>
                <w:rFonts w:ascii="Times New Roman" w:hAnsi="Times New Roman"/>
                <w:sz w:val="20"/>
                <w:szCs w:val="20"/>
              </w:rPr>
            </w:pPr>
            <w:r>
              <w:rPr>
                <w:rFonts w:ascii="Times New Roman" w:hAnsi="Times New Roman"/>
                <w:i/>
                <w:sz w:val="20"/>
                <w:szCs w:val="20"/>
              </w:rPr>
              <w:t>F</w:t>
            </w:r>
            <w:r>
              <w:rPr>
                <w:rFonts w:ascii="Times New Roman" w:hAnsi="Times New Roman"/>
                <w:sz w:val="20"/>
                <w:szCs w:val="20"/>
              </w:rPr>
              <w:t xml:space="preserve"> (3, 98) = 3.89**</w:t>
            </w:r>
          </w:p>
        </w:tc>
        <w:tc>
          <w:tcPr>
            <w:tcW w:w="1135" w:type="dxa"/>
            <w:tcBorders>
              <w:top w:val="nil"/>
              <w:left w:val="nil"/>
              <w:bottom w:val="single" w:sz="4" w:space="0" w:color="auto"/>
              <w:right w:val="nil"/>
            </w:tcBorders>
          </w:tcPr>
          <w:p w:rsidR="004A65DF" w:rsidRDefault="004A65DF" w:rsidP="00F91F88">
            <w:pPr>
              <w:ind w:right="-180"/>
              <w:rPr>
                <w:rFonts w:ascii="Times New Roman" w:hAnsi="Times New Roman"/>
                <w:i/>
                <w:sz w:val="20"/>
                <w:szCs w:val="20"/>
              </w:rPr>
            </w:pPr>
            <w:r w:rsidRPr="00316D1B">
              <w:rPr>
                <w:rFonts w:ascii="Times New Roman" w:hAnsi="Times New Roman"/>
                <w:sz w:val="20"/>
                <w:szCs w:val="20"/>
              </w:rPr>
              <w:sym w:font="Symbol" w:char="F068"/>
            </w:r>
            <w:r w:rsidRPr="00316D1B">
              <w:rPr>
                <w:rFonts w:ascii="Times New Roman" w:hAnsi="Times New Roman"/>
                <w:sz w:val="20"/>
                <w:szCs w:val="20"/>
                <w:vertAlign w:val="subscript"/>
              </w:rPr>
              <w:t>p</w:t>
            </w:r>
            <w:r w:rsidRPr="00316D1B">
              <w:rPr>
                <w:rFonts w:ascii="Times New Roman" w:hAnsi="Times New Roman"/>
                <w:sz w:val="20"/>
                <w:szCs w:val="20"/>
                <w:vertAlign w:val="superscript"/>
              </w:rPr>
              <w:t xml:space="preserve">2 </w:t>
            </w:r>
            <w:r w:rsidRPr="00316D1B">
              <w:rPr>
                <w:rFonts w:ascii="Times New Roman" w:hAnsi="Times New Roman"/>
                <w:sz w:val="20"/>
                <w:szCs w:val="20"/>
              </w:rPr>
              <w:t>= .11</w:t>
            </w:r>
          </w:p>
        </w:tc>
      </w:tr>
    </w:tbl>
    <w:p w:rsidR="004A65DF" w:rsidRDefault="004A65DF" w:rsidP="001A43B8">
      <w:pPr>
        <w:ind w:right="-187"/>
        <w:rPr>
          <w:rFonts w:ascii="Times New Roman" w:hAnsi="Times New Roman"/>
          <w:sz w:val="22"/>
          <w:szCs w:val="22"/>
        </w:rPr>
      </w:pPr>
      <w:r w:rsidRPr="00F91F88">
        <w:rPr>
          <w:rFonts w:ascii="Times New Roman" w:hAnsi="Times New Roman"/>
          <w:i/>
          <w:sz w:val="22"/>
          <w:szCs w:val="22"/>
        </w:rPr>
        <w:t xml:space="preserve">Note.  </w:t>
      </w:r>
      <w:r w:rsidRPr="00F91F88">
        <w:rPr>
          <w:rFonts w:ascii="Times New Roman" w:hAnsi="Times New Roman"/>
          <w:sz w:val="22"/>
          <w:szCs w:val="22"/>
        </w:rPr>
        <w:t>** =</w:t>
      </w:r>
      <w:r w:rsidRPr="00F91F88">
        <w:rPr>
          <w:rFonts w:ascii="Times New Roman" w:hAnsi="Times New Roman"/>
          <w:i/>
          <w:sz w:val="22"/>
          <w:szCs w:val="22"/>
        </w:rPr>
        <w:t xml:space="preserve"> p </w:t>
      </w:r>
      <w:r w:rsidRPr="00F91F88">
        <w:rPr>
          <w:rFonts w:ascii="Times New Roman" w:hAnsi="Times New Roman"/>
          <w:sz w:val="22"/>
          <w:szCs w:val="22"/>
          <w:u w:val="single"/>
        </w:rPr>
        <w:t>&lt;</w:t>
      </w:r>
      <w:r w:rsidRPr="00F91F88">
        <w:rPr>
          <w:rFonts w:ascii="Times New Roman" w:hAnsi="Times New Roman"/>
          <w:sz w:val="22"/>
          <w:szCs w:val="22"/>
        </w:rPr>
        <w:t xml:space="preserve"> .01.  All analyses used the Wechsler Abbreviated Scale of Intelligence – Intelligence quotient (WASI IQ; Wechsler, 1999) as a covariate.  Rates with different superscripts differ significantly </w:t>
      </w:r>
    </w:p>
    <w:p w:rsidR="004A65DF" w:rsidRPr="00F91F88" w:rsidRDefault="004A65DF" w:rsidP="001A43B8">
      <w:pPr>
        <w:ind w:right="-187"/>
        <w:rPr>
          <w:rFonts w:ascii="Times New Roman" w:hAnsi="Times New Roman"/>
          <w:sz w:val="22"/>
          <w:szCs w:val="22"/>
        </w:rPr>
      </w:pPr>
      <w:proofErr w:type="gramStart"/>
      <w:r w:rsidRPr="00F91F88">
        <w:rPr>
          <w:rFonts w:ascii="Times New Roman" w:hAnsi="Times New Roman"/>
          <w:sz w:val="22"/>
          <w:szCs w:val="22"/>
        </w:rPr>
        <w:t>in</w:t>
      </w:r>
      <w:proofErr w:type="gramEnd"/>
      <w:r w:rsidRPr="00F91F88">
        <w:rPr>
          <w:rFonts w:ascii="Times New Roman" w:hAnsi="Times New Roman"/>
          <w:sz w:val="22"/>
          <w:szCs w:val="22"/>
        </w:rPr>
        <w:t xml:space="preserve"> </w:t>
      </w:r>
      <w:proofErr w:type="spellStart"/>
      <w:r w:rsidRPr="00F91F88">
        <w:rPr>
          <w:rFonts w:ascii="Times New Roman" w:hAnsi="Times New Roman"/>
          <w:sz w:val="22"/>
          <w:szCs w:val="22"/>
        </w:rPr>
        <w:t>pairwise</w:t>
      </w:r>
      <w:proofErr w:type="spellEnd"/>
      <w:r w:rsidRPr="00F91F88">
        <w:rPr>
          <w:rFonts w:ascii="Times New Roman" w:hAnsi="Times New Roman"/>
          <w:sz w:val="22"/>
          <w:szCs w:val="22"/>
        </w:rPr>
        <w:t xml:space="preserve"> comparisons.  CU = callous-unemotional; </w:t>
      </w:r>
      <w:proofErr w:type="spellStart"/>
      <w:r w:rsidRPr="00F91F88">
        <w:rPr>
          <w:rFonts w:ascii="Times New Roman" w:hAnsi="Times New Roman"/>
          <w:sz w:val="22"/>
          <w:szCs w:val="22"/>
        </w:rPr>
        <w:t>Anx</w:t>
      </w:r>
      <w:proofErr w:type="spellEnd"/>
      <w:r w:rsidRPr="00F91F88">
        <w:rPr>
          <w:rFonts w:ascii="Times New Roman" w:hAnsi="Times New Roman"/>
          <w:sz w:val="22"/>
          <w:szCs w:val="22"/>
        </w:rPr>
        <w:t xml:space="preserve"> = Anxiety; BES = Basic Empathy Scale. </w:t>
      </w:r>
    </w:p>
    <w:p w:rsidR="004A65DF" w:rsidRDefault="004A65DF" w:rsidP="001A43B8">
      <w:pPr>
        <w:ind w:right="-187"/>
        <w:rPr>
          <w:rFonts w:ascii="Times New Roman" w:hAnsi="Times New Roman"/>
          <w:sz w:val="20"/>
          <w:szCs w:val="20"/>
        </w:rPr>
      </w:pPr>
    </w:p>
    <w:p w:rsidR="004A65DF" w:rsidRPr="00DD4D49" w:rsidRDefault="004A65DF" w:rsidP="001A43B8">
      <w:pPr>
        <w:ind w:right="-187"/>
        <w:rPr>
          <w:rFonts w:ascii="Times New Roman" w:hAnsi="Times New Roman"/>
          <w:sz w:val="20"/>
          <w:szCs w:val="20"/>
        </w:rPr>
      </w:pPr>
    </w:p>
    <w:p w:rsidR="004A65DF" w:rsidRDefault="004A65DF" w:rsidP="008B2AC7">
      <w:pPr>
        <w:spacing w:line="480" w:lineRule="auto"/>
        <w:ind w:left="1" w:firstLine="1"/>
        <w:rPr>
          <w:rFonts w:ascii="Times" w:hAnsi="Times"/>
        </w:rPr>
      </w:pPr>
      <w:r>
        <w:rPr>
          <w:rFonts w:ascii="Times" w:hAnsi="Times"/>
        </w:rPr>
        <w:t>(</w:t>
      </w:r>
      <w:proofErr w:type="gramStart"/>
      <w:r>
        <w:rPr>
          <w:rFonts w:ascii="Times" w:hAnsi="Times"/>
        </w:rPr>
        <w:t>controlling</w:t>
      </w:r>
      <w:proofErr w:type="gramEnd"/>
      <w:r>
        <w:rPr>
          <w:rFonts w:ascii="Times" w:hAnsi="Times"/>
        </w:rPr>
        <w:t xml:space="preserve"> for IQ) were conducted with the affective empathy measures as the dependent variables and using the four groups identified in the LPA (see Table 6).  For the facilitation index to distress, the overall ANCOVA was not significant (</w:t>
      </w:r>
      <w:r w:rsidRPr="00C10F5D">
        <w:rPr>
          <w:rFonts w:ascii="Times" w:hAnsi="Times"/>
          <w:i/>
        </w:rPr>
        <w:t>F</w:t>
      </w:r>
      <w:r>
        <w:rPr>
          <w:rFonts w:ascii="Times" w:hAnsi="Times"/>
        </w:rPr>
        <w:t xml:space="preserve"> (3, 90) = 1.82, </w:t>
      </w:r>
      <w:r w:rsidRPr="00C10F5D">
        <w:rPr>
          <w:rFonts w:ascii="Times" w:hAnsi="Times"/>
          <w:i/>
        </w:rPr>
        <w:t>p</w:t>
      </w:r>
      <w:r>
        <w:rPr>
          <w:rFonts w:ascii="Times" w:hAnsi="Times"/>
        </w:rPr>
        <w:t xml:space="preserve"> = .15, </w:t>
      </w:r>
      <w:r>
        <w:rPr>
          <w:rFonts w:ascii="Times" w:hAnsi="Times" w:cs="Times"/>
        </w:rPr>
        <w:t>η</w:t>
      </w:r>
      <w:r>
        <w:rPr>
          <w:rFonts w:ascii="Times" w:hAnsi="Times"/>
          <w:vertAlign w:val="subscript"/>
        </w:rPr>
        <w:t>p</w:t>
      </w:r>
      <w:r>
        <w:rPr>
          <w:rFonts w:ascii="Times" w:hAnsi="Times"/>
          <w:vertAlign w:val="superscript"/>
        </w:rPr>
        <w:t xml:space="preserve">2 </w:t>
      </w:r>
      <w:r>
        <w:rPr>
          <w:rFonts w:ascii="Times" w:hAnsi="Times"/>
        </w:rPr>
        <w:t>= .06).  However, consistent with hypotheses, the overall ANCOVA for the BES self-report affective empathy scale was significant (</w:t>
      </w:r>
      <w:r w:rsidRPr="00E130AC">
        <w:rPr>
          <w:rFonts w:ascii="Times" w:hAnsi="Times"/>
          <w:i/>
        </w:rPr>
        <w:t>F</w:t>
      </w:r>
      <w:r>
        <w:rPr>
          <w:rFonts w:ascii="Times" w:hAnsi="Times"/>
        </w:rPr>
        <w:t xml:space="preserve"> (3, 98) = 3.89, </w:t>
      </w:r>
      <w:r w:rsidRPr="00C10F5D">
        <w:rPr>
          <w:rFonts w:ascii="Times" w:hAnsi="Times"/>
          <w:i/>
        </w:rPr>
        <w:t>p</w:t>
      </w:r>
      <w:r>
        <w:rPr>
          <w:rFonts w:ascii="Times" w:hAnsi="Times"/>
        </w:rPr>
        <w:t xml:space="preserve"> = .01, </w:t>
      </w:r>
      <w:r>
        <w:rPr>
          <w:rFonts w:ascii="Times" w:hAnsi="Times" w:cs="Times"/>
        </w:rPr>
        <w:t>η</w:t>
      </w:r>
      <w:r>
        <w:rPr>
          <w:rFonts w:ascii="Times" w:hAnsi="Times"/>
          <w:vertAlign w:val="subscript"/>
        </w:rPr>
        <w:t>p</w:t>
      </w:r>
      <w:r>
        <w:rPr>
          <w:rFonts w:ascii="Times" w:hAnsi="Times"/>
          <w:vertAlign w:val="superscript"/>
        </w:rPr>
        <w:t>2</w:t>
      </w:r>
      <w:r>
        <w:rPr>
          <w:rFonts w:ascii="Times" w:hAnsi="Times"/>
        </w:rPr>
        <w:t xml:space="preserve"> = .11).  Post hoc </w:t>
      </w:r>
      <w:proofErr w:type="spellStart"/>
      <w:r>
        <w:rPr>
          <w:rFonts w:ascii="Times" w:hAnsi="Times"/>
        </w:rPr>
        <w:t>pairwise</w:t>
      </w:r>
      <w:proofErr w:type="spellEnd"/>
      <w:r>
        <w:rPr>
          <w:rFonts w:ascii="Times" w:hAnsi="Times"/>
        </w:rPr>
        <w:t xml:space="preserve"> comparisons revealed that the primary variant scored the lowest on affective empathy (</w:t>
      </w:r>
      <w:r w:rsidRPr="00C10F5D">
        <w:rPr>
          <w:rFonts w:ascii="Times" w:hAnsi="Times"/>
          <w:i/>
        </w:rPr>
        <w:t>M</w:t>
      </w:r>
      <w:r>
        <w:rPr>
          <w:rFonts w:ascii="Times" w:hAnsi="Times"/>
        </w:rPr>
        <w:t xml:space="preserve"> = 27.25, </w:t>
      </w:r>
      <w:r w:rsidRPr="00E130AC">
        <w:rPr>
          <w:rFonts w:ascii="Times" w:hAnsi="Times"/>
          <w:i/>
        </w:rPr>
        <w:t>SD</w:t>
      </w:r>
      <w:r>
        <w:rPr>
          <w:rFonts w:ascii="Times" w:hAnsi="Times"/>
        </w:rPr>
        <w:t xml:space="preserve"> = 6.48) and differed significantly from both the Low CU / Low </w:t>
      </w:r>
      <w:proofErr w:type="spellStart"/>
      <w:r>
        <w:rPr>
          <w:rFonts w:ascii="Times" w:hAnsi="Times"/>
        </w:rPr>
        <w:t>Anx</w:t>
      </w:r>
      <w:proofErr w:type="spellEnd"/>
      <w:r>
        <w:rPr>
          <w:rFonts w:ascii="Times" w:hAnsi="Times"/>
        </w:rPr>
        <w:t xml:space="preserve"> (</w:t>
      </w:r>
      <w:r w:rsidRPr="00E130AC">
        <w:rPr>
          <w:rFonts w:ascii="Times" w:hAnsi="Times"/>
          <w:i/>
        </w:rPr>
        <w:t>M</w:t>
      </w:r>
      <w:r>
        <w:rPr>
          <w:rFonts w:ascii="Times" w:hAnsi="Times"/>
        </w:rPr>
        <w:t xml:space="preserve"> = 30.61, </w:t>
      </w:r>
      <w:r w:rsidRPr="00C10F5D">
        <w:rPr>
          <w:rFonts w:ascii="Times" w:hAnsi="Times"/>
          <w:i/>
        </w:rPr>
        <w:t>SD</w:t>
      </w:r>
      <w:r>
        <w:rPr>
          <w:rFonts w:ascii="Times" w:hAnsi="Times"/>
        </w:rPr>
        <w:t xml:space="preserve"> = 5.98) and Low CU / High </w:t>
      </w:r>
      <w:proofErr w:type="spellStart"/>
      <w:r>
        <w:rPr>
          <w:rFonts w:ascii="Times" w:hAnsi="Times"/>
        </w:rPr>
        <w:t>Anx</w:t>
      </w:r>
      <w:proofErr w:type="spellEnd"/>
      <w:r>
        <w:rPr>
          <w:rFonts w:ascii="Times" w:hAnsi="Times"/>
        </w:rPr>
        <w:t xml:space="preserve"> group (</w:t>
      </w:r>
      <w:r w:rsidRPr="00E130AC">
        <w:rPr>
          <w:rFonts w:ascii="Times" w:hAnsi="Times"/>
          <w:i/>
        </w:rPr>
        <w:t>M</w:t>
      </w:r>
      <w:r>
        <w:rPr>
          <w:rFonts w:ascii="Times" w:hAnsi="Times"/>
        </w:rPr>
        <w:t xml:space="preserve"> = 34.21, </w:t>
      </w:r>
      <w:r w:rsidRPr="00E130AC">
        <w:rPr>
          <w:rFonts w:ascii="Times" w:hAnsi="Times"/>
          <w:i/>
        </w:rPr>
        <w:t>SD</w:t>
      </w:r>
      <w:r>
        <w:rPr>
          <w:rFonts w:ascii="Times" w:hAnsi="Times"/>
        </w:rPr>
        <w:t xml:space="preserve"> = 8.32).  Contrary to hypotheses, the primary variant did not differ significantly from the secondary variant (</w:t>
      </w:r>
      <w:r w:rsidRPr="00E130AC">
        <w:rPr>
          <w:rFonts w:ascii="Times" w:hAnsi="Times"/>
          <w:i/>
        </w:rPr>
        <w:t>M</w:t>
      </w:r>
      <w:r>
        <w:rPr>
          <w:rFonts w:ascii="Times" w:hAnsi="Times"/>
        </w:rPr>
        <w:t xml:space="preserve"> = 31.76, </w:t>
      </w:r>
      <w:r w:rsidRPr="00E130AC">
        <w:rPr>
          <w:rFonts w:ascii="Times" w:hAnsi="Times"/>
          <w:i/>
        </w:rPr>
        <w:t>SD</w:t>
      </w:r>
      <w:r>
        <w:rPr>
          <w:rFonts w:ascii="Times" w:hAnsi="Times"/>
        </w:rPr>
        <w:t xml:space="preserve"> = 6.17) on self-report affective empathy, although there was a trend (</w:t>
      </w:r>
      <w:r w:rsidRPr="002C64FF">
        <w:rPr>
          <w:rFonts w:ascii="Times" w:hAnsi="Times"/>
          <w:i/>
        </w:rPr>
        <w:t>p</w:t>
      </w:r>
      <w:r>
        <w:rPr>
          <w:rFonts w:ascii="Times" w:hAnsi="Times"/>
        </w:rPr>
        <w:t xml:space="preserve"> = .07) in this direction.  </w:t>
      </w:r>
    </w:p>
    <w:p w:rsidR="004A65DF" w:rsidRDefault="004A65DF" w:rsidP="008B2AC7">
      <w:pPr>
        <w:spacing w:line="480" w:lineRule="auto"/>
        <w:ind w:firstLine="720"/>
        <w:rPr>
          <w:rFonts w:ascii="Times" w:hAnsi="Times"/>
        </w:rPr>
      </w:pPr>
      <w:r>
        <w:rPr>
          <w:rFonts w:ascii="Times" w:hAnsi="Times"/>
        </w:rPr>
        <w:tab/>
        <w:t xml:space="preserve">Next, a MANCOVA (controlling for IQ) was conducted comparing groups on measures of cognitive empathy (BES self-report cognitive empathy, </w:t>
      </w:r>
      <w:proofErr w:type="spellStart"/>
      <w:r w:rsidRPr="00D754AA">
        <w:rPr>
          <w:rFonts w:ascii="Times New Roman" w:hAnsi="Times New Roman"/>
        </w:rPr>
        <w:t>NimStim</w:t>
      </w:r>
      <w:proofErr w:type="spellEnd"/>
      <w:r>
        <w:rPr>
          <w:rFonts w:ascii="Times New Roman" w:hAnsi="Times New Roman"/>
        </w:rPr>
        <w:t xml:space="preserve"> Affective Facial Recognition Task</w:t>
      </w:r>
      <w:r>
        <w:rPr>
          <w:rFonts w:ascii="Times" w:hAnsi="Times"/>
        </w:rPr>
        <w:t xml:space="preserve">, and Affective and Cognitive </w:t>
      </w:r>
      <w:proofErr w:type="spellStart"/>
      <w:r>
        <w:rPr>
          <w:rFonts w:ascii="Times" w:hAnsi="Times"/>
        </w:rPr>
        <w:t>ToM</w:t>
      </w:r>
      <w:proofErr w:type="spellEnd"/>
      <w:r>
        <w:rPr>
          <w:rFonts w:ascii="Times" w:hAnsi="Times"/>
        </w:rPr>
        <w:t xml:space="preserve"> tasks).  As noted in Table 7, the overall MANCOVA was significant (multivariate </w:t>
      </w:r>
      <w:r w:rsidRPr="00E130AC">
        <w:rPr>
          <w:rFonts w:ascii="Times" w:hAnsi="Times"/>
          <w:i/>
        </w:rPr>
        <w:t>F</w:t>
      </w:r>
      <w:r>
        <w:rPr>
          <w:rFonts w:ascii="Times" w:hAnsi="Times"/>
        </w:rPr>
        <w:t xml:space="preserve"> (12, 225) = 3.62, </w:t>
      </w:r>
      <w:r w:rsidRPr="00560CAE">
        <w:rPr>
          <w:rFonts w:ascii="Times" w:hAnsi="Times"/>
          <w:i/>
        </w:rPr>
        <w:t>p</w:t>
      </w:r>
      <w:r>
        <w:rPr>
          <w:rFonts w:ascii="Times" w:hAnsi="Times"/>
        </w:rPr>
        <w:t xml:space="preserve"> &lt; .001, </w:t>
      </w:r>
      <w:r>
        <w:rPr>
          <w:rFonts w:ascii="Times" w:hAnsi="Times" w:cs="Times"/>
        </w:rPr>
        <w:t>η</w:t>
      </w:r>
      <w:r>
        <w:rPr>
          <w:rFonts w:ascii="Times" w:hAnsi="Times"/>
          <w:vertAlign w:val="subscript"/>
        </w:rPr>
        <w:t>p</w:t>
      </w:r>
      <w:r>
        <w:rPr>
          <w:rFonts w:ascii="Times" w:hAnsi="Times"/>
          <w:vertAlign w:val="superscript"/>
        </w:rPr>
        <w:t>2</w:t>
      </w:r>
      <w:r>
        <w:rPr>
          <w:rFonts w:ascii="Times" w:hAnsi="Times"/>
        </w:rPr>
        <w:t xml:space="preserve"> = .14).  Follow up </w:t>
      </w:r>
    </w:p>
    <w:p w:rsidR="004A65DF" w:rsidRDefault="004A65DF" w:rsidP="00F91F88">
      <w:pPr>
        <w:spacing w:line="480" w:lineRule="auto"/>
        <w:rPr>
          <w:rFonts w:ascii="Times New Roman" w:hAnsi="Times New Roman"/>
        </w:rPr>
        <w:sectPr w:rsidR="004A65DF" w:rsidSect="006B787F">
          <w:pgSz w:w="12240" w:h="15840"/>
          <w:pgMar w:top="1440" w:right="1440" w:bottom="1440" w:left="1440" w:header="720" w:footer="720" w:gutter="0"/>
          <w:cols w:space="720"/>
          <w:titlePg/>
          <w:docGrid w:linePitch="326"/>
        </w:sectPr>
      </w:pPr>
    </w:p>
    <w:p w:rsidR="004A65DF" w:rsidRPr="00F91F88" w:rsidRDefault="004A65DF" w:rsidP="00F91F88">
      <w:pPr>
        <w:spacing w:line="480" w:lineRule="auto"/>
        <w:rPr>
          <w:rFonts w:ascii="Times" w:hAnsi="Times"/>
          <w:b/>
        </w:rPr>
      </w:pPr>
      <w:proofErr w:type="gramStart"/>
      <w:r w:rsidRPr="00F91F88">
        <w:rPr>
          <w:rFonts w:ascii="Times New Roman" w:hAnsi="Times New Roman"/>
          <w:b/>
        </w:rPr>
        <w:lastRenderedPageBreak/>
        <w:t>Table 7.</w:t>
      </w:r>
      <w:proofErr w:type="gramEnd"/>
      <w:r w:rsidRPr="00F91F88">
        <w:rPr>
          <w:rFonts w:ascii="Times New Roman" w:hAnsi="Times New Roman"/>
          <w:b/>
        </w:rPr>
        <w:t xml:space="preserve">  Multivariate Analyses of Covariance for Measures of Cognitive Empathy</w:t>
      </w:r>
    </w:p>
    <w:tbl>
      <w:tblPr>
        <w:tblW w:w="13109" w:type="dxa"/>
        <w:tblInd w:w="108" w:type="dxa"/>
        <w:tblBorders>
          <w:top w:val="single" w:sz="4" w:space="0" w:color="auto"/>
          <w:bottom w:val="single" w:sz="4" w:space="0" w:color="auto"/>
          <w:insideH w:val="single" w:sz="4" w:space="0" w:color="auto"/>
          <w:insideV w:val="single" w:sz="4" w:space="0" w:color="auto"/>
        </w:tblBorders>
        <w:tblLook w:val="00A0"/>
      </w:tblPr>
      <w:tblGrid>
        <w:gridCol w:w="2808"/>
        <w:gridCol w:w="1350"/>
        <w:gridCol w:w="1170"/>
        <w:gridCol w:w="1260"/>
        <w:gridCol w:w="1260"/>
        <w:gridCol w:w="1350"/>
        <w:gridCol w:w="90"/>
        <w:gridCol w:w="1260"/>
        <w:gridCol w:w="1280"/>
        <w:gridCol w:w="70"/>
        <w:gridCol w:w="1211"/>
      </w:tblGrid>
      <w:tr w:rsidR="004A65DF" w:rsidRPr="00316D1B" w:rsidTr="00F91F88">
        <w:trPr>
          <w:trHeight w:val="464"/>
        </w:trPr>
        <w:tc>
          <w:tcPr>
            <w:tcW w:w="2808" w:type="dxa"/>
            <w:tcBorders>
              <w:left w:val="nil"/>
              <w:right w:val="nil"/>
            </w:tcBorders>
          </w:tcPr>
          <w:p w:rsidR="004A65DF" w:rsidRPr="00316D1B" w:rsidRDefault="004A65DF" w:rsidP="00F91F88">
            <w:pPr>
              <w:rPr>
                <w:rFonts w:ascii="Times New Roman" w:hAnsi="Times New Roman"/>
              </w:rPr>
            </w:pPr>
          </w:p>
        </w:tc>
        <w:tc>
          <w:tcPr>
            <w:tcW w:w="2520" w:type="dxa"/>
            <w:gridSpan w:val="2"/>
            <w:tcBorders>
              <w:left w:val="nil"/>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 xml:space="preserve">Low CU / Low </w:t>
            </w:r>
            <w:proofErr w:type="spellStart"/>
            <w:r>
              <w:rPr>
                <w:rFonts w:ascii="Times New Roman" w:hAnsi="Times New Roman"/>
                <w:b/>
                <w:sz w:val="20"/>
                <w:szCs w:val="20"/>
              </w:rPr>
              <w:t>Anx</w:t>
            </w:r>
            <w:proofErr w:type="spellEnd"/>
          </w:p>
          <w:p w:rsidR="004A65DF" w:rsidRDefault="004A65DF" w:rsidP="00F91F88">
            <w:pPr>
              <w:ind w:right="-180"/>
              <w:jc w:val="center"/>
              <w:rPr>
                <w:rFonts w:ascii="Times New Roman" w:hAnsi="Times New Roman"/>
                <w:b/>
                <w:sz w:val="20"/>
                <w:szCs w:val="20"/>
              </w:rPr>
            </w:pPr>
          </w:p>
        </w:tc>
        <w:tc>
          <w:tcPr>
            <w:tcW w:w="2520" w:type="dxa"/>
            <w:gridSpan w:val="2"/>
            <w:tcBorders>
              <w:left w:val="nil"/>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Primary</w:t>
            </w:r>
          </w:p>
          <w:p w:rsidR="004A65DF" w:rsidRDefault="004A65DF" w:rsidP="00F91F88">
            <w:pPr>
              <w:ind w:right="-180"/>
              <w:jc w:val="center"/>
              <w:rPr>
                <w:rFonts w:ascii="Times New Roman" w:hAnsi="Times New Roman"/>
                <w:b/>
                <w:sz w:val="20"/>
                <w:szCs w:val="20"/>
              </w:rPr>
            </w:pPr>
          </w:p>
        </w:tc>
        <w:tc>
          <w:tcPr>
            <w:tcW w:w="2700" w:type="dxa"/>
            <w:gridSpan w:val="3"/>
            <w:tcBorders>
              <w:left w:val="nil"/>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 xml:space="preserve">Low CU / High </w:t>
            </w:r>
            <w:proofErr w:type="spellStart"/>
            <w:r>
              <w:rPr>
                <w:rFonts w:ascii="Times New Roman" w:hAnsi="Times New Roman"/>
                <w:b/>
                <w:sz w:val="20"/>
                <w:szCs w:val="20"/>
              </w:rPr>
              <w:t>Anx</w:t>
            </w:r>
            <w:proofErr w:type="spellEnd"/>
          </w:p>
          <w:p w:rsidR="004A65DF" w:rsidRDefault="004A65DF" w:rsidP="00F91F88">
            <w:pPr>
              <w:ind w:right="-180"/>
              <w:jc w:val="center"/>
              <w:rPr>
                <w:rFonts w:ascii="Times New Roman" w:hAnsi="Times New Roman"/>
                <w:b/>
                <w:sz w:val="20"/>
                <w:szCs w:val="20"/>
              </w:rPr>
            </w:pPr>
          </w:p>
        </w:tc>
        <w:tc>
          <w:tcPr>
            <w:tcW w:w="2561" w:type="dxa"/>
            <w:gridSpan w:val="3"/>
            <w:tcBorders>
              <w:left w:val="nil"/>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Secondary</w:t>
            </w:r>
          </w:p>
          <w:p w:rsidR="004A65DF" w:rsidRDefault="004A65DF" w:rsidP="00F91F88">
            <w:pPr>
              <w:ind w:right="-180"/>
              <w:jc w:val="center"/>
              <w:rPr>
                <w:rFonts w:ascii="Times New Roman" w:hAnsi="Times New Roman"/>
                <w:b/>
                <w:sz w:val="20"/>
                <w:szCs w:val="20"/>
              </w:rPr>
            </w:pPr>
          </w:p>
        </w:tc>
      </w:tr>
      <w:tr w:rsidR="004A65DF" w:rsidRPr="00316D1B" w:rsidTr="00F91F88">
        <w:trPr>
          <w:trHeight w:val="269"/>
        </w:trPr>
        <w:tc>
          <w:tcPr>
            <w:tcW w:w="2808" w:type="dxa"/>
            <w:tcBorders>
              <w:left w:val="nil"/>
              <w:right w:val="nil"/>
            </w:tcBorders>
          </w:tcPr>
          <w:p w:rsidR="004A65DF" w:rsidRPr="00316D1B" w:rsidRDefault="004A65DF" w:rsidP="00F91F88">
            <w:pPr>
              <w:rPr>
                <w:rFonts w:ascii="Times New Roman" w:hAnsi="Times New Roman"/>
                <w:i/>
              </w:rPr>
            </w:pPr>
            <w:r w:rsidRPr="00316D1B">
              <w:rPr>
                <w:rFonts w:ascii="Times New Roman" w:hAnsi="Times New Roman"/>
                <w:i/>
              </w:rPr>
              <w:t>Variable</w:t>
            </w:r>
          </w:p>
        </w:tc>
        <w:tc>
          <w:tcPr>
            <w:tcW w:w="2520" w:type="dxa"/>
            <w:gridSpan w:val="2"/>
            <w:tcBorders>
              <w:left w:val="nil"/>
              <w:right w:val="nil"/>
            </w:tcBorders>
          </w:tcPr>
          <w:p w:rsidR="004A65DF" w:rsidRPr="00316D1B" w:rsidRDefault="004A65DF" w:rsidP="00F91F88">
            <w:pPr>
              <w:jc w:val="center"/>
              <w:rPr>
                <w:rFonts w:ascii="Times New Roman" w:hAnsi="Times New Roman"/>
                <w:i/>
              </w:rPr>
            </w:pPr>
            <w:r>
              <w:rPr>
                <w:rFonts w:ascii="Times New Roman" w:hAnsi="Times New Roman"/>
                <w:i/>
                <w:sz w:val="20"/>
                <w:szCs w:val="20"/>
              </w:rPr>
              <w:t>(n = 49)</w:t>
            </w:r>
          </w:p>
        </w:tc>
        <w:tc>
          <w:tcPr>
            <w:tcW w:w="2520" w:type="dxa"/>
            <w:gridSpan w:val="2"/>
            <w:tcBorders>
              <w:left w:val="nil"/>
              <w:right w:val="nil"/>
            </w:tcBorders>
          </w:tcPr>
          <w:p w:rsidR="004A65DF" w:rsidRPr="00316D1B" w:rsidRDefault="004A65DF" w:rsidP="00F91F88">
            <w:pPr>
              <w:jc w:val="center"/>
              <w:rPr>
                <w:rFonts w:ascii="Times New Roman" w:hAnsi="Times New Roman"/>
                <w:i/>
              </w:rPr>
            </w:pPr>
            <w:r>
              <w:rPr>
                <w:rFonts w:ascii="Times New Roman" w:hAnsi="Times New Roman"/>
                <w:i/>
                <w:sz w:val="20"/>
                <w:szCs w:val="20"/>
              </w:rPr>
              <w:t>(n = 23)</w:t>
            </w:r>
          </w:p>
        </w:tc>
        <w:tc>
          <w:tcPr>
            <w:tcW w:w="2700" w:type="dxa"/>
            <w:gridSpan w:val="3"/>
            <w:tcBorders>
              <w:left w:val="nil"/>
              <w:right w:val="nil"/>
            </w:tcBorders>
          </w:tcPr>
          <w:p w:rsidR="004A65DF" w:rsidRPr="00316D1B" w:rsidRDefault="004A65DF" w:rsidP="00F91F88">
            <w:pPr>
              <w:jc w:val="center"/>
              <w:rPr>
                <w:rFonts w:ascii="Times New Roman" w:hAnsi="Times New Roman"/>
                <w:i/>
              </w:rPr>
            </w:pPr>
            <w:r>
              <w:rPr>
                <w:rFonts w:ascii="Times New Roman" w:hAnsi="Times New Roman"/>
                <w:i/>
                <w:sz w:val="20"/>
                <w:szCs w:val="20"/>
              </w:rPr>
              <w:t>(n = 13)</w:t>
            </w:r>
          </w:p>
        </w:tc>
        <w:tc>
          <w:tcPr>
            <w:tcW w:w="2561" w:type="dxa"/>
            <w:gridSpan w:val="3"/>
            <w:tcBorders>
              <w:left w:val="nil"/>
              <w:right w:val="nil"/>
            </w:tcBorders>
          </w:tcPr>
          <w:p w:rsidR="004A65DF" w:rsidRPr="00316D1B" w:rsidRDefault="004A65DF" w:rsidP="00F91F88">
            <w:pPr>
              <w:jc w:val="center"/>
              <w:rPr>
                <w:rFonts w:ascii="Times New Roman" w:hAnsi="Times New Roman"/>
                <w:i/>
              </w:rPr>
            </w:pPr>
            <w:r>
              <w:rPr>
                <w:rFonts w:ascii="Times New Roman" w:hAnsi="Times New Roman"/>
                <w:i/>
                <w:sz w:val="20"/>
                <w:szCs w:val="20"/>
              </w:rPr>
              <w:t>(n = 8)</w:t>
            </w:r>
          </w:p>
        </w:tc>
      </w:tr>
      <w:tr w:rsidR="004A65DF" w:rsidRPr="00316D1B" w:rsidTr="00F91F88">
        <w:trPr>
          <w:trHeight w:val="269"/>
        </w:trPr>
        <w:tc>
          <w:tcPr>
            <w:tcW w:w="2808" w:type="dxa"/>
            <w:tcBorders>
              <w:left w:val="nil"/>
              <w:right w:val="nil"/>
            </w:tcBorders>
          </w:tcPr>
          <w:p w:rsidR="004A65DF" w:rsidRPr="00316D1B" w:rsidRDefault="004A65DF" w:rsidP="00F91F88">
            <w:pPr>
              <w:rPr>
                <w:rFonts w:ascii="Times New Roman" w:hAnsi="Times New Roman"/>
              </w:rPr>
            </w:pPr>
          </w:p>
        </w:tc>
        <w:tc>
          <w:tcPr>
            <w:tcW w:w="1350" w:type="dxa"/>
            <w:tcBorders>
              <w:left w:val="nil"/>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M</w:t>
            </w:r>
          </w:p>
        </w:tc>
        <w:tc>
          <w:tcPr>
            <w:tcW w:w="1170" w:type="dxa"/>
            <w:tcBorders>
              <w:left w:val="nil"/>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SD</w:t>
            </w:r>
          </w:p>
        </w:tc>
        <w:tc>
          <w:tcPr>
            <w:tcW w:w="1260" w:type="dxa"/>
            <w:tcBorders>
              <w:left w:val="nil"/>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M</w:t>
            </w:r>
          </w:p>
        </w:tc>
        <w:tc>
          <w:tcPr>
            <w:tcW w:w="1260" w:type="dxa"/>
            <w:tcBorders>
              <w:left w:val="nil"/>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SD</w:t>
            </w:r>
          </w:p>
        </w:tc>
        <w:tc>
          <w:tcPr>
            <w:tcW w:w="1350" w:type="dxa"/>
            <w:tcBorders>
              <w:left w:val="nil"/>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M</w:t>
            </w:r>
          </w:p>
        </w:tc>
        <w:tc>
          <w:tcPr>
            <w:tcW w:w="1350" w:type="dxa"/>
            <w:gridSpan w:val="2"/>
            <w:tcBorders>
              <w:left w:val="nil"/>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SD</w:t>
            </w:r>
          </w:p>
        </w:tc>
        <w:tc>
          <w:tcPr>
            <w:tcW w:w="1280" w:type="dxa"/>
            <w:tcBorders>
              <w:left w:val="nil"/>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M</w:t>
            </w:r>
          </w:p>
        </w:tc>
        <w:tc>
          <w:tcPr>
            <w:tcW w:w="1281" w:type="dxa"/>
            <w:gridSpan w:val="2"/>
            <w:tcBorders>
              <w:left w:val="nil"/>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SD</w:t>
            </w:r>
          </w:p>
        </w:tc>
      </w:tr>
      <w:tr w:rsidR="004A65DF" w:rsidRPr="00316D1B" w:rsidTr="00F91F88">
        <w:trPr>
          <w:trHeight w:val="539"/>
        </w:trPr>
        <w:tc>
          <w:tcPr>
            <w:tcW w:w="13109" w:type="dxa"/>
            <w:gridSpan w:val="11"/>
            <w:tcBorders>
              <w:left w:val="nil"/>
              <w:right w:val="nil"/>
            </w:tcBorders>
          </w:tcPr>
          <w:p w:rsidR="004A65DF" w:rsidRPr="00316D1B" w:rsidRDefault="004A65DF" w:rsidP="00F91F88">
            <w:pPr>
              <w:rPr>
                <w:rFonts w:ascii="Times New Roman" w:hAnsi="Times New Roman"/>
                <w:b/>
                <w:i/>
              </w:rPr>
            </w:pPr>
            <w:r w:rsidRPr="00316D1B">
              <w:rPr>
                <w:rFonts w:ascii="Times New Roman" w:hAnsi="Times New Roman"/>
                <w:b/>
                <w:i/>
              </w:rPr>
              <w:t>Measures of Cognitive Empathy</w:t>
            </w:r>
          </w:p>
        </w:tc>
      </w:tr>
      <w:tr w:rsidR="004A65DF" w:rsidRPr="00316D1B" w:rsidTr="00F91F88">
        <w:trPr>
          <w:trHeight w:val="554"/>
        </w:trPr>
        <w:tc>
          <w:tcPr>
            <w:tcW w:w="2808" w:type="dxa"/>
            <w:tcBorders>
              <w:top w:val="nil"/>
              <w:left w:val="nil"/>
              <w:bottom w:val="nil"/>
              <w:right w:val="nil"/>
            </w:tcBorders>
          </w:tcPr>
          <w:p w:rsidR="004A65DF" w:rsidRPr="00316D1B" w:rsidRDefault="004A65DF" w:rsidP="00F91F88">
            <w:pPr>
              <w:rPr>
                <w:rFonts w:ascii="Times New Roman" w:hAnsi="Times New Roman"/>
                <w:b/>
              </w:rPr>
            </w:pPr>
            <w:r w:rsidRPr="00316D1B">
              <w:rPr>
                <w:rFonts w:ascii="Times New Roman" w:hAnsi="Times New Roman"/>
                <w:b/>
              </w:rPr>
              <w:t>BES Cognitive Empathy</w:t>
            </w:r>
          </w:p>
        </w:tc>
        <w:tc>
          <w:tcPr>
            <w:tcW w:w="1350" w:type="dxa"/>
            <w:tcBorders>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32.21</w:t>
            </w:r>
            <w:r w:rsidRPr="00316D1B">
              <w:rPr>
                <w:rFonts w:ascii="Times New Roman" w:hAnsi="Times New Roman"/>
                <w:vertAlign w:val="superscript"/>
              </w:rPr>
              <w:t>a</w:t>
            </w:r>
          </w:p>
        </w:tc>
        <w:tc>
          <w:tcPr>
            <w:tcW w:w="1170" w:type="dxa"/>
            <w:tcBorders>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3.47</w:t>
            </w:r>
          </w:p>
        </w:tc>
        <w:tc>
          <w:tcPr>
            <w:tcW w:w="1260" w:type="dxa"/>
            <w:tcBorders>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31.24</w:t>
            </w:r>
            <w:r w:rsidRPr="00316D1B">
              <w:rPr>
                <w:rFonts w:ascii="Times New Roman" w:hAnsi="Times New Roman"/>
                <w:vertAlign w:val="superscript"/>
              </w:rPr>
              <w:t>ac</w:t>
            </w:r>
          </w:p>
        </w:tc>
        <w:tc>
          <w:tcPr>
            <w:tcW w:w="1260" w:type="dxa"/>
            <w:tcBorders>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3.36</w:t>
            </w:r>
          </w:p>
        </w:tc>
        <w:tc>
          <w:tcPr>
            <w:tcW w:w="1440" w:type="dxa"/>
            <w:gridSpan w:val="2"/>
            <w:tcBorders>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37.24</w:t>
            </w:r>
            <w:r w:rsidRPr="00316D1B">
              <w:rPr>
                <w:rFonts w:ascii="Times New Roman" w:hAnsi="Times New Roman"/>
                <w:vertAlign w:val="superscript"/>
              </w:rPr>
              <w:t>b</w:t>
            </w:r>
          </w:p>
        </w:tc>
        <w:tc>
          <w:tcPr>
            <w:tcW w:w="1260" w:type="dxa"/>
            <w:tcBorders>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4.48</w:t>
            </w:r>
          </w:p>
        </w:tc>
        <w:tc>
          <w:tcPr>
            <w:tcW w:w="1350" w:type="dxa"/>
            <w:gridSpan w:val="2"/>
            <w:tcBorders>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29.74</w:t>
            </w:r>
            <w:r w:rsidRPr="00316D1B">
              <w:rPr>
                <w:rFonts w:ascii="Times New Roman" w:hAnsi="Times New Roman"/>
                <w:vertAlign w:val="superscript"/>
              </w:rPr>
              <w:t>c</w:t>
            </w:r>
          </w:p>
        </w:tc>
        <w:tc>
          <w:tcPr>
            <w:tcW w:w="1211" w:type="dxa"/>
            <w:tcBorders>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5.18</w:t>
            </w:r>
          </w:p>
        </w:tc>
      </w:tr>
      <w:tr w:rsidR="004A65DF" w:rsidRPr="00316D1B" w:rsidTr="00F91F88">
        <w:trPr>
          <w:trHeight w:val="539"/>
        </w:trPr>
        <w:tc>
          <w:tcPr>
            <w:tcW w:w="2808" w:type="dxa"/>
            <w:tcBorders>
              <w:top w:val="nil"/>
              <w:left w:val="nil"/>
              <w:bottom w:val="nil"/>
              <w:right w:val="nil"/>
            </w:tcBorders>
          </w:tcPr>
          <w:p w:rsidR="004A65DF" w:rsidRPr="00316D1B" w:rsidRDefault="004A65DF" w:rsidP="00F91F88">
            <w:pPr>
              <w:rPr>
                <w:rFonts w:ascii="Times New Roman" w:hAnsi="Times New Roman"/>
                <w:b/>
              </w:rPr>
            </w:pPr>
            <w:proofErr w:type="spellStart"/>
            <w:r w:rsidRPr="00316D1B">
              <w:rPr>
                <w:rFonts w:ascii="Times New Roman" w:hAnsi="Times New Roman"/>
                <w:b/>
              </w:rPr>
              <w:t>NimStim</w:t>
            </w:r>
            <w:proofErr w:type="spellEnd"/>
            <w:r w:rsidRPr="00316D1B">
              <w:rPr>
                <w:rFonts w:ascii="Times New Roman" w:hAnsi="Times New Roman"/>
                <w:b/>
              </w:rPr>
              <w:t xml:space="preserve"> Affective Facial Task</w:t>
            </w:r>
          </w:p>
        </w:tc>
        <w:tc>
          <w:tcPr>
            <w:tcW w:w="1350" w:type="dxa"/>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28.36</w:t>
            </w:r>
          </w:p>
        </w:tc>
        <w:tc>
          <w:tcPr>
            <w:tcW w:w="1170" w:type="dxa"/>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4.98</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29.27</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3.82</w:t>
            </w:r>
          </w:p>
        </w:tc>
        <w:tc>
          <w:tcPr>
            <w:tcW w:w="1440" w:type="dxa"/>
            <w:gridSpan w:val="2"/>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30.13</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1.92</w:t>
            </w:r>
          </w:p>
        </w:tc>
        <w:tc>
          <w:tcPr>
            <w:tcW w:w="1350" w:type="dxa"/>
            <w:gridSpan w:val="2"/>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26.34</w:t>
            </w:r>
          </w:p>
        </w:tc>
        <w:tc>
          <w:tcPr>
            <w:tcW w:w="1211"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6.82</w:t>
            </w:r>
          </w:p>
        </w:tc>
      </w:tr>
      <w:tr w:rsidR="004A65DF" w:rsidRPr="00316D1B" w:rsidTr="00F91F88">
        <w:trPr>
          <w:trHeight w:val="554"/>
        </w:trPr>
        <w:tc>
          <w:tcPr>
            <w:tcW w:w="2808" w:type="dxa"/>
            <w:tcBorders>
              <w:top w:val="nil"/>
              <w:left w:val="nil"/>
              <w:bottom w:val="nil"/>
              <w:right w:val="nil"/>
            </w:tcBorders>
          </w:tcPr>
          <w:p w:rsidR="004A65DF" w:rsidRPr="00316D1B" w:rsidRDefault="004A65DF" w:rsidP="00F91F88">
            <w:pPr>
              <w:rPr>
                <w:rFonts w:ascii="Times New Roman" w:hAnsi="Times New Roman"/>
                <w:b/>
              </w:rPr>
            </w:pPr>
            <w:r w:rsidRPr="00316D1B">
              <w:rPr>
                <w:rFonts w:ascii="Times New Roman" w:hAnsi="Times New Roman"/>
                <w:b/>
              </w:rPr>
              <w:t xml:space="preserve">Affective </w:t>
            </w:r>
            <w:proofErr w:type="spellStart"/>
            <w:r w:rsidRPr="00316D1B">
              <w:rPr>
                <w:rFonts w:ascii="Times New Roman" w:hAnsi="Times New Roman"/>
                <w:b/>
              </w:rPr>
              <w:t>ToM</w:t>
            </w:r>
            <w:proofErr w:type="spellEnd"/>
            <w:r w:rsidRPr="00316D1B">
              <w:rPr>
                <w:rFonts w:ascii="Times New Roman" w:hAnsi="Times New Roman"/>
                <w:b/>
              </w:rPr>
              <w:t xml:space="preserve"> </w:t>
            </w:r>
          </w:p>
        </w:tc>
        <w:tc>
          <w:tcPr>
            <w:tcW w:w="1350" w:type="dxa"/>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6.15</w:t>
            </w:r>
            <w:r w:rsidRPr="00316D1B">
              <w:rPr>
                <w:rFonts w:ascii="Times New Roman" w:hAnsi="Times New Roman"/>
                <w:vertAlign w:val="superscript"/>
              </w:rPr>
              <w:t>a</w:t>
            </w:r>
          </w:p>
        </w:tc>
        <w:tc>
          <w:tcPr>
            <w:tcW w:w="117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1.11</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6.52</w:t>
            </w:r>
            <w:r w:rsidRPr="00316D1B">
              <w:rPr>
                <w:rFonts w:ascii="Times New Roman" w:hAnsi="Times New Roman"/>
                <w:vertAlign w:val="superscript"/>
              </w:rPr>
              <w:t>a</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0.85</w:t>
            </w:r>
          </w:p>
        </w:tc>
        <w:tc>
          <w:tcPr>
            <w:tcW w:w="1440" w:type="dxa"/>
            <w:gridSpan w:val="2"/>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5.90</w:t>
            </w:r>
            <w:r w:rsidRPr="00316D1B">
              <w:rPr>
                <w:rFonts w:ascii="Times New Roman" w:hAnsi="Times New Roman"/>
                <w:vertAlign w:val="superscript"/>
              </w:rPr>
              <w:t>ab</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1.26</w:t>
            </w:r>
          </w:p>
        </w:tc>
        <w:tc>
          <w:tcPr>
            <w:tcW w:w="1350" w:type="dxa"/>
            <w:gridSpan w:val="2"/>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5.36</w:t>
            </w:r>
            <w:r w:rsidRPr="00316D1B">
              <w:rPr>
                <w:rFonts w:ascii="Times New Roman" w:hAnsi="Times New Roman"/>
                <w:vertAlign w:val="superscript"/>
              </w:rPr>
              <w:t>b</w:t>
            </w:r>
          </w:p>
        </w:tc>
        <w:tc>
          <w:tcPr>
            <w:tcW w:w="1211"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1.04</w:t>
            </w:r>
          </w:p>
        </w:tc>
      </w:tr>
      <w:tr w:rsidR="004A65DF" w:rsidRPr="00316D1B" w:rsidTr="00F91F88">
        <w:trPr>
          <w:trHeight w:val="539"/>
        </w:trPr>
        <w:tc>
          <w:tcPr>
            <w:tcW w:w="2808" w:type="dxa"/>
            <w:tcBorders>
              <w:top w:val="nil"/>
              <w:left w:val="nil"/>
              <w:right w:val="nil"/>
            </w:tcBorders>
          </w:tcPr>
          <w:p w:rsidR="004A65DF" w:rsidRPr="00316D1B" w:rsidRDefault="004A65DF" w:rsidP="00F91F88">
            <w:pPr>
              <w:rPr>
                <w:rFonts w:ascii="Times New Roman" w:hAnsi="Times New Roman"/>
                <w:b/>
              </w:rPr>
            </w:pPr>
            <w:r w:rsidRPr="00316D1B">
              <w:rPr>
                <w:rFonts w:ascii="Times New Roman" w:hAnsi="Times New Roman"/>
                <w:b/>
              </w:rPr>
              <w:t xml:space="preserve">Cognitive </w:t>
            </w:r>
            <w:proofErr w:type="spellStart"/>
            <w:r w:rsidRPr="00316D1B">
              <w:rPr>
                <w:rFonts w:ascii="Times New Roman" w:hAnsi="Times New Roman"/>
                <w:b/>
              </w:rPr>
              <w:t>ToM</w:t>
            </w:r>
            <w:proofErr w:type="spellEnd"/>
            <w:r w:rsidRPr="00316D1B">
              <w:rPr>
                <w:rFonts w:ascii="Times New Roman" w:hAnsi="Times New Roman"/>
                <w:b/>
              </w:rPr>
              <w:t xml:space="preserve"> </w:t>
            </w:r>
          </w:p>
        </w:tc>
        <w:tc>
          <w:tcPr>
            <w:tcW w:w="1350" w:type="dxa"/>
            <w:tcBorders>
              <w:top w:val="nil"/>
              <w:left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5.19</w:t>
            </w:r>
            <w:r w:rsidRPr="00316D1B">
              <w:rPr>
                <w:rFonts w:ascii="Times New Roman" w:hAnsi="Times New Roman"/>
                <w:vertAlign w:val="superscript"/>
              </w:rPr>
              <w:t>a</w:t>
            </w:r>
          </w:p>
        </w:tc>
        <w:tc>
          <w:tcPr>
            <w:tcW w:w="1170" w:type="dxa"/>
            <w:tcBorders>
              <w:top w:val="nil"/>
              <w:left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1.00</w:t>
            </w:r>
          </w:p>
        </w:tc>
        <w:tc>
          <w:tcPr>
            <w:tcW w:w="1260" w:type="dxa"/>
            <w:tcBorders>
              <w:top w:val="nil"/>
              <w:left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5.86</w:t>
            </w:r>
            <w:r w:rsidRPr="00316D1B">
              <w:rPr>
                <w:rFonts w:ascii="Times New Roman" w:hAnsi="Times New Roman"/>
                <w:vertAlign w:val="superscript"/>
              </w:rPr>
              <w:t>b</w:t>
            </w:r>
          </w:p>
        </w:tc>
        <w:tc>
          <w:tcPr>
            <w:tcW w:w="1260" w:type="dxa"/>
            <w:tcBorders>
              <w:top w:val="nil"/>
              <w:left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1.01</w:t>
            </w:r>
          </w:p>
        </w:tc>
        <w:tc>
          <w:tcPr>
            <w:tcW w:w="1440" w:type="dxa"/>
            <w:gridSpan w:val="2"/>
            <w:tcBorders>
              <w:top w:val="nil"/>
              <w:left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5.66</w:t>
            </w:r>
            <w:r w:rsidRPr="00316D1B">
              <w:rPr>
                <w:rFonts w:ascii="Times New Roman" w:hAnsi="Times New Roman"/>
                <w:vertAlign w:val="superscript"/>
              </w:rPr>
              <w:t>b</w:t>
            </w:r>
          </w:p>
        </w:tc>
        <w:tc>
          <w:tcPr>
            <w:tcW w:w="1260" w:type="dxa"/>
            <w:tcBorders>
              <w:top w:val="nil"/>
              <w:left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0.95</w:t>
            </w:r>
          </w:p>
        </w:tc>
        <w:tc>
          <w:tcPr>
            <w:tcW w:w="1350" w:type="dxa"/>
            <w:gridSpan w:val="2"/>
            <w:tcBorders>
              <w:top w:val="nil"/>
              <w:left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5.08</w:t>
            </w:r>
            <w:r w:rsidRPr="00316D1B">
              <w:rPr>
                <w:rFonts w:ascii="Times New Roman" w:hAnsi="Times New Roman"/>
                <w:vertAlign w:val="superscript"/>
              </w:rPr>
              <w:t>a</w:t>
            </w:r>
          </w:p>
        </w:tc>
        <w:tc>
          <w:tcPr>
            <w:tcW w:w="1211" w:type="dxa"/>
            <w:tcBorders>
              <w:top w:val="nil"/>
              <w:left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1.36</w:t>
            </w:r>
          </w:p>
        </w:tc>
      </w:tr>
    </w:tbl>
    <w:p w:rsidR="004A65DF" w:rsidRPr="00F91F88" w:rsidRDefault="004A65DF" w:rsidP="00F91F88">
      <w:pPr>
        <w:rPr>
          <w:rFonts w:ascii="Times New Roman" w:hAnsi="Times New Roman"/>
          <w:sz w:val="22"/>
          <w:szCs w:val="22"/>
        </w:rPr>
      </w:pPr>
      <w:r w:rsidRPr="00F91F88">
        <w:rPr>
          <w:rFonts w:ascii="Times New Roman" w:hAnsi="Times New Roman"/>
          <w:i/>
          <w:sz w:val="22"/>
          <w:szCs w:val="22"/>
        </w:rPr>
        <w:t>Note.</w:t>
      </w:r>
      <w:r w:rsidRPr="00F91F88">
        <w:rPr>
          <w:rFonts w:ascii="Times New Roman" w:hAnsi="Times New Roman"/>
          <w:sz w:val="22"/>
          <w:szCs w:val="22"/>
        </w:rPr>
        <w:t xml:space="preserve">  Effects are based on a multivariate analysis of covariance using </w:t>
      </w:r>
      <w:proofErr w:type="spellStart"/>
      <w:r w:rsidRPr="00F91F88">
        <w:rPr>
          <w:rFonts w:ascii="Times New Roman" w:hAnsi="Times New Roman"/>
          <w:sz w:val="22"/>
          <w:szCs w:val="22"/>
        </w:rPr>
        <w:t>Wilks</w:t>
      </w:r>
      <w:proofErr w:type="spellEnd"/>
      <w:r w:rsidRPr="00F91F88">
        <w:rPr>
          <w:rFonts w:ascii="Times New Roman" w:hAnsi="Times New Roman"/>
          <w:sz w:val="22"/>
          <w:szCs w:val="22"/>
        </w:rPr>
        <w:t xml:space="preserve">’ λ.  All analyses used the Wechsler Abbreviated Scale of Intelligence – Intelligence quotient (WASI IQ; Wechsler, 1999) as a covariate.  Means reported in the table are least-squared means adjusted for the covariates.  Means with different subscripts differ at the </w:t>
      </w:r>
      <w:r w:rsidRPr="00F91F88">
        <w:rPr>
          <w:rFonts w:ascii="Times New Roman" w:hAnsi="Times New Roman"/>
          <w:i/>
          <w:sz w:val="22"/>
          <w:szCs w:val="22"/>
        </w:rPr>
        <w:t>p</w:t>
      </w:r>
      <w:r w:rsidRPr="00F91F88">
        <w:rPr>
          <w:rFonts w:ascii="Times New Roman" w:hAnsi="Times New Roman"/>
          <w:sz w:val="22"/>
          <w:szCs w:val="22"/>
        </w:rPr>
        <w:t xml:space="preserve"> &lt; .05 level in </w:t>
      </w:r>
      <w:proofErr w:type="spellStart"/>
      <w:r w:rsidRPr="00F91F88">
        <w:rPr>
          <w:rFonts w:ascii="Times New Roman" w:hAnsi="Times New Roman"/>
          <w:sz w:val="22"/>
          <w:szCs w:val="22"/>
        </w:rPr>
        <w:t>pairwise</w:t>
      </w:r>
      <w:proofErr w:type="spellEnd"/>
      <w:r w:rsidRPr="00F91F88">
        <w:rPr>
          <w:rFonts w:ascii="Times New Roman" w:hAnsi="Times New Roman"/>
          <w:sz w:val="22"/>
          <w:szCs w:val="22"/>
        </w:rPr>
        <w:t xml:space="preserve"> comparisons.  Multivariate </w:t>
      </w:r>
      <w:r w:rsidRPr="00F91F88">
        <w:rPr>
          <w:rFonts w:ascii="Times New Roman" w:hAnsi="Times New Roman"/>
          <w:i/>
          <w:sz w:val="22"/>
          <w:szCs w:val="22"/>
        </w:rPr>
        <w:t>F</w:t>
      </w:r>
      <w:r w:rsidRPr="00F91F88">
        <w:rPr>
          <w:rFonts w:ascii="Times New Roman" w:hAnsi="Times New Roman"/>
          <w:sz w:val="22"/>
          <w:szCs w:val="22"/>
        </w:rPr>
        <w:t xml:space="preserve"> (12, 225) = 3.62, </w:t>
      </w:r>
      <w:r w:rsidRPr="00F91F88">
        <w:rPr>
          <w:rFonts w:ascii="Times New Roman" w:hAnsi="Times New Roman"/>
          <w:i/>
          <w:sz w:val="22"/>
          <w:szCs w:val="22"/>
        </w:rPr>
        <w:t>p</w:t>
      </w:r>
      <w:r w:rsidRPr="00F91F88">
        <w:rPr>
          <w:rFonts w:ascii="Times New Roman" w:hAnsi="Times New Roman"/>
          <w:sz w:val="22"/>
          <w:szCs w:val="22"/>
        </w:rPr>
        <w:t xml:space="preserve"> &lt; .001,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.14; BES Cognitive </w:t>
      </w:r>
      <w:proofErr w:type="spellStart"/>
      <w:r w:rsidRPr="00F91F88">
        <w:rPr>
          <w:rFonts w:ascii="Times New Roman" w:hAnsi="Times New Roman"/>
          <w:sz w:val="22"/>
          <w:szCs w:val="22"/>
        </w:rPr>
        <w:t>Univariate</w:t>
      </w:r>
      <w:proofErr w:type="spellEnd"/>
      <w:r w:rsidRPr="00F91F88">
        <w:rPr>
          <w:rFonts w:ascii="Times New Roman" w:hAnsi="Times New Roman"/>
          <w:sz w:val="22"/>
          <w:szCs w:val="22"/>
        </w:rPr>
        <w:t xml:space="preserve"> </w:t>
      </w:r>
      <w:r w:rsidRPr="00F91F88">
        <w:rPr>
          <w:rFonts w:ascii="Times New Roman" w:hAnsi="Times New Roman"/>
          <w:i/>
          <w:sz w:val="22"/>
          <w:szCs w:val="22"/>
        </w:rPr>
        <w:t>F</w:t>
      </w:r>
      <w:r w:rsidRPr="00F91F88">
        <w:rPr>
          <w:rFonts w:ascii="Times New Roman" w:hAnsi="Times New Roman"/>
          <w:sz w:val="22"/>
          <w:szCs w:val="22"/>
        </w:rPr>
        <w:t xml:space="preserve"> (3, 88) = 9.42, </w:t>
      </w:r>
      <w:r w:rsidRPr="00F91F88">
        <w:rPr>
          <w:rFonts w:ascii="Times New Roman" w:hAnsi="Times New Roman"/>
          <w:i/>
          <w:sz w:val="22"/>
          <w:szCs w:val="22"/>
        </w:rPr>
        <w:t>p</w:t>
      </w:r>
      <w:r w:rsidRPr="00F91F88">
        <w:rPr>
          <w:rFonts w:ascii="Times New Roman" w:hAnsi="Times New Roman"/>
          <w:sz w:val="22"/>
          <w:szCs w:val="22"/>
        </w:rPr>
        <w:t xml:space="preserve"> &lt; .001,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.24; </w:t>
      </w:r>
      <w:proofErr w:type="spellStart"/>
      <w:r w:rsidRPr="00F91F88">
        <w:rPr>
          <w:rFonts w:ascii="Times New Roman" w:hAnsi="Times New Roman"/>
          <w:sz w:val="22"/>
          <w:szCs w:val="22"/>
        </w:rPr>
        <w:t>NimStim</w:t>
      </w:r>
      <w:proofErr w:type="spellEnd"/>
      <w:r w:rsidRPr="00F91F88">
        <w:rPr>
          <w:rFonts w:ascii="Times New Roman" w:hAnsi="Times New Roman"/>
          <w:sz w:val="22"/>
          <w:szCs w:val="22"/>
        </w:rPr>
        <w:t xml:space="preserve"> Affective Facial Task Accuracy </w:t>
      </w:r>
      <w:proofErr w:type="spellStart"/>
      <w:r w:rsidRPr="00F91F88">
        <w:rPr>
          <w:rFonts w:ascii="Times New Roman" w:hAnsi="Times New Roman"/>
          <w:sz w:val="22"/>
          <w:szCs w:val="22"/>
        </w:rPr>
        <w:t>Univariate</w:t>
      </w:r>
      <w:proofErr w:type="spellEnd"/>
      <w:r w:rsidRPr="00F91F88">
        <w:rPr>
          <w:rFonts w:ascii="Times New Roman" w:hAnsi="Times New Roman"/>
          <w:sz w:val="22"/>
          <w:szCs w:val="22"/>
        </w:rPr>
        <w:t xml:space="preserve"> </w:t>
      </w:r>
      <w:r w:rsidRPr="00F91F88">
        <w:rPr>
          <w:rFonts w:ascii="Times New Roman" w:hAnsi="Times New Roman"/>
          <w:i/>
          <w:sz w:val="22"/>
          <w:szCs w:val="22"/>
        </w:rPr>
        <w:t>F</w:t>
      </w:r>
      <w:r w:rsidRPr="00F91F88">
        <w:rPr>
          <w:rFonts w:ascii="Times New Roman" w:hAnsi="Times New Roman"/>
          <w:sz w:val="22"/>
          <w:szCs w:val="22"/>
        </w:rPr>
        <w:t xml:space="preserve"> (3, 88) = 1.36, </w:t>
      </w:r>
      <w:r w:rsidRPr="00F91F88">
        <w:rPr>
          <w:rFonts w:ascii="Times New Roman" w:hAnsi="Times New Roman"/>
          <w:i/>
          <w:sz w:val="22"/>
          <w:szCs w:val="22"/>
        </w:rPr>
        <w:t>p</w:t>
      </w:r>
      <w:r w:rsidRPr="00F91F88">
        <w:rPr>
          <w:rFonts w:ascii="Times New Roman" w:hAnsi="Times New Roman"/>
          <w:sz w:val="22"/>
          <w:szCs w:val="22"/>
        </w:rPr>
        <w:t xml:space="preserve"> = .26,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.04; </w:t>
      </w:r>
      <w:proofErr w:type="spellStart"/>
      <w:r w:rsidRPr="00F91F88">
        <w:rPr>
          <w:rFonts w:ascii="Times New Roman" w:hAnsi="Times New Roman"/>
          <w:sz w:val="22"/>
          <w:szCs w:val="22"/>
        </w:rPr>
        <w:t>ToM</w:t>
      </w:r>
      <w:proofErr w:type="spellEnd"/>
      <w:r w:rsidRPr="00F91F88">
        <w:rPr>
          <w:rFonts w:ascii="Times New Roman" w:hAnsi="Times New Roman"/>
          <w:sz w:val="22"/>
          <w:szCs w:val="22"/>
        </w:rPr>
        <w:t xml:space="preserve"> Affective </w:t>
      </w:r>
      <w:proofErr w:type="spellStart"/>
      <w:r w:rsidRPr="00F91F88">
        <w:rPr>
          <w:rFonts w:ascii="Times New Roman" w:hAnsi="Times New Roman"/>
          <w:sz w:val="22"/>
          <w:szCs w:val="22"/>
        </w:rPr>
        <w:t>Univariate</w:t>
      </w:r>
      <w:proofErr w:type="spellEnd"/>
      <w:r w:rsidRPr="00F91F88">
        <w:rPr>
          <w:rFonts w:ascii="Times New Roman" w:hAnsi="Times New Roman"/>
          <w:sz w:val="22"/>
          <w:szCs w:val="22"/>
        </w:rPr>
        <w:t xml:space="preserve"> </w:t>
      </w:r>
      <w:r w:rsidRPr="00F91F88">
        <w:rPr>
          <w:rFonts w:ascii="Times New Roman" w:hAnsi="Times New Roman"/>
          <w:i/>
          <w:sz w:val="22"/>
          <w:szCs w:val="22"/>
        </w:rPr>
        <w:t>F</w:t>
      </w:r>
      <w:r w:rsidRPr="00F91F88">
        <w:rPr>
          <w:rFonts w:ascii="Times New Roman" w:hAnsi="Times New Roman"/>
          <w:sz w:val="22"/>
          <w:szCs w:val="22"/>
        </w:rPr>
        <w:t xml:space="preserve"> (3, 88) = 2.63, </w:t>
      </w:r>
      <w:r w:rsidRPr="00F91F88">
        <w:rPr>
          <w:rFonts w:ascii="Times New Roman" w:hAnsi="Times New Roman"/>
          <w:i/>
          <w:sz w:val="22"/>
          <w:szCs w:val="22"/>
        </w:rPr>
        <w:t>p</w:t>
      </w:r>
      <w:r w:rsidRPr="00F91F88">
        <w:rPr>
          <w:rFonts w:ascii="Times New Roman" w:hAnsi="Times New Roman"/>
          <w:sz w:val="22"/>
          <w:szCs w:val="22"/>
        </w:rPr>
        <w:t xml:space="preserve"> = .05,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.08; </w:t>
      </w:r>
      <w:proofErr w:type="spellStart"/>
      <w:r w:rsidRPr="00F91F88">
        <w:rPr>
          <w:rFonts w:ascii="Times New Roman" w:hAnsi="Times New Roman"/>
          <w:sz w:val="22"/>
          <w:szCs w:val="22"/>
        </w:rPr>
        <w:t>ToM</w:t>
      </w:r>
      <w:proofErr w:type="spellEnd"/>
      <w:r w:rsidRPr="00F91F88">
        <w:rPr>
          <w:rFonts w:ascii="Times New Roman" w:hAnsi="Times New Roman"/>
          <w:sz w:val="22"/>
          <w:szCs w:val="22"/>
        </w:rPr>
        <w:t xml:space="preserve"> Cognitive </w:t>
      </w:r>
      <w:proofErr w:type="spellStart"/>
      <w:r w:rsidRPr="00F91F88">
        <w:rPr>
          <w:rFonts w:ascii="Times New Roman" w:hAnsi="Times New Roman"/>
          <w:sz w:val="22"/>
          <w:szCs w:val="22"/>
        </w:rPr>
        <w:t>Univariate</w:t>
      </w:r>
      <w:proofErr w:type="spellEnd"/>
      <w:r w:rsidRPr="00F91F88">
        <w:rPr>
          <w:rFonts w:ascii="Times New Roman" w:hAnsi="Times New Roman"/>
          <w:sz w:val="22"/>
          <w:szCs w:val="22"/>
        </w:rPr>
        <w:t xml:space="preserve"> </w:t>
      </w:r>
      <w:r w:rsidRPr="00F91F88">
        <w:rPr>
          <w:rFonts w:ascii="Times New Roman" w:hAnsi="Times New Roman"/>
          <w:i/>
          <w:sz w:val="22"/>
          <w:szCs w:val="22"/>
        </w:rPr>
        <w:t>F</w:t>
      </w:r>
      <w:r w:rsidRPr="00F91F88">
        <w:rPr>
          <w:rFonts w:ascii="Times New Roman" w:hAnsi="Times New Roman"/>
          <w:sz w:val="22"/>
          <w:szCs w:val="22"/>
        </w:rPr>
        <w:t xml:space="preserve"> (3, 88) = 3.10, </w:t>
      </w:r>
      <w:r w:rsidRPr="00F91F88">
        <w:rPr>
          <w:rFonts w:ascii="Times New Roman" w:hAnsi="Times New Roman"/>
          <w:i/>
          <w:sz w:val="22"/>
          <w:szCs w:val="22"/>
        </w:rPr>
        <w:t>p</w:t>
      </w:r>
      <w:r w:rsidRPr="00F91F88">
        <w:rPr>
          <w:rFonts w:ascii="Times New Roman" w:hAnsi="Times New Roman"/>
          <w:sz w:val="22"/>
          <w:szCs w:val="22"/>
        </w:rPr>
        <w:t xml:space="preserve"> &lt; .05,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.10. </w:t>
      </w:r>
    </w:p>
    <w:p w:rsidR="004A65DF" w:rsidRDefault="004A65DF" w:rsidP="00BF3C0F">
      <w:pPr>
        <w:spacing w:line="480" w:lineRule="auto"/>
        <w:ind w:firstLine="720"/>
        <w:outlineLvl w:val="0"/>
        <w:rPr>
          <w:rFonts w:ascii="Times" w:hAnsi="Times"/>
        </w:rPr>
        <w:sectPr w:rsidR="004A65DF" w:rsidSect="00F91F88">
          <w:pgSz w:w="15840" w:h="12240" w:orient="landscape"/>
          <w:pgMar w:top="1440" w:right="1440" w:bottom="1440" w:left="1440" w:header="720" w:footer="720" w:gutter="0"/>
          <w:cols w:space="720"/>
          <w:titlePg/>
          <w:docGrid w:linePitch="326"/>
        </w:sectPr>
      </w:pPr>
    </w:p>
    <w:p w:rsidR="004A65DF" w:rsidRDefault="004A65DF" w:rsidP="00F91F88">
      <w:pPr>
        <w:spacing w:line="480" w:lineRule="auto"/>
        <w:outlineLvl w:val="0"/>
        <w:rPr>
          <w:rFonts w:ascii="Times" w:hAnsi="Times"/>
        </w:rPr>
      </w:pPr>
      <w:r>
        <w:rPr>
          <w:rFonts w:ascii="Times" w:hAnsi="Times"/>
        </w:rPr>
        <w:lastRenderedPageBreak/>
        <w:t>ANCOVAs revealed a significant difference between groups on BES self-report cognitive empathy (</w:t>
      </w:r>
      <w:proofErr w:type="spellStart"/>
      <w:r>
        <w:rPr>
          <w:rFonts w:ascii="Times" w:hAnsi="Times"/>
        </w:rPr>
        <w:t>univariate</w:t>
      </w:r>
      <w:proofErr w:type="spellEnd"/>
      <w:r>
        <w:rPr>
          <w:rFonts w:ascii="Times" w:hAnsi="Times"/>
        </w:rPr>
        <w:t xml:space="preserve"> </w:t>
      </w:r>
      <w:r w:rsidRPr="00E130AC">
        <w:rPr>
          <w:rFonts w:ascii="Times" w:hAnsi="Times"/>
          <w:i/>
        </w:rPr>
        <w:t>F</w:t>
      </w:r>
      <w:r>
        <w:rPr>
          <w:rFonts w:ascii="Times" w:hAnsi="Times"/>
        </w:rPr>
        <w:t xml:space="preserve"> (3, 88) = 9.42, </w:t>
      </w:r>
      <w:r w:rsidRPr="00E130AC">
        <w:rPr>
          <w:rFonts w:ascii="Times" w:hAnsi="Times"/>
          <w:i/>
        </w:rPr>
        <w:t>p</w:t>
      </w:r>
      <w:r>
        <w:rPr>
          <w:rFonts w:ascii="Times" w:hAnsi="Times"/>
        </w:rPr>
        <w:t xml:space="preserve"> &lt; .001, </w:t>
      </w:r>
      <w:r>
        <w:rPr>
          <w:rFonts w:ascii="Times" w:hAnsi="Times" w:cs="Times"/>
        </w:rPr>
        <w:t>η</w:t>
      </w:r>
      <w:r>
        <w:rPr>
          <w:rFonts w:ascii="Times" w:hAnsi="Times"/>
          <w:vertAlign w:val="subscript"/>
        </w:rPr>
        <w:t>p</w:t>
      </w:r>
      <w:r>
        <w:rPr>
          <w:rFonts w:ascii="Times" w:hAnsi="Times"/>
          <w:vertAlign w:val="superscript"/>
        </w:rPr>
        <w:t>2</w:t>
      </w:r>
      <w:r>
        <w:rPr>
          <w:rFonts w:ascii="Times" w:hAnsi="Times"/>
        </w:rPr>
        <w:t xml:space="preserve"> = .24), affective </w:t>
      </w:r>
      <w:proofErr w:type="spellStart"/>
      <w:r>
        <w:rPr>
          <w:rFonts w:ascii="Times" w:hAnsi="Times"/>
        </w:rPr>
        <w:t>ToM</w:t>
      </w:r>
      <w:proofErr w:type="spellEnd"/>
      <w:r>
        <w:rPr>
          <w:rFonts w:ascii="Times" w:hAnsi="Times"/>
        </w:rPr>
        <w:t xml:space="preserve"> (</w:t>
      </w:r>
      <w:proofErr w:type="spellStart"/>
      <w:r>
        <w:rPr>
          <w:rFonts w:ascii="Times" w:hAnsi="Times"/>
        </w:rPr>
        <w:t>univariate</w:t>
      </w:r>
      <w:proofErr w:type="spellEnd"/>
      <w:r>
        <w:rPr>
          <w:rFonts w:ascii="Times" w:hAnsi="Times"/>
        </w:rPr>
        <w:t xml:space="preserve"> </w:t>
      </w:r>
      <w:r w:rsidRPr="00E130AC">
        <w:rPr>
          <w:rFonts w:ascii="Times" w:hAnsi="Times"/>
          <w:i/>
        </w:rPr>
        <w:t>F</w:t>
      </w:r>
      <w:r>
        <w:rPr>
          <w:rFonts w:ascii="Times" w:hAnsi="Times"/>
        </w:rPr>
        <w:t xml:space="preserve"> (3, 88) = 2.63, </w:t>
      </w:r>
      <w:r w:rsidRPr="00E130AC">
        <w:rPr>
          <w:rFonts w:ascii="Times" w:hAnsi="Times"/>
          <w:i/>
        </w:rPr>
        <w:t>p</w:t>
      </w:r>
      <w:r>
        <w:rPr>
          <w:rFonts w:ascii="Times" w:hAnsi="Times"/>
        </w:rPr>
        <w:t xml:space="preserve"> = .05. </w:t>
      </w:r>
      <w:r>
        <w:rPr>
          <w:rFonts w:ascii="Times" w:hAnsi="Times" w:cs="Times"/>
        </w:rPr>
        <w:t>η</w:t>
      </w:r>
      <w:r>
        <w:rPr>
          <w:rFonts w:ascii="Times" w:hAnsi="Times"/>
          <w:vertAlign w:val="subscript"/>
        </w:rPr>
        <w:t>p</w:t>
      </w:r>
      <w:r>
        <w:rPr>
          <w:rFonts w:ascii="Times" w:hAnsi="Times"/>
          <w:vertAlign w:val="superscript"/>
        </w:rPr>
        <w:t>2</w:t>
      </w:r>
      <w:r>
        <w:rPr>
          <w:rFonts w:ascii="Times" w:hAnsi="Times"/>
        </w:rPr>
        <w:t xml:space="preserve"> = .08) and cognitive </w:t>
      </w:r>
      <w:proofErr w:type="spellStart"/>
      <w:r>
        <w:rPr>
          <w:rFonts w:ascii="Times" w:hAnsi="Times"/>
        </w:rPr>
        <w:t>ToM</w:t>
      </w:r>
      <w:proofErr w:type="spellEnd"/>
      <w:r>
        <w:rPr>
          <w:rFonts w:ascii="Times" w:hAnsi="Times"/>
        </w:rPr>
        <w:t xml:space="preserve"> (</w:t>
      </w:r>
      <w:proofErr w:type="spellStart"/>
      <w:r>
        <w:rPr>
          <w:rFonts w:ascii="Times" w:hAnsi="Times"/>
        </w:rPr>
        <w:t>univariate</w:t>
      </w:r>
      <w:proofErr w:type="spellEnd"/>
      <w:r>
        <w:rPr>
          <w:rFonts w:ascii="Times" w:hAnsi="Times"/>
        </w:rPr>
        <w:t xml:space="preserve"> </w:t>
      </w:r>
      <w:r w:rsidRPr="00E130AC">
        <w:rPr>
          <w:rFonts w:ascii="Times" w:hAnsi="Times"/>
          <w:i/>
        </w:rPr>
        <w:t>F</w:t>
      </w:r>
      <w:r>
        <w:rPr>
          <w:rFonts w:ascii="Times" w:hAnsi="Times"/>
        </w:rPr>
        <w:t xml:space="preserve"> (3, 88) = 3.10, </w:t>
      </w:r>
      <w:r w:rsidRPr="00E130AC">
        <w:rPr>
          <w:rFonts w:ascii="Times" w:hAnsi="Times"/>
          <w:i/>
        </w:rPr>
        <w:t>p</w:t>
      </w:r>
      <w:r>
        <w:rPr>
          <w:rFonts w:ascii="Times" w:hAnsi="Times"/>
        </w:rPr>
        <w:t xml:space="preserve"> &lt; .05, </w:t>
      </w:r>
      <w:r>
        <w:rPr>
          <w:rFonts w:ascii="Times" w:hAnsi="Times" w:cs="Times"/>
        </w:rPr>
        <w:t>η</w:t>
      </w:r>
      <w:r>
        <w:rPr>
          <w:rFonts w:ascii="Times" w:hAnsi="Times"/>
          <w:vertAlign w:val="subscript"/>
        </w:rPr>
        <w:t>p</w:t>
      </w:r>
      <w:r>
        <w:rPr>
          <w:rFonts w:ascii="Times" w:hAnsi="Times"/>
          <w:vertAlign w:val="superscript"/>
        </w:rPr>
        <w:t>2</w:t>
      </w:r>
      <w:r>
        <w:rPr>
          <w:rFonts w:ascii="Times" w:hAnsi="Times"/>
        </w:rPr>
        <w:t xml:space="preserve"> = .10).  The follow up ANCOVA for the </w:t>
      </w:r>
      <w:proofErr w:type="spellStart"/>
      <w:r>
        <w:rPr>
          <w:rFonts w:ascii="Times" w:hAnsi="Times"/>
        </w:rPr>
        <w:t>NimStim</w:t>
      </w:r>
      <w:proofErr w:type="spellEnd"/>
      <w:r>
        <w:rPr>
          <w:rFonts w:ascii="Times" w:hAnsi="Times"/>
        </w:rPr>
        <w:t xml:space="preserve"> </w:t>
      </w:r>
      <w:r>
        <w:rPr>
          <w:rFonts w:ascii="Times New Roman" w:hAnsi="Times New Roman"/>
        </w:rPr>
        <w:t>affective facial recognition task</w:t>
      </w:r>
      <w:r>
        <w:rPr>
          <w:rFonts w:ascii="Times" w:hAnsi="Times"/>
        </w:rPr>
        <w:t xml:space="preserve"> was not significant (</w:t>
      </w:r>
      <w:r w:rsidRPr="00E130AC">
        <w:rPr>
          <w:rFonts w:ascii="Times" w:hAnsi="Times"/>
          <w:i/>
        </w:rPr>
        <w:t>F</w:t>
      </w:r>
      <w:r>
        <w:rPr>
          <w:rFonts w:ascii="Times" w:hAnsi="Times"/>
        </w:rPr>
        <w:t xml:space="preserve"> (3, 88) = 1.36, </w:t>
      </w:r>
      <w:r w:rsidRPr="00E130AC">
        <w:rPr>
          <w:rFonts w:ascii="Times" w:hAnsi="Times"/>
          <w:i/>
        </w:rPr>
        <w:t>p</w:t>
      </w:r>
      <w:r>
        <w:rPr>
          <w:rFonts w:ascii="Times" w:hAnsi="Times"/>
        </w:rPr>
        <w:t xml:space="preserve"> = .26, </w:t>
      </w:r>
      <w:r>
        <w:rPr>
          <w:rFonts w:ascii="Times" w:hAnsi="Times" w:cs="Times"/>
        </w:rPr>
        <w:t>η</w:t>
      </w:r>
      <w:r>
        <w:rPr>
          <w:rFonts w:ascii="Times" w:hAnsi="Times"/>
          <w:vertAlign w:val="subscript"/>
        </w:rPr>
        <w:t>p</w:t>
      </w:r>
      <w:r>
        <w:rPr>
          <w:rFonts w:ascii="Times" w:hAnsi="Times"/>
          <w:vertAlign w:val="superscript"/>
        </w:rPr>
        <w:t>2</w:t>
      </w:r>
      <w:r>
        <w:rPr>
          <w:rFonts w:ascii="Times" w:hAnsi="Times"/>
        </w:rPr>
        <w:t xml:space="preserve"> = .04). </w:t>
      </w:r>
    </w:p>
    <w:p w:rsidR="004A65DF" w:rsidRDefault="004A65DF">
      <w:pPr>
        <w:spacing w:line="480" w:lineRule="auto"/>
        <w:ind w:firstLine="720"/>
        <w:outlineLvl w:val="0"/>
        <w:rPr>
          <w:rFonts w:ascii="Times" w:hAnsi="Times"/>
        </w:rPr>
      </w:pPr>
      <w:r>
        <w:rPr>
          <w:rFonts w:ascii="Times" w:hAnsi="Times"/>
        </w:rPr>
        <w:t xml:space="preserve">For self-report cognitive empathy, post hoc </w:t>
      </w:r>
      <w:proofErr w:type="spellStart"/>
      <w:r>
        <w:rPr>
          <w:rFonts w:ascii="Times" w:hAnsi="Times"/>
        </w:rPr>
        <w:t>pairwise</w:t>
      </w:r>
      <w:proofErr w:type="spellEnd"/>
      <w:r>
        <w:rPr>
          <w:rFonts w:ascii="Times" w:hAnsi="Times"/>
        </w:rPr>
        <w:t xml:space="preserve"> comparisons revealed that, consistent with hypotheses, the secondary variant scored the lowest on cognitive empathy (</w:t>
      </w:r>
      <w:r w:rsidRPr="00C10F5D">
        <w:rPr>
          <w:rFonts w:ascii="Times" w:hAnsi="Times"/>
          <w:i/>
        </w:rPr>
        <w:t>M</w:t>
      </w:r>
      <w:r>
        <w:rPr>
          <w:rFonts w:ascii="Times" w:hAnsi="Times"/>
        </w:rPr>
        <w:t xml:space="preserve"> = 29.74, </w:t>
      </w:r>
      <w:r w:rsidRPr="00C10F5D">
        <w:rPr>
          <w:rFonts w:ascii="Times" w:hAnsi="Times"/>
          <w:i/>
        </w:rPr>
        <w:t>SD</w:t>
      </w:r>
      <w:r>
        <w:rPr>
          <w:rFonts w:ascii="Times" w:hAnsi="Times"/>
        </w:rPr>
        <w:t xml:space="preserve"> = 5.18); however, this was only significantly different from the Low CU/ Low </w:t>
      </w:r>
      <w:proofErr w:type="spellStart"/>
      <w:r>
        <w:rPr>
          <w:rFonts w:ascii="Times" w:hAnsi="Times"/>
        </w:rPr>
        <w:t>Anx</w:t>
      </w:r>
      <w:proofErr w:type="spellEnd"/>
      <w:r>
        <w:rPr>
          <w:rFonts w:ascii="Times" w:hAnsi="Times"/>
        </w:rPr>
        <w:t xml:space="preserve"> (</w:t>
      </w:r>
      <w:r w:rsidRPr="00E130AC">
        <w:rPr>
          <w:rFonts w:ascii="Times" w:hAnsi="Times"/>
          <w:i/>
        </w:rPr>
        <w:t>M</w:t>
      </w:r>
      <w:r>
        <w:rPr>
          <w:rFonts w:ascii="Times" w:hAnsi="Times"/>
        </w:rPr>
        <w:t xml:space="preserve"> = 32.21, </w:t>
      </w:r>
      <w:r w:rsidRPr="00C10F5D">
        <w:rPr>
          <w:rFonts w:ascii="Times" w:hAnsi="Times"/>
          <w:i/>
        </w:rPr>
        <w:t>SD</w:t>
      </w:r>
      <w:r>
        <w:rPr>
          <w:rFonts w:ascii="Times" w:hAnsi="Times"/>
        </w:rPr>
        <w:t xml:space="preserve"> = 3.47) and the Low CU / High </w:t>
      </w:r>
      <w:proofErr w:type="spellStart"/>
      <w:r>
        <w:rPr>
          <w:rFonts w:ascii="Times" w:hAnsi="Times"/>
        </w:rPr>
        <w:t>Anx</w:t>
      </w:r>
      <w:proofErr w:type="spellEnd"/>
      <w:r>
        <w:rPr>
          <w:rFonts w:ascii="Times" w:hAnsi="Times"/>
        </w:rPr>
        <w:t xml:space="preserve"> (</w:t>
      </w:r>
      <w:r w:rsidRPr="00E130AC">
        <w:rPr>
          <w:rFonts w:ascii="Times" w:hAnsi="Times"/>
          <w:i/>
        </w:rPr>
        <w:t>M</w:t>
      </w:r>
      <w:r>
        <w:rPr>
          <w:rFonts w:ascii="Times" w:hAnsi="Times"/>
        </w:rPr>
        <w:t xml:space="preserve"> = 37.24, </w:t>
      </w:r>
      <w:r w:rsidRPr="00C10F5D">
        <w:rPr>
          <w:rFonts w:ascii="Times" w:hAnsi="Times"/>
          <w:i/>
        </w:rPr>
        <w:t>SD</w:t>
      </w:r>
      <w:r>
        <w:rPr>
          <w:rFonts w:ascii="Times" w:hAnsi="Times"/>
        </w:rPr>
        <w:t xml:space="preserve"> = 4.48) groups.  Contrary to hypotheses, the secondary variant did not score significantly lower than the primary variant (</w:t>
      </w:r>
      <w:r w:rsidRPr="00E130AC">
        <w:rPr>
          <w:rFonts w:ascii="Times" w:hAnsi="Times"/>
          <w:i/>
        </w:rPr>
        <w:t>M</w:t>
      </w:r>
      <w:r>
        <w:rPr>
          <w:rFonts w:ascii="Times" w:hAnsi="Times"/>
        </w:rPr>
        <w:t xml:space="preserve"> = 31.24, </w:t>
      </w:r>
      <w:r w:rsidRPr="00560CAE">
        <w:rPr>
          <w:rFonts w:ascii="Times" w:hAnsi="Times"/>
          <w:i/>
        </w:rPr>
        <w:t>SD</w:t>
      </w:r>
      <w:r>
        <w:rPr>
          <w:rFonts w:ascii="Times" w:hAnsi="Times"/>
        </w:rPr>
        <w:t xml:space="preserve"> = 3.36) on self-report cognitive empathy.  For affective </w:t>
      </w:r>
      <w:proofErr w:type="spellStart"/>
      <w:r>
        <w:rPr>
          <w:rFonts w:ascii="Times" w:hAnsi="Times"/>
        </w:rPr>
        <w:t>ToM</w:t>
      </w:r>
      <w:proofErr w:type="spellEnd"/>
      <w:r>
        <w:rPr>
          <w:rFonts w:ascii="Times" w:hAnsi="Times"/>
        </w:rPr>
        <w:t xml:space="preserve">, </w:t>
      </w:r>
      <w:proofErr w:type="spellStart"/>
      <w:r>
        <w:rPr>
          <w:rFonts w:ascii="Times" w:hAnsi="Times"/>
        </w:rPr>
        <w:t>posthoc</w:t>
      </w:r>
      <w:proofErr w:type="spellEnd"/>
      <w:r>
        <w:rPr>
          <w:rFonts w:ascii="Times" w:hAnsi="Times"/>
        </w:rPr>
        <w:t xml:space="preserve"> </w:t>
      </w:r>
      <w:proofErr w:type="spellStart"/>
      <w:r>
        <w:rPr>
          <w:rFonts w:ascii="Times" w:hAnsi="Times"/>
        </w:rPr>
        <w:t>pairwise</w:t>
      </w:r>
      <w:proofErr w:type="spellEnd"/>
      <w:r>
        <w:rPr>
          <w:rFonts w:ascii="Times" w:hAnsi="Times"/>
        </w:rPr>
        <w:t xml:space="preserve"> comparisons were consistent with hypotheses showing the secondary variant (</w:t>
      </w:r>
      <w:r w:rsidRPr="00EC445F">
        <w:rPr>
          <w:rFonts w:ascii="Times" w:hAnsi="Times"/>
          <w:i/>
        </w:rPr>
        <w:t>M</w:t>
      </w:r>
      <w:r>
        <w:rPr>
          <w:rFonts w:ascii="Times" w:hAnsi="Times"/>
        </w:rPr>
        <w:t xml:space="preserve"> = 5.36, </w:t>
      </w:r>
      <w:r w:rsidRPr="00C10F5D">
        <w:rPr>
          <w:rFonts w:ascii="Times" w:hAnsi="Times"/>
          <w:i/>
        </w:rPr>
        <w:t>SD</w:t>
      </w:r>
      <w:r>
        <w:rPr>
          <w:rFonts w:ascii="Times" w:hAnsi="Times"/>
        </w:rPr>
        <w:t xml:space="preserve"> = 1.04) scored significantly lower than primary variant (</w:t>
      </w:r>
      <w:r w:rsidRPr="00E130AC">
        <w:rPr>
          <w:rFonts w:ascii="Times" w:hAnsi="Times"/>
          <w:i/>
        </w:rPr>
        <w:t>M</w:t>
      </w:r>
      <w:r>
        <w:rPr>
          <w:rFonts w:ascii="Times" w:hAnsi="Times"/>
        </w:rPr>
        <w:t xml:space="preserve"> = 6.52, </w:t>
      </w:r>
      <w:r w:rsidRPr="00C10F5D">
        <w:rPr>
          <w:rFonts w:ascii="Times" w:hAnsi="Times"/>
          <w:i/>
        </w:rPr>
        <w:t>SD</w:t>
      </w:r>
      <w:r>
        <w:rPr>
          <w:rFonts w:ascii="Times" w:hAnsi="Times"/>
        </w:rPr>
        <w:t xml:space="preserve"> = 0.85).  The secondary variant also scored significantly lower than the Low CU / Low </w:t>
      </w:r>
      <w:proofErr w:type="spellStart"/>
      <w:r>
        <w:rPr>
          <w:rFonts w:ascii="Times" w:hAnsi="Times"/>
        </w:rPr>
        <w:t>Anx</w:t>
      </w:r>
      <w:proofErr w:type="spellEnd"/>
      <w:r>
        <w:rPr>
          <w:rFonts w:ascii="Times" w:hAnsi="Times"/>
        </w:rPr>
        <w:t xml:space="preserve"> group (</w:t>
      </w:r>
      <w:r w:rsidRPr="00E130AC">
        <w:rPr>
          <w:rFonts w:ascii="Times" w:hAnsi="Times"/>
          <w:i/>
        </w:rPr>
        <w:t>M</w:t>
      </w:r>
      <w:r>
        <w:rPr>
          <w:rFonts w:ascii="Times" w:hAnsi="Times"/>
        </w:rPr>
        <w:t xml:space="preserve"> = 6.15, </w:t>
      </w:r>
      <w:r w:rsidRPr="00C10F5D">
        <w:rPr>
          <w:rFonts w:ascii="Times" w:hAnsi="Times"/>
          <w:i/>
        </w:rPr>
        <w:t>SD</w:t>
      </w:r>
      <w:r>
        <w:rPr>
          <w:rFonts w:ascii="Times" w:hAnsi="Times"/>
        </w:rPr>
        <w:t xml:space="preserve"> = 1.11) but did not differ from the Low CU / High </w:t>
      </w:r>
      <w:proofErr w:type="spellStart"/>
      <w:r>
        <w:rPr>
          <w:rFonts w:ascii="Times" w:hAnsi="Times"/>
        </w:rPr>
        <w:t>Anx</w:t>
      </w:r>
      <w:proofErr w:type="spellEnd"/>
      <w:r>
        <w:rPr>
          <w:rFonts w:ascii="Times" w:hAnsi="Times"/>
        </w:rPr>
        <w:t xml:space="preserve"> group (</w:t>
      </w:r>
      <w:r w:rsidRPr="00E130AC">
        <w:rPr>
          <w:rFonts w:ascii="Times" w:hAnsi="Times"/>
          <w:i/>
        </w:rPr>
        <w:t>M</w:t>
      </w:r>
      <w:r>
        <w:rPr>
          <w:rFonts w:ascii="Times" w:hAnsi="Times"/>
        </w:rPr>
        <w:t xml:space="preserve"> = 5.90, </w:t>
      </w:r>
      <w:r w:rsidRPr="00C10F5D">
        <w:rPr>
          <w:rFonts w:ascii="Times" w:hAnsi="Times"/>
          <w:i/>
        </w:rPr>
        <w:t>SD</w:t>
      </w:r>
      <w:r>
        <w:rPr>
          <w:rFonts w:ascii="Times" w:hAnsi="Times"/>
        </w:rPr>
        <w:t xml:space="preserve"> = 1.26).  Finally, for cognitive </w:t>
      </w:r>
      <w:proofErr w:type="spellStart"/>
      <w:r>
        <w:rPr>
          <w:rFonts w:ascii="Times" w:hAnsi="Times"/>
        </w:rPr>
        <w:t>ToM</w:t>
      </w:r>
      <w:proofErr w:type="spellEnd"/>
      <w:r>
        <w:rPr>
          <w:rFonts w:ascii="Times" w:hAnsi="Times"/>
        </w:rPr>
        <w:t xml:space="preserve">, post hoc </w:t>
      </w:r>
      <w:proofErr w:type="spellStart"/>
      <w:r>
        <w:rPr>
          <w:rFonts w:ascii="Times" w:hAnsi="Times"/>
        </w:rPr>
        <w:t>pairwise</w:t>
      </w:r>
      <w:proofErr w:type="spellEnd"/>
      <w:r>
        <w:rPr>
          <w:rFonts w:ascii="Times" w:hAnsi="Times"/>
        </w:rPr>
        <w:t xml:space="preserve"> comparisons were also consistent with hypotheses showing that the secondary variant (</w:t>
      </w:r>
      <w:r w:rsidRPr="00E130AC">
        <w:rPr>
          <w:rFonts w:ascii="Times" w:hAnsi="Times"/>
          <w:i/>
        </w:rPr>
        <w:t>M</w:t>
      </w:r>
      <w:r>
        <w:rPr>
          <w:rFonts w:ascii="Times" w:hAnsi="Times"/>
        </w:rPr>
        <w:t xml:space="preserve"> = 5.08, </w:t>
      </w:r>
      <w:r w:rsidRPr="00C10F5D">
        <w:rPr>
          <w:rFonts w:ascii="Times" w:hAnsi="Times"/>
          <w:i/>
        </w:rPr>
        <w:t>SD</w:t>
      </w:r>
      <w:r>
        <w:rPr>
          <w:rFonts w:ascii="Times" w:hAnsi="Times"/>
        </w:rPr>
        <w:t xml:space="preserve"> = 1.36) scored significantly lower than the primary variant (</w:t>
      </w:r>
      <w:r w:rsidRPr="00E130AC">
        <w:rPr>
          <w:rFonts w:ascii="Times" w:hAnsi="Times"/>
          <w:i/>
        </w:rPr>
        <w:t>M</w:t>
      </w:r>
      <w:r>
        <w:rPr>
          <w:rFonts w:ascii="Times" w:hAnsi="Times"/>
        </w:rPr>
        <w:t xml:space="preserve"> = 5.86, </w:t>
      </w:r>
      <w:r w:rsidRPr="00C10F5D">
        <w:rPr>
          <w:rFonts w:ascii="Times" w:hAnsi="Times"/>
          <w:i/>
        </w:rPr>
        <w:t>SD</w:t>
      </w:r>
      <w:r>
        <w:rPr>
          <w:rFonts w:ascii="Times" w:hAnsi="Times"/>
        </w:rPr>
        <w:t xml:space="preserve"> = 1.01) as well as the Low CU / Low High </w:t>
      </w:r>
      <w:proofErr w:type="spellStart"/>
      <w:r>
        <w:rPr>
          <w:rFonts w:ascii="Times" w:hAnsi="Times"/>
        </w:rPr>
        <w:t>Anx</w:t>
      </w:r>
      <w:proofErr w:type="spellEnd"/>
      <w:r>
        <w:rPr>
          <w:rFonts w:ascii="Times" w:hAnsi="Times"/>
        </w:rPr>
        <w:t xml:space="preserve"> group (</w:t>
      </w:r>
      <w:r w:rsidRPr="00E130AC">
        <w:rPr>
          <w:rFonts w:ascii="Times" w:hAnsi="Times"/>
          <w:i/>
        </w:rPr>
        <w:t>M</w:t>
      </w:r>
      <w:r>
        <w:rPr>
          <w:rFonts w:ascii="Times" w:hAnsi="Times"/>
        </w:rPr>
        <w:t xml:space="preserve"> = 5.66, </w:t>
      </w:r>
      <w:r w:rsidRPr="00C10F5D">
        <w:rPr>
          <w:rFonts w:ascii="Times" w:hAnsi="Times"/>
          <w:i/>
        </w:rPr>
        <w:t>SD</w:t>
      </w:r>
      <w:r>
        <w:rPr>
          <w:rFonts w:ascii="Times" w:hAnsi="Times"/>
        </w:rPr>
        <w:t xml:space="preserve"> = 0.95), but did not differ from the Low CU / Low </w:t>
      </w:r>
      <w:proofErr w:type="spellStart"/>
      <w:r>
        <w:rPr>
          <w:rFonts w:ascii="Times" w:hAnsi="Times"/>
        </w:rPr>
        <w:t>Anx</w:t>
      </w:r>
      <w:proofErr w:type="spellEnd"/>
      <w:r>
        <w:rPr>
          <w:rFonts w:ascii="Times" w:hAnsi="Times"/>
        </w:rPr>
        <w:t xml:space="preserve"> group (</w:t>
      </w:r>
      <w:r w:rsidRPr="00E130AC">
        <w:rPr>
          <w:rFonts w:ascii="Times" w:hAnsi="Times"/>
          <w:i/>
        </w:rPr>
        <w:t>M</w:t>
      </w:r>
      <w:r>
        <w:rPr>
          <w:rFonts w:ascii="Times" w:hAnsi="Times"/>
        </w:rPr>
        <w:t xml:space="preserve"> = 5.19, </w:t>
      </w:r>
      <w:r w:rsidRPr="00C10F5D">
        <w:rPr>
          <w:rFonts w:ascii="Times" w:hAnsi="Times"/>
          <w:i/>
        </w:rPr>
        <w:t>SD</w:t>
      </w:r>
      <w:r>
        <w:rPr>
          <w:rFonts w:ascii="Times" w:hAnsi="Times"/>
        </w:rPr>
        <w:t xml:space="preserve"> = 1.00). </w:t>
      </w:r>
    </w:p>
    <w:p w:rsidR="004A65DF" w:rsidRDefault="004A65DF" w:rsidP="008B2AC7">
      <w:pPr>
        <w:spacing w:line="480" w:lineRule="auto"/>
        <w:ind w:firstLine="720"/>
        <w:rPr>
          <w:rFonts w:ascii="Times" w:hAnsi="Times"/>
        </w:rPr>
      </w:pPr>
      <w:r>
        <w:rPr>
          <w:rFonts w:ascii="Times" w:hAnsi="Times"/>
        </w:rPr>
        <w:t xml:space="preserve">To examine whether there were any significant differences between groups on accuracy for specific facial expressions on the </w:t>
      </w:r>
      <w:proofErr w:type="spellStart"/>
      <w:r>
        <w:rPr>
          <w:rFonts w:ascii="Times" w:hAnsi="Times"/>
        </w:rPr>
        <w:t>NimStim</w:t>
      </w:r>
      <w:proofErr w:type="spellEnd"/>
      <w:r>
        <w:rPr>
          <w:rFonts w:ascii="Times" w:hAnsi="Times"/>
        </w:rPr>
        <w:t xml:space="preserve"> affective facial recognition task, a MANCOVA (controlling for IQ) was conducted comparing groups on accuracy for all six facial expressions</w:t>
      </w:r>
    </w:p>
    <w:p w:rsidR="004A65DF" w:rsidRDefault="004A65DF" w:rsidP="00F91F88">
      <w:pPr>
        <w:spacing w:line="480" w:lineRule="auto"/>
        <w:rPr>
          <w:rFonts w:ascii="Times" w:hAnsi="Times"/>
        </w:rPr>
      </w:pPr>
      <w:r>
        <w:rPr>
          <w:rFonts w:ascii="Times" w:hAnsi="Times"/>
        </w:rPr>
        <w:t>(</w:t>
      </w:r>
      <w:proofErr w:type="gramStart"/>
      <w:r>
        <w:rPr>
          <w:rFonts w:ascii="Times" w:hAnsi="Times"/>
        </w:rPr>
        <w:t>happy</w:t>
      </w:r>
      <w:proofErr w:type="gramEnd"/>
      <w:r>
        <w:rPr>
          <w:rFonts w:ascii="Times" w:hAnsi="Times"/>
        </w:rPr>
        <w:t xml:space="preserve">, angry, fearful, disgust, neutral, and sad).  As noted in Table 8, the overall MANCOVA </w:t>
      </w:r>
    </w:p>
    <w:p w:rsidR="004A65DF" w:rsidRDefault="004A65DF" w:rsidP="00F91F88">
      <w:pPr>
        <w:spacing w:line="480" w:lineRule="auto"/>
        <w:rPr>
          <w:rFonts w:ascii="Times New Roman" w:hAnsi="Times New Roman"/>
        </w:rPr>
        <w:sectPr w:rsidR="004A65DF" w:rsidSect="006B787F">
          <w:pgSz w:w="12240" w:h="15840"/>
          <w:pgMar w:top="1440" w:right="1440" w:bottom="1440" w:left="1440" w:header="720" w:footer="720" w:gutter="0"/>
          <w:cols w:space="720"/>
          <w:titlePg/>
          <w:docGrid w:linePitch="326"/>
        </w:sectPr>
      </w:pPr>
    </w:p>
    <w:p w:rsidR="004A65DF" w:rsidRPr="00F91F88" w:rsidRDefault="004A65DF" w:rsidP="00F91F88">
      <w:pPr>
        <w:spacing w:line="480" w:lineRule="auto"/>
        <w:rPr>
          <w:rFonts w:ascii="Times New Roman" w:hAnsi="Times New Roman"/>
          <w:b/>
          <w:sz w:val="20"/>
          <w:szCs w:val="20"/>
        </w:rPr>
      </w:pPr>
      <w:proofErr w:type="gramStart"/>
      <w:r w:rsidRPr="00F91F88">
        <w:rPr>
          <w:rFonts w:ascii="Times New Roman" w:hAnsi="Times New Roman"/>
          <w:b/>
        </w:rPr>
        <w:lastRenderedPageBreak/>
        <w:t>Table 8.</w:t>
      </w:r>
      <w:proofErr w:type="gramEnd"/>
      <w:r w:rsidRPr="00F91F88">
        <w:rPr>
          <w:rFonts w:ascii="Times New Roman" w:hAnsi="Times New Roman"/>
          <w:b/>
        </w:rPr>
        <w:t xml:space="preserve">  Multivariate Analyses of Covariance for </w:t>
      </w:r>
      <w:proofErr w:type="spellStart"/>
      <w:r w:rsidRPr="00F91F88">
        <w:rPr>
          <w:rFonts w:ascii="Times New Roman" w:hAnsi="Times New Roman"/>
          <w:b/>
        </w:rPr>
        <w:t>NimStim</w:t>
      </w:r>
      <w:proofErr w:type="spellEnd"/>
      <w:r w:rsidRPr="00F91F88">
        <w:rPr>
          <w:rFonts w:ascii="Times New Roman" w:hAnsi="Times New Roman"/>
          <w:b/>
        </w:rPr>
        <w:t xml:space="preserve"> Affective Facial Task </w:t>
      </w:r>
    </w:p>
    <w:tbl>
      <w:tblPr>
        <w:tblW w:w="13109" w:type="dxa"/>
        <w:tblInd w:w="108" w:type="dxa"/>
        <w:tblLook w:val="00A0"/>
      </w:tblPr>
      <w:tblGrid>
        <w:gridCol w:w="2808"/>
        <w:gridCol w:w="1350"/>
        <w:gridCol w:w="1170"/>
        <w:gridCol w:w="1260"/>
        <w:gridCol w:w="1260"/>
        <w:gridCol w:w="1440"/>
        <w:gridCol w:w="1260"/>
        <w:gridCol w:w="1350"/>
        <w:gridCol w:w="1211"/>
      </w:tblGrid>
      <w:tr w:rsidR="004A65DF" w:rsidRPr="00316D1B" w:rsidTr="00FA5F76">
        <w:trPr>
          <w:trHeight w:val="464"/>
        </w:trPr>
        <w:tc>
          <w:tcPr>
            <w:tcW w:w="2808" w:type="dxa"/>
            <w:tcBorders>
              <w:top w:val="single" w:sz="4" w:space="0" w:color="auto"/>
              <w:left w:val="nil"/>
              <w:bottom w:val="single" w:sz="4" w:space="0" w:color="auto"/>
              <w:right w:val="nil"/>
            </w:tcBorders>
          </w:tcPr>
          <w:p w:rsidR="004A65DF" w:rsidRPr="00316D1B" w:rsidRDefault="004A65DF" w:rsidP="00F91F88">
            <w:pPr>
              <w:rPr>
                <w:rFonts w:ascii="Times New Roman" w:hAnsi="Times New Roman"/>
              </w:rPr>
            </w:pPr>
          </w:p>
        </w:tc>
        <w:tc>
          <w:tcPr>
            <w:tcW w:w="2520" w:type="dxa"/>
            <w:gridSpan w:val="2"/>
            <w:tcBorders>
              <w:top w:val="single" w:sz="4" w:space="0" w:color="auto"/>
              <w:left w:val="nil"/>
              <w:bottom w:val="single" w:sz="4" w:space="0" w:color="auto"/>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 xml:space="preserve">Low CU / Low </w:t>
            </w:r>
            <w:proofErr w:type="spellStart"/>
            <w:r>
              <w:rPr>
                <w:rFonts w:ascii="Times New Roman" w:hAnsi="Times New Roman"/>
                <w:b/>
                <w:sz w:val="20"/>
                <w:szCs w:val="20"/>
              </w:rPr>
              <w:t>Anx</w:t>
            </w:r>
            <w:proofErr w:type="spellEnd"/>
          </w:p>
          <w:p w:rsidR="004A65DF" w:rsidRDefault="004A65DF" w:rsidP="00F91F88">
            <w:pPr>
              <w:ind w:right="-180"/>
              <w:jc w:val="center"/>
              <w:rPr>
                <w:rFonts w:ascii="Times New Roman" w:hAnsi="Times New Roman"/>
                <w:b/>
                <w:sz w:val="20"/>
                <w:szCs w:val="20"/>
              </w:rPr>
            </w:pPr>
          </w:p>
        </w:tc>
        <w:tc>
          <w:tcPr>
            <w:tcW w:w="2520" w:type="dxa"/>
            <w:gridSpan w:val="2"/>
            <w:tcBorders>
              <w:top w:val="single" w:sz="4" w:space="0" w:color="auto"/>
              <w:left w:val="nil"/>
              <w:bottom w:val="single" w:sz="4" w:space="0" w:color="auto"/>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Primary</w:t>
            </w:r>
          </w:p>
          <w:p w:rsidR="004A65DF" w:rsidRDefault="004A65DF" w:rsidP="00F91F88">
            <w:pPr>
              <w:ind w:right="-180"/>
              <w:jc w:val="center"/>
              <w:rPr>
                <w:rFonts w:ascii="Times New Roman" w:hAnsi="Times New Roman"/>
                <w:b/>
                <w:sz w:val="20"/>
                <w:szCs w:val="20"/>
              </w:rPr>
            </w:pPr>
          </w:p>
        </w:tc>
        <w:tc>
          <w:tcPr>
            <w:tcW w:w="2700" w:type="dxa"/>
            <w:gridSpan w:val="2"/>
            <w:tcBorders>
              <w:top w:val="single" w:sz="4" w:space="0" w:color="auto"/>
              <w:left w:val="nil"/>
              <w:bottom w:val="single" w:sz="4" w:space="0" w:color="auto"/>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 xml:space="preserve">Low CU / High </w:t>
            </w:r>
            <w:proofErr w:type="spellStart"/>
            <w:r>
              <w:rPr>
                <w:rFonts w:ascii="Times New Roman" w:hAnsi="Times New Roman"/>
                <w:b/>
                <w:sz w:val="20"/>
                <w:szCs w:val="20"/>
              </w:rPr>
              <w:t>Anx</w:t>
            </w:r>
            <w:proofErr w:type="spellEnd"/>
          </w:p>
          <w:p w:rsidR="004A65DF" w:rsidRDefault="004A65DF" w:rsidP="00F91F88">
            <w:pPr>
              <w:ind w:right="-180"/>
              <w:jc w:val="center"/>
              <w:rPr>
                <w:rFonts w:ascii="Times New Roman" w:hAnsi="Times New Roman"/>
                <w:b/>
                <w:sz w:val="20"/>
                <w:szCs w:val="20"/>
              </w:rPr>
            </w:pPr>
          </w:p>
        </w:tc>
        <w:tc>
          <w:tcPr>
            <w:tcW w:w="2561" w:type="dxa"/>
            <w:gridSpan w:val="2"/>
            <w:tcBorders>
              <w:top w:val="single" w:sz="4" w:space="0" w:color="auto"/>
              <w:left w:val="nil"/>
              <w:bottom w:val="single" w:sz="4" w:space="0" w:color="auto"/>
              <w:right w:val="nil"/>
            </w:tcBorders>
            <w:vAlign w:val="center"/>
          </w:tcPr>
          <w:p w:rsidR="004A65DF" w:rsidRDefault="004A65DF" w:rsidP="00F91F88">
            <w:pPr>
              <w:ind w:right="-180"/>
              <w:jc w:val="center"/>
              <w:rPr>
                <w:rFonts w:ascii="Times New Roman" w:hAnsi="Times New Roman"/>
                <w:b/>
                <w:sz w:val="20"/>
                <w:szCs w:val="20"/>
              </w:rPr>
            </w:pPr>
            <w:r>
              <w:rPr>
                <w:rFonts w:ascii="Times New Roman" w:hAnsi="Times New Roman"/>
                <w:b/>
                <w:sz w:val="20"/>
                <w:szCs w:val="20"/>
              </w:rPr>
              <w:t>Secondary</w:t>
            </w:r>
          </w:p>
          <w:p w:rsidR="004A65DF" w:rsidRDefault="004A65DF" w:rsidP="00F91F88">
            <w:pPr>
              <w:ind w:right="-180"/>
              <w:jc w:val="center"/>
              <w:rPr>
                <w:rFonts w:ascii="Times New Roman" w:hAnsi="Times New Roman"/>
                <w:b/>
                <w:sz w:val="20"/>
                <w:szCs w:val="20"/>
              </w:rPr>
            </w:pPr>
          </w:p>
        </w:tc>
      </w:tr>
      <w:tr w:rsidR="004A65DF" w:rsidRPr="00316D1B" w:rsidTr="00FA5F76">
        <w:trPr>
          <w:trHeight w:val="269"/>
        </w:trPr>
        <w:tc>
          <w:tcPr>
            <w:tcW w:w="2808" w:type="dxa"/>
            <w:tcBorders>
              <w:top w:val="single" w:sz="4" w:space="0" w:color="auto"/>
              <w:left w:val="nil"/>
              <w:bottom w:val="single" w:sz="4" w:space="0" w:color="auto"/>
              <w:right w:val="nil"/>
            </w:tcBorders>
          </w:tcPr>
          <w:p w:rsidR="004A65DF" w:rsidRPr="00316D1B" w:rsidRDefault="004A65DF" w:rsidP="00F91F88">
            <w:pPr>
              <w:rPr>
                <w:rFonts w:ascii="Times New Roman" w:hAnsi="Times New Roman"/>
                <w:i/>
              </w:rPr>
            </w:pPr>
            <w:r w:rsidRPr="00316D1B">
              <w:rPr>
                <w:rFonts w:ascii="Times New Roman" w:hAnsi="Times New Roman"/>
                <w:i/>
              </w:rPr>
              <w:t>Variable</w:t>
            </w:r>
          </w:p>
        </w:tc>
        <w:tc>
          <w:tcPr>
            <w:tcW w:w="2520" w:type="dxa"/>
            <w:gridSpan w:val="2"/>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Pr>
                <w:rFonts w:ascii="Times New Roman" w:hAnsi="Times New Roman"/>
                <w:i/>
                <w:sz w:val="20"/>
                <w:szCs w:val="20"/>
              </w:rPr>
              <w:t>(n = 47)</w:t>
            </w:r>
          </w:p>
        </w:tc>
        <w:tc>
          <w:tcPr>
            <w:tcW w:w="2520" w:type="dxa"/>
            <w:gridSpan w:val="2"/>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Pr>
                <w:rFonts w:ascii="Times New Roman" w:hAnsi="Times New Roman"/>
                <w:i/>
                <w:sz w:val="20"/>
                <w:szCs w:val="20"/>
              </w:rPr>
              <w:t>(n = 24)</w:t>
            </w:r>
          </w:p>
        </w:tc>
        <w:tc>
          <w:tcPr>
            <w:tcW w:w="2700" w:type="dxa"/>
            <w:gridSpan w:val="2"/>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Pr>
                <w:rFonts w:ascii="Times New Roman" w:hAnsi="Times New Roman"/>
                <w:i/>
                <w:sz w:val="20"/>
                <w:szCs w:val="20"/>
              </w:rPr>
              <w:t>(n = 13)</w:t>
            </w:r>
          </w:p>
        </w:tc>
        <w:tc>
          <w:tcPr>
            <w:tcW w:w="2561" w:type="dxa"/>
            <w:gridSpan w:val="2"/>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Pr>
                <w:rFonts w:ascii="Times New Roman" w:hAnsi="Times New Roman"/>
                <w:i/>
                <w:sz w:val="20"/>
                <w:szCs w:val="20"/>
              </w:rPr>
              <w:t>(n = 7)</w:t>
            </w:r>
          </w:p>
        </w:tc>
      </w:tr>
      <w:tr w:rsidR="004A65DF" w:rsidRPr="00316D1B" w:rsidTr="00FA5F76">
        <w:trPr>
          <w:trHeight w:val="269"/>
        </w:trPr>
        <w:tc>
          <w:tcPr>
            <w:tcW w:w="2808" w:type="dxa"/>
            <w:tcBorders>
              <w:top w:val="single" w:sz="4" w:space="0" w:color="auto"/>
              <w:left w:val="nil"/>
              <w:bottom w:val="single" w:sz="4" w:space="0" w:color="auto"/>
              <w:right w:val="nil"/>
            </w:tcBorders>
          </w:tcPr>
          <w:p w:rsidR="004A65DF" w:rsidRPr="00316D1B" w:rsidRDefault="004A65DF" w:rsidP="00F91F88">
            <w:pPr>
              <w:rPr>
                <w:rFonts w:ascii="Times New Roman" w:hAnsi="Times New Roman"/>
              </w:rPr>
            </w:pPr>
          </w:p>
        </w:tc>
        <w:tc>
          <w:tcPr>
            <w:tcW w:w="1350" w:type="dxa"/>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M</w:t>
            </w:r>
          </w:p>
        </w:tc>
        <w:tc>
          <w:tcPr>
            <w:tcW w:w="1170" w:type="dxa"/>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SD</w:t>
            </w:r>
          </w:p>
        </w:tc>
        <w:tc>
          <w:tcPr>
            <w:tcW w:w="1260" w:type="dxa"/>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M</w:t>
            </w:r>
          </w:p>
        </w:tc>
        <w:tc>
          <w:tcPr>
            <w:tcW w:w="1260" w:type="dxa"/>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SD</w:t>
            </w:r>
          </w:p>
        </w:tc>
        <w:tc>
          <w:tcPr>
            <w:tcW w:w="1440" w:type="dxa"/>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M</w:t>
            </w:r>
          </w:p>
        </w:tc>
        <w:tc>
          <w:tcPr>
            <w:tcW w:w="1260" w:type="dxa"/>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SD</w:t>
            </w:r>
          </w:p>
        </w:tc>
        <w:tc>
          <w:tcPr>
            <w:tcW w:w="1350" w:type="dxa"/>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M</w:t>
            </w:r>
          </w:p>
        </w:tc>
        <w:tc>
          <w:tcPr>
            <w:tcW w:w="1211" w:type="dxa"/>
            <w:tcBorders>
              <w:top w:val="single" w:sz="4" w:space="0" w:color="auto"/>
              <w:left w:val="nil"/>
              <w:bottom w:val="single" w:sz="4" w:space="0" w:color="auto"/>
              <w:right w:val="nil"/>
            </w:tcBorders>
          </w:tcPr>
          <w:p w:rsidR="004A65DF" w:rsidRPr="00316D1B" w:rsidRDefault="004A65DF" w:rsidP="00F91F88">
            <w:pPr>
              <w:jc w:val="center"/>
              <w:rPr>
                <w:rFonts w:ascii="Times New Roman" w:hAnsi="Times New Roman"/>
                <w:i/>
              </w:rPr>
            </w:pPr>
            <w:r w:rsidRPr="00316D1B">
              <w:rPr>
                <w:rFonts w:ascii="Times New Roman" w:hAnsi="Times New Roman"/>
                <w:i/>
              </w:rPr>
              <w:t>SD</w:t>
            </w:r>
          </w:p>
        </w:tc>
      </w:tr>
      <w:tr w:rsidR="004A65DF" w:rsidRPr="00316D1B" w:rsidTr="00FA5F76">
        <w:trPr>
          <w:trHeight w:val="458"/>
        </w:trPr>
        <w:tc>
          <w:tcPr>
            <w:tcW w:w="13109" w:type="dxa"/>
            <w:gridSpan w:val="9"/>
            <w:tcBorders>
              <w:top w:val="single" w:sz="4" w:space="0" w:color="auto"/>
              <w:left w:val="nil"/>
              <w:bottom w:val="single" w:sz="4" w:space="0" w:color="auto"/>
              <w:right w:val="nil"/>
            </w:tcBorders>
            <w:vAlign w:val="center"/>
          </w:tcPr>
          <w:p w:rsidR="004A65DF" w:rsidRPr="00316D1B" w:rsidRDefault="004A65DF" w:rsidP="00F91F88">
            <w:pPr>
              <w:rPr>
                <w:rFonts w:ascii="Times New Roman" w:hAnsi="Times New Roman"/>
                <w:b/>
                <w:i/>
              </w:rPr>
            </w:pPr>
            <w:proofErr w:type="spellStart"/>
            <w:r w:rsidRPr="00316D1B">
              <w:rPr>
                <w:rFonts w:ascii="Times New Roman" w:hAnsi="Times New Roman"/>
                <w:b/>
                <w:i/>
              </w:rPr>
              <w:t>NimStim</w:t>
            </w:r>
            <w:proofErr w:type="spellEnd"/>
            <w:r w:rsidRPr="00316D1B">
              <w:rPr>
                <w:rFonts w:ascii="Times New Roman" w:hAnsi="Times New Roman"/>
                <w:b/>
                <w:i/>
              </w:rPr>
              <w:t xml:space="preserve"> Affective Facial Accuracy</w:t>
            </w:r>
          </w:p>
        </w:tc>
      </w:tr>
      <w:tr w:rsidR="004A65DF" w:rsidRPr="00316D1B" w:rsidTr="00FA5F76">
        <w:trPr>
          <w:trHeight w:val="554"/>
        </w:trPr>
        <w:tc>
          <w:tcPr>
            <w:tcW w:w="2808" w:type="dxa"/>
            <w:tcBorders>
              <w:top w:val="single" w:sz="4" w:space="0" w:color="auto"/>
              <w:left w:val="nil"/>
              <w:bottom w:val="nil"/>
              <w:right w:val="nil"/>
            </w:tcBorders>
            <w:vAlign w:val="center"/>
          </w:tcPr>
          <w:p w:rsidR="004A65DF" w:rsidRPr="00316D1B" w:rsidRDefault="004A65DF" w:rsidP="00F91F88">
            <w:pPr>
              <w:rPr>
                <w:rFonts w:ascii="Times New Roman" w:hAnsi="Times New Roman"/>
              </w:rPr>
            </w:pPr>
            <w:r w:rsidRPr="00316D1B">
              <w:rPr>
                <w:rFonts w:ascii="Times New Roman" w:hAnsi="Times New Roman"/>
              </w:rPr>
              <w:t xml:space="preserve">  Happy Accuracy</w:t>
            </w:r>
          </w:p>
        </w:tc>
        <w:tc>
          <w:tcPr>
            <w:tcW w:w="1350" w:type="dxa"/>
            <w:tcBorders>
              <w:top w:val="single" w:sz="4" w:space="0" w:color="auto"/>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5.74</w:t>
            </w:r>
          </w:p>
        </w:tc>
        <w:tc>
          <w:tcPr>
            <w:tcW w:w="1170" w:type="dxa"/>
            <w:tcBorders>
              <w:top w:val="single" w:sz="4" w:space="0" w:color="auto"/>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0.44</w:t>
            </w:r>
          </w:p>
        </w:tc>
        <w:tc>
          <w:tcPr>
            <w:tcW w:w="1260" w:type="dxa"/>
            <w:tcBorders>
              <w:top w:val="single" w:sz="4" w:space="0" w:color="auto"/>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5.88</w:t>
            </w:r>
          </w:p>
        </w:tc>
        <w:tc>
          <w:tcPr>
            <w:tcW w:w="1260" w:type="dxa"/>
            <w:tcBorders>
              <w:top w:val="single" w:sz="4" w:space="0" w:color="auto"/>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0.34</w:t>
            </w:r>
          </w:p>
        </w:tc>
        <w:tc>
          <w:tcPr>
            <w:tcW w:w="1440" w:type="dxa"/>
            <w:tcBorders>
              <w:top w:val="single" w:sz="4" w:space="0" w:color="auto"/>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5.92</w:t>
            </w:r>
          </w:p>
        </w:tc>
        <w:tc>
          <w:tcPr>
            <w:tcW w:w="1260" w:type="dxa"/>
            <w:tcBorders>
              <w:top w:val="single" w:sz="4" w:space="0" w:color="auto"/>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0.00</w:t>
            </w:r>
          </w:p>
        </w:tc>
        <w:tc>
          <w:tcPr>
            <w:tcW w:w="1350" w:type="dxa"/>
            <w:tcBorders>
              <w:top w:val="single" w:sz="4" w:space="0" w:color="auto"/>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6.01</w:t>
            </w:r>
          </w:p>
        </w:tc>
        <w:tc>
          <w:tcPr>
            <w:tcW w:w="1211" w:type="dxa"/>
            <w:tcBorders>
              <w:top w:val="single" w:sz="4" w:space="0" w:color="auto"/>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0.28</w:t>
            </w:r>
          </w:p>
        </w:tc>
      </w:tr>
      <w:tr w:rsidR="004A65DF" w:rsidRPr="00316D1B" w:rsidTr="00FA5F76">
        <w:trPr>
          <w:trHeight w:val="539"/>
        </w:trPr>
        <w:tc>
          <w:tcPr>
            <w:tcW w:w="2808" w:type="dxa"/>
            <w:tcBorders>
              <w:top w:val="nil"/>
              <w:left w:val="nil"/>
              <w:bottom w:val="nil"/>
              <w:right w:val="nil"/>
            </w:tcBorders>
            <w:vAlign w:val="center"/>
          </w:tcPr>
          <w:p w:rsidR="004A65DF" w:rsidRPr="00316D1B" w:rsidRDefault="004A65DF" w:rsidP="00F91F88">
            <w:pPr>
              <w:rPr>
                <w:rFonts w:ascii="Times New Roman" w:hAnsi="Times New Roman"/>
              </w:rPr>
            </w:pPr>
            <w:r w:rsidRPr="00316D1B">
              <w:rPr>
                <w:rFonts w:ascii="Times New Roman" w:hAnsi="Times New Roman"/>
              </w:rPr>
              <w:t xml:space="preserve">  Angry Accuracy</w:t>
            </w:r>
          </w:p>
        </w:tc>
        <w:tc>
          <w:tcPr>
            <w:tcW w:w="135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4.22</w:t>
            </w:r>
          </w:p>
        </w:tc>
        <w:tc>
          <w:tcPr>
            <w:tcW w:w="117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1.07</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4.38</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1.24</w:t>
            </w:r>
          </w:p>
        </w:tc>
        <w:tc>
          <w:tcPr>
            <w:tcW w:w="144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4.60</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1.12</w:t>
            </w:r>
          </w:p>
        </w:tc>
        <w:tc>
          <w:tcPr>
            <w:tcW w:w="135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4.95</w:t>
            </w:r>
          </w:p>
        </w:tc>
        <w:tc>
          <w:tcPr>
            <w:tcW w:w="1211"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0.90</w:t>
            </w:r>
          </w:p>
        </w:tc>
      </w:tr>
      <w:tr w:rsidR="004A65DF" w:rsidRPr="00316D1B" w:rsidTr="00FA5F76">
        <w:trPr>
          <w:trHeight w:val="554"/>
        </w:trPr>
        <w:tc>
          <w:tcPr>
            <w:tcW w:w="2808" w:type="dxa"/>
            <w:tcBorders>
              <w:top w:val="nil"/>
              <w:left w:val="nil"/>
              <w:bottom w:val="nil"/>
              <w:right w:val="nil"/>
            </w:tcBorders>
            <w:vAlign w:val="center"/>
          </w:tcPr>
          <w:p w:rsidR="004A65DF" w:rsidRPr="00316D1B" w:rsidRDefault="004A65DF" w:rsidP="00F91F88">
            <w:pPr>
              <w:rPr>
                <w:rFonts w:ascii="Times New Roman" w:hAnsi="Times New Roman"/>
              </w:rPr>
            </w:pPr>
            <w:r w:rsidRPr="00316D1B">
              <w:rPr>
                <w:rFonts w:ascii="Times New Roman" w:hAnsi="Times New Roman"/>
              </w:rPr>
              <w:t xml:space="preserve">  Fearful Accuracy</w:t>
            </w:r>
          </w:p>
        </w:tc>
        <w:tc>
          <w:tcPr>
            <w:tcW w:w="135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4.56</w:t>
            </w:r>
          </w:p>
        </w:tc>
        <w:tc>
          <w:tcPr>
            <w:tcW w:w="117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1.60</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5.21</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1.02</w:t>
            </w:r>
          </w:p>
        </w:tc>
        <w:tc>
          <w:tcPr>
            <w:tcW w:w="144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4.44</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1.20</w:t>
            </w:r>
          </w:p>
        </w:tc>
        <w:tc>
          <w:tcPr>
            <w:tcW w:w="135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4.67</w:t>
            </w:r>
          </w:p>
        </w:tc>
        <w:tc>
          <w:tcPr>
            <w:tcW w:w="1211"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1.90</w:t>
            </w:r>
          </w:p>
        </w:tc>
      </w:tr>
      <w:tr w:rsidR="004A65DF" w:rsidRPr="00316D1B" w:rsidTr="00FA5F76">
        <w:trPr>
          <w:trHeight w:val="539"/>
        </w:trPr>
        <w:tc>
          <w:tcPr>
            <w:tcW w:w="2808" w:type="dxa"/>
            <w:tcBorders>
              <w:top w:val="nil"/>
              <w:left w:val="nil"/>
              <w:bottom w:val="nil"/>
              <w:right w:val="nil"/>
            </w:tcBorders>
            <w:vAlign w:val="center"/>
          </w:tcPr>
          <w:p w:rsidR="004A65DF" w:rsidRPr="00316D1B" w:rsidRDefault="004A65DF" w:rsidP="00F91F88">
            <w:pPr>
              <w:rPr>
                <w:rFonts w:ascii="Times New Roman" w:hAnsi="Times New Roman"/>
              </w:rPr>
            </w:pPr>
            <w:r w:rsidRPr="00316D1B">
              <w:rPr>
                <w:rFonts w:ascii="Times New Roman" w:hAnsi="Times New Roman"/>
              </w:rPr>
              <w:t xml:space="preserve">  Disgust Accuracy</w:t>
            </w:r>
          </w:p>
        </w:tc>
        <w:tc>
          <w:tcPr>
            <w:tcW w:w="1350" w:type="dxa"/>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5.40</w:t>
            </w:r>
            <w:r w:rsidRPr="00316D1B">
              <w:rPr>
                <w:rFonts w:ascii="Times New Roman" w:hAnsi="Times New Roman"/>
                <w:vertAlign w:val="superscript"/>
              </w:rPr>
              <w:t>a</w:t>
            </w:r>
          </w:p>
        </w:tc>
        <w:tc>
          <w:tcPr>
            <w:tcW w:w="117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1.06</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4.84</w:t>
            </w:r>
            <w:r w:rsidRPr="00316D1B">
              <w:rPr>
                <w:rFonts w:ascii="Times New Roman" w:hAnsi="Times New Roman"/>
                <w:vertAlign w:val="superscript"/>
              </w:rPr>
              <w:t>a</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1.49</w:t>
            </w:r>
          </w:p>
        </w:tc>
        <w:tc>
          <w:tcPr>
            <w:tcW w:w="1440" w:type="dxa"/>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5.69</w:t>
            </w:r>
            <w:r w:rsidRPr="00316D1B">
              <w:rPr>
                <w:rFonts w:ascii="Times New Roman" w:hAnsi="Times New Roman"/>
                <w:vertAlign w:val="superscript"/>
              </w:rPr>
              <w:t>a</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0.48</w:t>
            </w:r>
          </w:p>
        </w:tc>
        <w:tc>
          <w:tcPr>
            <w:tcW w:w="1350" w:type="dxa"/>
            <w:tcBorders>
              <w:top w:val="nil"/>
              <w:left w:val="nil"/>
              <w:bottom w:val="nil"/>
              <w:right w:val="nil"/>
            </w:tcBorders>
            <w:vAlign w:val="center"/>
          </w:tcPr>
          <w:p w:rsidR="004A65DF" w:rsidRPr="00316D1B" w:rsidRDefault="004A65DF" w:rsidP="00F91F88">
            <w:pPr>
              <w:jc w:val="center"/>
              <w:rPr>
                <w:rFonts w:ascii="Times New Roman" w:hAnsi="Times New Roman"/>
                <w:vertAlign w:val="superscript"/>
              </w:rPr>
            </w:pPr>
            <w:r w:rsidRPr="00316D1B">
              <w:rPr>
                <w:rFonts w:ascii="Times New Roman" w:hAnsi="Times New Roman"/>
              </w:rPr>
              <w:t>4.04</w:t>
            </w:r>
            <w:r w:rsidRPr="00316D1B">
              <w:rPr>
                <w:rFonts w:ascii="Times New Roman" w:hAnsi="Times New Roman"/>
                <w:vertAlign w:val="superscript"/>
              </w:rPr>
              <w:t>b</w:t>
            </w:r>
          </w:p>
        </w:tc>
        <w:tc>
          <w:tcPr>
            <w:tcW w:w="1211"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1.63</w:t>
            </w:r>
          </w:p>
        </w:tc>
      </w:tr>
      <w:tr w:rsidR="004A65DF" w:rsidRPr="00316D1B" w:rsidTr="00FA5F76">
        <w:trPr>
          <w:trHeight w:val="602"/>
        </w:trPr>
        <w:tc>
          <w:tcPr>
            <w:tcW w:w="2808" w:type="dxa"/>
            <w:tcBorders>
              <w:top w:val="nil"/>
              <w:left w:val="nil"/>
              <w:bottom w:val="nil"/>
              <w:right w:val="nil"/>
            </w:tcBorders>
            <w:vAlign w:val="center"/>
          </w:tcPr>
          <w:p w:rsidR="004A65DF" w:rsidRPr="00316D1B" w:rsidRDefault="004A65DF" w:rsidP="00F91F88">
            <w:pPr>
              <w:rPr>
                <w:rFonts w:ascii="Times New Roman" w:hAnsi="Times New Roman"/>
              </w:rPr>
            </w:pPr>
            <w:r w:rsidRPr="00316D1B">
              <w:rPr>
                <w:rFonts w:ascii="Times New Roman" w:hAnsi="Times New Roman"/>
              </w:rPr>
              <w:t xml:space="preserve">  Neutral Accuracy</w:t>
            </w:r>
          </w:p>
        </w:tc>
        <w:tc>
          <w:tcPr>
            <w:tcW w:w="135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5.24</w:t>
            </w:r>
          </w:p>
        </w:tc>
        <w:tc>
          <w:tcPr>
            <w:tcW w:w="117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1.01</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5.25</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1.03</w:t>
            </w:r>
          </w:p>
        </w:tc>
        <w:tc>
          <w:tcPr>
            <w:tcW w:w="144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5.60</w:t>
            </w:r>
          </w:p>
        </w:tc>
        <w:tc>
          <w:tcPr>
            <w:tcW w:w="126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0.51</w:t>
            </w:r>
          </w:p>
        </w:tc>
        <w:tc>
          <w:tcPr>
            <w:tcW w:w="1350"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5.25</w:t>
            </w:r>
          </w:p>
        </w:tc>
        <w:tc>
          <w:tcPr>
            <w:tcW w:w="1211" w:type="dxa"/>
            <w:tcBorders>
              <w:top w:val="nil"/>
              <w:left w:val="nil"/>
              <w:bottom w:val="nil"/>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1.07</w:t>
            </w:r>
          </w:p>
        </w:tc>
      </w:tr>
      <w:tr w:rsidR="004A65DF" w:rsidRPr="00316D1B" w:rsidTr="00FA5F76">
        <w:trPr>
          <w:trHeight w:val="620"/>
        </w:trPr>
        <w:tc>
          <w:tcPr>
            <w:tcW w:w="2808" w:type="dxa"/>
            <w:tcBorders>
              <w:top w:val="nil"/>
              <w:left w:val="nil"/>
              <w:bottom w:val="single" w:sz="4" w:space="0" w:color="auto"/>
              <w:right w:val="nil"/>
            </w:tcBorders>
            <w:vAlign w:val="center"/>
          </w:tcPr>
          <w:p w:rsidR="004A65DF" w:rsidRPr="00316D1B" w:rsidRDefault="004A65DF" w:rsidP="00F91F88">
            <w:pPr>
              <w:rPr>
                <w:rFonts w:ascii="Times New Roman" w:hAnsi="Times New Roman"/>
              </w:rPr>
            </w:pPr>
            <w:r w:rsidRPr="00316D1B">
              <w:rPr>
                <w:rFonts w:ascii="Times New Roman" w:hAnsi="Times New Roman"/>
              </w:rPr>
              <w:t xml:space="preserve">  Sad Accuracy</w:t>
            </w:r>
          </w:p>
        </w:tc>
        <w:tc>
          <w:tcPr>
            <w:tcW w:w="1350" w:type="dxa"/>
            <w:tcBorders>
              <w:top w:val="nil"/>
              <w:left w:val="nil"/>
              <w:bottom w:val="single" w:sz="4" w:space="0" w:color="auto"/>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4.00</w:t>
            </w:r>
          </w:p>
        </w:tc>
        <w:tc>
          <w:tcPr>
            <w:tcW w:w="1170" w:type="dxa"/>
            <w:tcBorders>
              <w:top w:val="nil"/>
              <w:left w:val="nil"/>
              <w:bottom w:val="single" w:sz="4" w:space="0" w:color="auto"/>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0.91</w:t>
            </w:r>
          </w:p>
        </w:tc>
        <w:tc>
          <w:tcPr>
            <w:tcW w:w="1260" w:type="dxa"/>
            <w:tcBorders>
              <w:top w:val="nil"/>
              <w:left w:val="nil"/>
              <w:bottom w:val="single" w:sz="4" w:space="0" w:color="auto"/>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3.96</w:t>
            </w:r>
          </w:p>
        </w:tc>
        <w:tc>
          <w:tcPr>
            <w:tcW w:w="1260" w:type="dxa"/>
            <w:tcBorders>
              <w:top w:val="nil"/>
              <w:left w:val="nil"/>
              <w:bottom w:val="single" w:sz="4" w:space="0" w:color="auto"/>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0.81</w:t>
            </w:r>
          </w:p>
        </w:tc>
        <w:tc>
          <w:tcPr>
            <w:tcW w:w="1440" w:type="dxa"/>
            <w:tcBorders>
              <w:top w:val="nil"/>
              <w:left w:val="nil"/>
              <w:bottom w:val="single" w:sz="4" w:space="0" w:color="auto"/>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3.93</w:t>
            </w:r>
          </w:p>
        </w:tc>
        <w:tc>
          <w:tcPr>
            <w:tcW w:w="1260" w:type="dxa"/>
            <w:tcBorders>
              <w:top w:val="nil"/>
              <w:left w:val="nil"/>
              <w:bottom w:val="single" w:sz="4" w:space="0" w:color="auto"/>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0.64</w:t>
            </w:r>
          </w:p>
        </w:tc>
        <w:tc>
          <w:tcPr>
            <w:tcW w:w="1350" w:type="dxa"/>
            <w:tcBorders>
              <w:top w:val="nil"/>
              <w:left w:val="nil"/>
              <w:bottom w:val="single" w:sz="4" w:space="0" w:color="auto"/>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4.13</w:t>
            </w:r>
          </w:p>
        </w:tc>
        <w:tc>
          <w:tcPr>
            <w:tcW w:w="1211" w:type="dxa"/>
            <w:tcBorders>
              <w:top w:val="nil"/>
              <w:left w:val="nil"/>
              <w:bottom w:val="single" w:sz="4" w:space="0" w:color="auto"/>
              <w:right w:val="nil"/>
            </w:tcBorders>
            <w:vAlign w:val="center"/>
          </w:tcPr>
          <w:p w:rsidR="004A65DF" w:rsidRPr="00316D1B" w:rsidRDefault="004A65DF" w:rsidP="00F91F88">
            <w:pPr>
              <w:jc w:val="center"/>
              <w:rPr>
                <w:rFonts w:ascii="Times New Roman" w:hAnsi="Times New Roman"/>
              </w:rPr>
            </w:pPr>
            <w:r w:rsidRPr="00316D1B">
              <w:rPr>
                <w:rFonts w:ascii="Times New Roman" w:hAnsi="Times New Roman"/>
              </w:rPr>
              <w:t>1.21</w:t>
            </w:r>
          </w:p>
        </w:tc>
      </w:tr>
    </w:tbl>
    <w:p w:rsidR="004A65DF" w:rsidRPr="00F91F88" w:rsidRDefault="004A65DF" w:rsidP="00F91F88">
      <w:pPr>
        <w:rPr>
          <w:rFonts w:ascii="Times New Roman" w:hAnsi="Times New Roman"/>
          <w:sz w:val="22"/>
          <w:szCs w:val="22"/>
        </w:rPr>
      </w:pPr>
      <w:r w:rsidRPr="00F91F88">
        <w:rPr>
          <w:rFonts w:ascii="Times New Roman" w:hAnsi="Times New Roman"/>
          <w:i/>
          <w:sz w:val="22"/>
          <w:szCs w:val="22"/>
        </w:rPr>
        <w:t>Note.</w:t>
      </w:r>
      <w:r w:rsidRPr="00F91F88">
        <w:rPr>
          <w:rFonts w:ascii="Times New Roman" w:hAnsi="Times New Roman"/>
          <w:sz w:val="22"/>
          <w:szCs w:val="22"/>
        </w:rPr>
        <w:t xml:space="preserve">  Effects are based on a multivariate analysis of covariance using </w:t>
      </w:r>
      <w:proofErr w:type="spellStart"/>
      <w:r w:rsidRPr="00F91F88">
        <w:rPr>
          <w:rFonts w:ascii="Times New Roman" w:hAnsi="Times New Roman"/>
          <w:sz w:val="22"/>
          <w:szCs w:val="22"/>
        </w:rPr>
        <w:t>Wilks</w:t>
      </w:r>
      <w:proofErr w:type="spellEnd"/>
      <w:r w:rsidRPr="00F91F88">
        <w:rPr>
          <w:rFonts w:ascii="Times New Roman" w:hAnsi="Times New Roman"/>
          <w:sz w:val="22"/>
          <w:szCs w:val="22"/>
        </w:rPr>
        <w:t xml:space="preserve">’ λ.  All analyses used the Wechsler Abbreviated Scale of Intelligence – Intelligence quotient (WASI IQ; Wechsler, 1999) as a covariate.  Means reported in the table reflect number of correct identifications and least-squared means adjusted for the covariates.  Means with different subscripts differ at the p &lt; .05 level in </w:t>
      </w:r>
      <w:proofErr w:type="spellStart"/>
      <w:r w:rsidRPr="00F91F88">
        <w:rPr>
          <w:rFonts w:ascii="Times New Roman" w:hAnsi="Times New Roman"/>
          <w:sz w:val="22"/>
          <w:szCs w:val="22"/>
        </w:rPr>
        <w:t>pairwise</w:t>
      </w:r>
      <w:proofErr w:type="spellEnd"/>
      <w:r w:rsidRPr="00F91F88">
        <w:rPr>
          <w:rFonts w:ascii="Times New Roman" w:hAnsi="Times New Roman"/>
          <w:sz w:val="22"/>
          <w:szCs w:val="22"/>
        </w:rPr>
        <w:t xml:space="preserve"> comparisons.  The </w:t>
      </w:r>
      <w:proofErr w:type="spellStart"/>
      <w:proofErr w:type="gramStart"/>
      <w:r w:rsidRPr="00F91F88">
        <w:rPr>
          <w:rFonts w:ascii="Times New Roman" w:hAnsi="Times New Roman"/>
          <w:i/>
          <w:sz w:val="22"/>
          <w:szCs w:val="22"/>
        </w:rPr>
        <w:t>n</w:t>
      </w:r>
      <w:r w:rsidRPr="00F91F88">
        <w:rPr>
          <w:rFonts w:ascii="Times New Roman" w:hAnsi="Times New Roman"/>
          <w:sz w:val="22"/>
          <w:szCs w:val="22"/>
        </w:rPr>
        <w:t>’s</w:t>
      </w:r>
      <w:proofErr w:type="spellEnd"/>
      <w:proofErr w:type="gramEnd"/>
      <w:r w:rsidRPr="00F91F88">
        <w:rPr>
          <w:rFonts w:ascii="Times New Roman" w:hAnsi="Times New Roman"/>
          <w:sz w:val="22"/>
          <w:szCs w:val="22"/>
        </w:rPr>
        <w:t xml:space="preserve"> in the table reflect the group sizes for the multivariate analysis and different group sizes for individual </w:t>
      </w:r>
      <w:proofErr w:type="spellStart"/>
      <w:r w:rsidRPr="00F91F88">
        <w:rPr>
          <w:rFonts w:ascii="Times New Roman" w:hAnsi="Times New Roman"/>
          <w:sz w:val="22"/>
          <w:szCs w:val="22"/>
        </w:rPr>
        <w:t>univariate</w:t>
      </w:r>
      <w:proofErr w:type="spellEnd"/>
      <w:r w:rsidRPr="00F91F88">
        <w:rPr>
          <w:rFonts w:ascii="Times New Roman" w:hAnsi="Times New Roman"/>
          <w:sz w:val="22"/>
          <w:szCs w:val="22"/>
        </w:rPr>
        <w:t xml:space="preserve"> tests are listed below.  Multivariate </w:t>
      </w:r>
      <w:r w:rsidRPr="00F91F88">
        <w:rPr>
          <w:rFonts w:ascii="Times New Roman" w:hAnsi="Times New Roman"/>
          <w:i/>
          <w:sz w:val="22"/>
          <w:szCs w:val="22"/>
        </w:rPr>
        <w:t>F</w:t>
      </w:r>
      <w:r w:rsidRPr="00F91F88">
        <w:rPr>
          <w:rFonts w:ascii="Times New Roman" w:hAnsi="Times New Roman"/>
          <w:sz w:val="22"/>
          <w:szCs w:val="22"/>
        </w:rPr>
        <w:t xml:space="preserve"> (18, 230) = 1.48, </w:t>
      </w:r>
      <w:r w:rsidRPr="00F91F88">
        <w:rPr>
          <w:rFonts w:ascii="Times New Roman" w:hAnsi="Times New Roman"/>
          <w:i/>
          <w:sz w:val="22"/>
          <w:szCs w:val="22"/>
        </w:rPr>
        <w:t>p</w:t>
      </w:r>
      <w:r w:rsidRPr="00F91F88">
        <w:rPr>
          <w:rFonts w:ascii="Times New Roman" w:hAnsi="Times New Roman"/>
          <w:sz w:val="22"/>
          <w:szCs w:val="22"/>
        </w:rPr>
        <w:t xml:space="preserve"> = .10,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.10; Happy Accuracy </w:t>
      </w:r>
      <w:proofErr w:type="spellStart"/>
      <w:r w:rsidRPr="00F91F88">
        <w:rPr>
          <w:rFonts w:ascii="Times New Roman" w:hAnsi="Times New Roman"/>
          <w:sz w:val="22"/>
          <w:szCs w:val="22"/>
        </w:rPr>
        <w:t>Univariate</w:t>
      </w:r>
      <w:proofErr w:type="spellEnd"/>
      <w:r w:rsidRPr="00F91F88">
        <w:rPr>
          <w:rFonts w:ascii="Times New Roman" w:hAnsi="Times New Roman"/>
          <w:sz w:val="22"/>
          <w:szCs w:val="22"/>
        </w:rPr>
        <w:t xml:space="preserve"> </w:t>
      </w:r>
      <w:r w:rsidRPr="00F91F88">
        <w:rPr>
          <w:rFonts w:ascii="Times New Roman" w:hAnsi="Times New Roman"/>
          <w:i/>
          <w:sz w:val="22"/>
          <w:szCs w:val="22"/>
        </w:rPr>
        <w:t>F</w:t>
      </w:r>
      <w:r w:rsidRPr="00F91F88">
        <w:rPr>
          <w:rFonts w:ascii="Times New Roman" w:hAnsi="Times New Roman"/>
          <w:sz w:val="22"/>
          <w:szCs w:val="22"/>
        </w:rPr>
        <w:t xml:space="preserve"> (3, 94) = 1.23, </w:t>
      </w:r>
      <w:r w:rsidRPr="00F91F88">
        <w:rPr>
          <w:rFonts w:ascii="Times New Roman" w:hAnsi="Times New Roman"/>
          <w:i/>
          <w:sz w:val="22"/>
          <w:szCs w:val="22"/>
        </w:rPr>
        <w:t>p</w:t>
      </w:r>
      <w:r w:rsidRPr="00F91F88">
        <w:rPr>
          <w:rFonts w:ascii="Times New Roman" w:hAnsi="Times New Roman"/>
          <w:sz w:val="22"/>
          <w:szCs w:val="22"/>
        </w:rPr>
        <w:t xml:space="preserve"> = .30,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.04, (</w:t>
      </w:r>
      <w:r w:rsidRPr="00F91F88">
        <w:rPr>
          <w:rFonts w:ascii="Times New Roman" w:hAnsi="Times New Roman"/>
          <w:i/>
          <w:sz w:val="22"/>
          <w:szCs w:val="22"/>
        </w:rPr>
        <w:t>n</w:t>
      </w:r>
      <w:r w:rsidRPr="00F91F88">
        <w:rPr>
          <w:rFonts w:ascii="Times New Roman" w:hAnsi="Times New Roman"/>
          <w:sz w:val="22"/>
          <w:szCs w:val="22"/>
        </w:rPr>
        <w:t xml:space="preserve"> = 99); Angry Accuracy </w:t>
      </w:r>
      <w:proofErr w:type="spellStart"/>
      <w:r w:rsidRPr="00F91F88">
        <w:rPr>
          <w:rFonts w:ascii="Times New Roman" w:hAnsi="Times New Roman"/>
          <w:sz w:val="22"/>
          <w:szCs w:val="22"/>
        </w:rPr>
        <w:t>Univariate</w:t>
      </w:r>
      <w:proofErr w:type="spellEnd"/>
      <w:r w:rsidRPr="00F91F88">
        <w:rPr>
          <w:rFonts w:ascii="Times New Roman" w:hAnsi="Times New Roman"/>
          <w:sz w:val="22"/>
          <w:szCs w:val="22"/>
        </w:rPr>
        <w:t xml:space="preserve"> </w:t>
      </w:r>
      <w:r w:rsidRPr="00F91F88">
        <w:rPr>
          <w:rFonts w:ascii="Times New Roman" w:hAnsi="Times New Roman"/>
          <w:i/>
          <w:sz w:val="22"/>
          <w:szCs w:val="22"/>
        </w:rPr>
        <w:t>F</w:t>
      </w:r>
      <w:r w:rsidRPr="00F91F88">
        <w:rPr>
          <w:rFonts w:ascii="Times New Roman" w:hAnsi="Times New Roman"/>
          <w:sz w:val="22"/>
          <w:szCs w:val="22"/>
        </w:rPr>
        <w:t xml:space="preserve"> (3, 96) = 0.67, </w:t>
      </w:r>
      <w:r w:rsidRPr="00F91F88">
        <w:rPr>
          <w:rFonts w:ascii="Times New Roman" w:hAnsi="Times New Roman"/>
          <w:i/>
          <w:sz w:val="22"/>
          <w:szCs w:val="22"/>
        </w:rPr>
        <w:t>p</w:t>
      </w:r>
      <w:r w:rsidRPr="00F91F88">
        <w:rPr>
          <w:rFonts w:ascii="Times New Roman" w:hAnsi="Times New Roman"/>
          <w:sz w:val="22"/>
          <w:szCs w:val="22"/>
        </w:rPr>
        <w:t xml:space="preserve"> = .57,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.02, (</w:t>
      </w:r>
      <w:r w:rsidRPr="00F91F88">
        <w:rPr>
          <w:rFonts w:ascii="Times New Roman" w:hAnsi="Times New Roman"/>
          <w:i/>
          <w:sz w:val="22"/>
          <w:szCs w:val="22"/>
        </w:rPr>
        <w:t>n</w:t>
      </w:r>
      <w:r w:rsidRPr="00F91F88">
        <w:rPr>
          <w:rFonts w:ascii="Times New Roman" w:hAnsi="Times New Roman"/>
          <w:sz w:val="22"/>
          <w:szCs w:val="22"/>
        </w:rPr>
        <w:t xml:space="preserve"> = 101); Fearful Accuracy </w:t>
      </w:r>
      <w:proofErr w:type="spellStart"/>
      <w:r w:rsidRPr="00F91F88">
        <w:rPr>
          <w:rFonts w:ascii="Times New Roman" w:hAnsi="Times New Roman"/>
          <w:sz w:val="22"/>
          <w:szCs w:val="22"/>
        </w:rPr>
        <w:t>Univariate</w:t>
      </w:r>
      <w:proofErr w:type="spellEnd"/>
      <w:r w:rsidRPr="00F91F88">
        <w:rPr>
          <w:rFonts w:ascii="Times New Roman" w:hAnsi="Times New Roman"/>
          <w:sz w:val="22"/>
          <w:szCs w:val="22"/>
        </w:rPr>
        <w:t xml:space="preserve"> </w:t>
      </w:r>
      <w:r w:rsidRPr="00F91F88">
        <w:rPr>
          <w:rFonts w:ascii="Times New Roman" w:hAnsi="Times New Roman"/>
          <w:i/>
          <w:sz w:val="22"/>
          <w:szCs w:val="22"/>
        </w:rPr>
        <w:t>F</w:t>
      </w:r>
      <w:r w:rsidRPr="00F91F88">
        <w:rPr>
          <w:rFonts w:ascii="Times New Roman" w:hAnsi="Times New Roman"/>
          <w:sz w:val="22"/>
          <w:szCs w:val="22"/>
        </w:rPr>
        <w:t xml:space="preserve"> (3, 97) = 1.59, </w:t>
      </w:r>
      <w:r w:rsidRPr="00F91F88">
        <w:rPr>
          <w:rFonts w:ascii="Times New Roman" w:hAnsi="Times New Roman"/>
          <w:i/>
          <w:sz w:val="22"/>
          <w:szCs w:val="22"/>
        </w:rPr>
        <w:t>p</w:t>
      </w:r>
      <w:r w:rsidRPr="00F91F88">
        <w:rPr>
          <w:rFonts w:ascii="Times New Roman" w:hAnsi="Times New Roman"/>
          <w:sz w:val="22"/>
          <w:szCs w:val="22"/>
        </w:rPr>
        <w:t xml:space="preserve"> = .20,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.05, (</w:t>
      </w:r>
      <w:r w:rsidRPr="00F91F88">
        <w:rPr>
          <w:rFonts w:ascii="Times New Roman" w:hAnsi="Times New Roman"/>
          <w:i/>
          <w:sz w:val="22"/>
          <w:szCs w:val="22"/>
        </w:rPr>
        <w:t>n</w:t>
      </w:r>
      <w:r w:rsidRPr="00F91F88">
        <w:rPr>
          <w:rFonts w:ascii="Times New Roman" w:hAnsi="Times New Roman"/>
          <w:sz w:val="22"/>
          <w:szCs w:val="22"/>
        </w:rPr>
        <w:t xml:space="preserve"> = 102); Disgust Accuracy </w:t>
      </w:r>
      <w:proofErr w:type="spellStart"/>
      <w:r w:rsidRPr="00F91F88">
        <w:rPr>
          <w:rFonts w:ascii="Times New Roman" w:hAnsi="Times New Roman"/>
          <w:sz w:val="22"/>
          <w:szCs w:val="22"/>
        </w:rPr>
        <w:t>Univariate</w:t>
      </w:r>
      <w:proofErr w:type="spellEnd"/>
      <w:r w:rsidRPr="00F91F88">
        <w:rPr>
          <w:rFonts w:ascii="Times New Roman" w:hAnsi="Times New Roman"/>
          <w:sz w:val="22"/>
          <w:szCs w:val="22"/>
        </w:rPr>
        <w:t xml:space="preserve"> </w:t>
      </w:r>
      <w:r w:rsidRPr="00F91F88">
        <w:rPr>
          <w:rFonts w:ascii="Times New Roman" w:hAnsi="Times New Roman"/>
          <w:i/>
          <w:sz w:val="22"/>
          <w:szCs w:val="22"/>
        </w:rPr>
        <w:t>F</w:t>
      </w:r>
      <w:r w:rsidRPr="00F91F88">
        <w:rPr>
          <w:rFonts w:ascii="Times New Roman" w:hAnsi="Times New Roman"/>
          <w:sz w:val="22"/>
          <w:szCs w:val="22"/>
        </w:rPr>
        <w:t xml:space="preserve"> (3, 95) = 4.70, </w:t>
      </w:r>
      <w:r w:rsidRPr="00F91F88">
        <w:rPr>
          <w:rFonts w:ascii="Times New Roman" w:hAnsi="Times New Roman"/>
          <w:i/>
          <w:sz w:val="22"/>
          <w:szCs w:val="22"/>
        </w:rPr>
        <w:t>p</w:t>
      </w:r>
      <w:r w:rsidRPr="00F91F88">
        <w:rPr>
          <w:rFonts w:ascii="Times New Roman" w:hAnsi="Times New Roman"/>
          <w:sz w:val="22"/>
          <w:szCs w:val="22"/>
        </w:rPr>
        <w:t xml:space="preserve"> &lt; .01,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.13, (</w:t>
      </w:r>
      <w:r w:rsidRPr="00F91F88">
        <w:rPr>
          <w:rFonts w:ascii="Times New Roman" w:hAnsi="Times New Roman"/>
          <w:i/>
          <w:sz w:val="22"/>
          <w:szCs w:val="22"/>
        </w:rPr>
        <w:t>n</w:t>
      </w:r>
      <w:r w:rsidRPr="00F91F88">
        <w:rPr>
          <w:rFonts w:ascii="Times New Roman" w:hAnsi="Times New Roman"/>
          <w:sz w:val="22"/>
          <w:szCs w:val="22"/>
        </w:rPr>
        <w:t xml:space="preserve"> = 100); Neutral Accuracy </w:t>
      </w:r>
      <w:proofErr w:type="spellStart"/>
      <w:r w:rsidRPr="00F91F88">
        <w:rPr>
          <w:rFonts w:ascii="Times New Roman" w:hAnsi="Times New Roman"/>
          <w:sz w:val="22"/>
          <w:szCs w:val="22"/>
        </w:rPr>
        <w:t>Univariate</w:t>
      </w:r>
      <w:proofErr w:type="spellEnd"/>
      <w:r w:rsidRPr="00F91F88">
        <w:rPr>
          <w:rFonts w:ascii="Times New Roman" w:hAnsi="Times New Roman"/>
          <w:sz w:val="22"/>
          <w:szCs w:val="22"/>
        </w:rPr>
        <w:t xml:space="preserve"> </w:t>
      </w:r>
      <w:r w:rsidRPr="00F91F88">
        <w:rPr>
          <w:rFonts w:ascii="Times New Roman" w:hAnsi="Times New Roman"/>
          <w:i/>
          <w:sz w:val="22"/>
          <w:szCs w:val="22"/>
        </w:rPr>
        <w:t>F</w:t>
      </w:r>
      <w:r w:rsidRPr="00F91F88">
        <w:rPr>
          <w:rFonts w:ascii="Times New Roman" w:hAnsi="Times New Roman"/>
          <w:sz w:val="22"/>
          <w:szCs w:val="22"/>
        </w:rPr>
        <w:t xml:space="preserve"> (3, 95) = 1.48, </w:t>
      </w:r>
      <w:r w:rsidRPr="00F91F88">
        <w:rPr>
          <w:rFonts w:ascii="Times New Roman" w:hAnsi="Times New Roman"/>
          <w:i/>
          <w:sz w:val="22"/>
          <w:szCs w:val="22"/>
        </w:rPr>
        <w:t>p</w:t>
      </w:r>
      <w:r w:rsidRPr="00F91F88">
        <w:rPr>
          <w:rFonts w:ascii="Times New Roman" w:hAnsi="Times New Roman"/>
          <w:sz w:val="22"/>
          <w:szCs w:val="22"/>
        </w:rPr>
        <w:t xml:space="preserve"> = .23,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.05, (</w:t>
      </w:r>
      <w:r w:rsidRPr="00F91F88">
        <w:rPr>
          <w:rFonts w:ascii="Times New Roman" w:hAnsi="Times New Roman"/>
          <w:i/>
          <w:sz w:val="22"/>
          <w:szCs w:val="22"/>
        </w:rPr>
        <w:t>n</w:t>
      </w:r>
      <w:r w:rsidRPr="00F91F88">
        <w:rPr>
          <w:rFonts w:ascii="Times New Roman" w:hAnsi="Times New Roman"/>
          <w:sz w:val="22"/>
          <w:szCs w:val="22"/>
        </w:rPr>
        <w:t xml:space="preserve"> = 100); Sad Accuracy </w:t>
      </w:r>
      <w:proofErr w:type="spellStart"/>
      <w:r w:rsidRPr="00F91F88">
        <w:rPr>
          <w:rFonts w:ascii="Times New Roman" w:hAnsi="Times New Roman"/>
          <w:sz w:val="22"/>
          <w:szCs w:val="22"/>
        </w:rPr>
        <w:t>Univariate</w:t>
      </w:r>
      <w:proofErr w:type="spellEnd"/>
      <w:r w:rsidRPr="00F91F88">
        <w:rPr>
          <w:rFonts w:ascii="Times New Roman" w:hAnsi="Times New Roman"/>
          <w:sz w:val="22"/>
          <w:szCs w:val="22"/>
        </w:rPr>
        <w:t xml:space="preserve"> </w:t>
      </w:r>
      <w:r w:rsidRPr="00F91F88">
        <w:rPr>
          <w:rFonts w:ascii="Times New Roman" w:hAnsi="Times New Roman"/>
          <w:i/>
          <w:sz w:val="22"/>
          <w:szCs w:val="22"/>
        </w:rPr>
        <w:t>F</w:t>
      </w:r>
      <w:r w:rsidRPr="00F91F88">
        <w:rPr>
          <w:rFonts w:ascii="Times New Roman" w:hAnsi="Times New Roman"/>
          <w:sz w:val="22"/>
          <w:szCs w:val="22"/>
        </w:rPr>
        <w:t xml:space="preserve"> (3, 93) = 0.83, </w:t>
      </w:r>
      <w:r w:rsidRPr="00F91F88">
        <w:rPr>
          <w:rFonts w:ascii="Times New Roman" w:hAnsi="Times New Roman"/>
          <w:i/>
          <w:sz w:val="22"/>
          <w:szCs w:val="22"/>
        </w:rPr>
        <w:t>p</w:t>
      </w:r>
      <w:r w:rsidRPr="00F91F88">
        <w:rPr>
          <w:rFonts w:ascii="Times New Roman" w:hAnsi="Times New Roman"/>
          <w:sz w:val="22"/>
          <w:szCs w:val="22"/>
        </w:rPr>
        <w:t xml:space="preserve"> = .97, </w:t>
      </w:r>
      <w:r w:rsidRPr="00F91F88">
        <w:rPr>
          <w:rFonts w:ascii="Times New Roman" w:hAnsi="Times New Roman"/>
          <w:sz w:val="22"/>
          <w:szCs w:val="22"/>
        </w:rPr>
        <w:sym w:font="Symbol" w:char="F068"/>
      </w:r>
      <w:r w:rsidRPr="00F91F88">
        <w:rPr>
          <w:rFonts w:ascii="Times New Roman" w:hAnsi="Times New Roman"/>
          <w:sz w:val="22"/>
          <w:szCs w:val="22"/>
          <w:vertAlign w:val="subscript"/>
        </w:rPr>
        <w:t>p</w:t>
      </w:r>
      <w:r w:rsidRPr="00F91F88">
        <w:rPr>
          <w:rFonts w:ascii="Times New Roman" w:hAnsi="Times New Roman"/>
          <w:sz w:val="22"/>
          <w:szCs w:val="22"/>
          <w:vertAlign w:val="superscript"/>
        </w:rPr>
        <w:t>2</w:t>
      </w:r>
      <w:r w:rsidRPr="00F91F88">
        <w:rPr>
          <w:rFonts w:ascii="Times New Roman" w:hAnsi="Times New Roman"/>
          <w:sz w:val="22"/>
          <w:szCs w:val="22"/>
        </w:rPr>
        <w:t xml:space="preserve"> = .003, (</w:t>
      </w:r>
      <w:r w:rsidRPr="00F91F88">
        <w:rPr>
          <w:rFonts w:ascii="Times New Roman" w:hAnsi="Times New Roman"/>
          <w:i/>
          <w:sz w:val="22"/>
          <w:szCs w:val="22"/>
        </w:rPr>
        <w:t>n</w:t>
      </w:r>
      <w:r w:rsidRPr="00F91F88">
        <w:rPr>
          <w:rFonts w:ascii="Times New Roman" w:hAnsi="Times New Roman"/>
          <w:sz w:val="22"/>
          <w:szCs w:val="22"/>
        </w:rPr>
        <w:t xml:space="preserve"> = 98).</w:t>
      </w:r>
    </w:p>
    <w:p w:rsidR="004A65DF" w:rsidRDefault="004A65DF" w:rsidP="00FA5F76">
      <w:pPr>
        <w:spacing w:line="480" w:lineRule="auto"/>
        <w:outlineLvl w:val="0"/>
        <w:rPr>
          <w:rFonts w:ascii="Times" w:hAnsi="Times"/>
        </w:rPr>
        <w:sectPr w:rsidR="004A65DF" w:rsidSect="00F91F88">
          <w:pgSz w:w="15840" w:h="12240" w:orient="landscape"/>
          <w:pgMar w:top="1440" w:right="1440" w:bottom="1440" w:left="1440" w:header="720" w:footer="720" w:gutter="0"/>
          <w:cols w:space="720"/>
          <w:titlePg/>
          <w:docGrid w:linePitch="326"/>
        </w:sectPr>
      </w:pPr>
    </w:p>
    <w:p w:rsidR="004A65DF" w:rsidRDefault="004A65DF" w:rsidP="00FA5F76">
      <w:pPr>
        <w:spacing w:line="480" w:lineRule="auto"/>
        <w:outlineLvl w:val="0"/>
        <w:rPr>
          <w:rFonts w:ascii="Times" w:hAnsi="Times"/>
        </w:rPr>
      </w:pPr>
      <w:proofErr w:type="gramStart"/>
      <w:r>
        <w:rPr>
          <w:rFonts w:ascii="Times" w:hAnsi="Times"/>
        </w:rPr>
        <w:lastRenderedPageBreak/>
        <w:t>was</w:t>
      </w:r>
      <w:proofErr w:type="gramEnd"/>
      <w:r>
        <w:rPr>
          <w:rFonts w:ascii="Times" w:hAnsi="Times"/>
        </w:rPr>
        <w:t xml:space="preserve"> not significant (Multivariate </w:t>
      </w:r>
      <w:r w:rsidRPr="00E130AC">
        <w:rPr>
          <w:rFonts w:ascii="Times" w:hAnsi="Times"/>
          <w:i/>
        </w:rPr>
        <w:t>F</w:t>
      </w:r>
      <w:r>
        <w:rPr>
          <w:rFonts w:ascii="Times" w:hAnsi="Times"/>
        </w:rPr>
        <w:t xml:space="preserve"> (18, 230) = 1.48, </w:t>
      </w:r>
      <w:r w:rsidRPr="00E130AC">
        <w:rPr>
          <w:rFonts w:ascii="Times" w:hAnsi="Times"/>
          <w:i/>
        </w:rPr>
        <w:t>p</w:t>
      </w:r>
      <w:r>
        <w:rPr>
          <w:rFonts w:ascii="Times" w:hAnsi="Times"/>
        </w:rPr>
        <w:t xml:space="preserve"> = .10, </w:t>
      </w:r>
      <w:r>
        <w:rPr>
          <w:rFonts w:ascii="Times" w:hAnsi="Times" w:cs="Times"/>
        </w:rPr>
        <w:t>η</w:t>
      </w:r>
      <w:r>
        <w:rPr>
          <w:rFonts w:ascii="Times" w:hAnsi="Times"/>
          <w:vertAlign w:val="subscript"/>
        </w:rPr>
        <w:t>p</w:t>
      </w:r>
      <w:r>
        <w:rPr>
          <w:rFonts w:ascii="Times" w:hAnsi="Times"/>
          <w:vertAlign w:val="superscript"/>
        </w:rPr>
        <w:t>2</w:t>
      </w:r>
      <w:r>
        <w:rPr>
          <w:rFonts w:ascii="Times" w:hAnsi="Times"/>
        </w:rPr>
        <w:t xml:space="preserve"> = .10).  Follow-up individual ANCOVAs were also conducted separately for accuracy on all six facial expressions given that not all of the facial accuracy scores for the six expressions were correlated with one another (</w:t>
      </w:r>
      <w:proofErr w:type="spellStart"/>
      <w:r w:rsidRPr="00586E9A">
        <w:rPr>
          <w:rFonts w:ascii="Times" w:hAnsi="Times"/>
          <w:i/>
        </w:rPr>
        <w:t>r</w:t>
      </w:r>
      <w:r>
        <w:rPr>
          <w:rFonts w:ascii="Times" w:hAnsi="Times"/>
          <w:i/>
        </w:rPr>
        <w:t>’s</w:t>
      </w:r>
      <w:proofErr w:type="spellEnd"/>
      <w:r>
        <w:rPr>
          <w:rFonts w:ascii="Times" w:hAnsi="Times"/>
        </w:rPr>
        <w:t xml:space="preserve"> ranging from .01 to .32).  However, these analyses should be interpreted cautiously, given the lack of significant effects in the MANCOVA.  Disgust recognition accuracy was the only emotional recognition measure that differed significantly between groups (</w:t>
      </w:r>
      <w:r w:rsidRPr="00E130AC">
        <w:rPr>
          <w:rFonts w:ascii="Times" w:hAnsi="Times"/>
          <w:i/>
        </w:rPr>
        <w:t>F</w:t>
      </w:r>
      <w:r>
        <w:rPr>
          <w:rFonts w:ascii="Times" w:hAnsi="Times"/>
        </w:rPr>
        <w:t xml:space="preserve"> (3, 95) = 4.70, </w:t>
      </w:r>
      <w:r w:rsidRPr="00E130AC">
        <w:rPr>
          <w:rFonts w:ascii="Times" w:hAnsi="Times"/>
          <w:i/>
        </w:rPr>
        <w:t>p</w:t>
      </w:r>
      <w:r>
        <w:rPr>
          <w:rFonts w:ascii="Times" w:hAnsi="Times"/>
        </w:rPr>
        <w:t xml:space="preserve"> = .01, </w:t>
      </w:r>
      <w:r>
        <w:rPr>
          <w:rFonts w:ascii="Times" w:hAnsi="Times" w:cs="Times"/>
        </w:rPr>
        <w:t>η</w:t>
      </w:r>
      <w:r>
        <w:rPr>
          <w:rFonts w:ascii="Times" w:hAnsi="Times"/>
          <w:vertAlign w:val="subscript"/>
        </w:rPr>
        <w:t>p</w:t>
      </w:r>
      <w:r>
        <w:rPr>
          <w:rFonts w:ascii="Times" w:hAnsi="Times"/>
          <w:vertAlign w:val="superscript"/>
        </w:rPr>
        <w:t>2</w:t>
      </w:r>
      <w:r>
        <w:rPr>
          <w:rFonts w:ascii="Times" w:hAnsi="Times"/>
        </w:rPr>
        <w:t xml:space="preserve"> = .13).  Post hoc </w:t>
      </w:r>
      <w:proofErr w:type="spellStart"/>
      <w:r>
        <w:rPr>
          <w:rFonts w:ascii="Times" w:hAnsi="Times"/>
        </w:rPr>
        <w:t>pairwise</w:t>
      </w:r>
      <w:proofErr w:type="spellEnd"/>
      <w:r>
        <w:rPr>
          <w:rFonts w:ascii="Times" w:hAnsi="Times"/>
        </w:rPr>
        <w:t xml:space="preserve"> comparisons revealed that the secondary variant scored significantly lower (</w:t>
      </w:r>
      <w:r w:rsidRPr="00E130AC">
        <w:rPr>
          <w:rFonts w:ascii="Times" w:hAnsi="Times"/>
          <w:i/>
        </w:rPr>
        <w:t>M</w:t>
      </w:r>
      <w:r>
        <w:rPr>
          <w:rFonts w:ascii="Times" w:hAnsi="Times"/>
        </w:rPr>
        <w:t xml:space="preserve"> = 4.04, </w:t>
      </w:r>
      <w:r w:rsidRPr="00C10F5D">
        <w:rPr>
          <w:rFonts w:ascii="Times" w:hAnsi="Times"/>
          <w:i/>
        </w:rPr>
        <w:t>SD</w:t>
      </w:r>
      <w:r>
        <w:rPr>
          <w:rFonts w:ascii="Times" w:hAnsi="Times"/>
        </w:rPr>
        <w:t xml:space="preserve"> = 1.63) on disgust recognition accuracy compared to all three groups [primary variant (</w:t>
      </w:r>
      <w:r w:rsidRPr="00E130AC">
        <w:rPr>
          <w:rFonts w:ascii="Times" w:hAnsi="Times"/>
          <w:i/>
        </w:rPr>
        <w:t>M</w:t>
      </w:r>
      <w:r>
        <w:rPr>
          <w:rFonts w:ascii="Times" w:hAnsi="Times"/>
        </w:rPr>
        <w:t xml:space="preserve"> = 4.84, </w:t>
      </w:r>
      <w:r w:rsidRPr="00C10F5D">
        <w:rPr>
          <w:rFonts w:ascii="Times" w:hAnsi="Times"/>
          <w:i/>
        </w:rPr>
        <w:t>SD</w:t>
      </w:r>
      <w:r>
        <w:rPr>
          <w:rFonts w:ascii="Times" w:hAnsi="Times"/>
        </w:rPr>
        <w:t xml:space="preserve"> = 1.49); Low CU / Low </w:t>
      </w:r>
      <w:proofErr w:type="spellStart"/>
      <w:r>
        <w:rPr>
          <w:rFonts w:ascii="Times" w:hAnsi="Times"/>
        </w:rPr>
        <w:t>Anx</w:t>
      </w:r>
      <w:proofErr w:type="spellEnd"/>
      <w:r>
        <w:rPr>
          <w:rFonts w:ascii="Times" w:hAnsi="Times"/>
        </w:rPr>
        <w:t xml:space="preserve"> (</w:t>
      </w:r>
      <w:r w:rsidRPr="00E130AC">
        <w:rPr>
          <w:rFonts w:ascii="Times" w:hAnsi="Times"/>
          <w:i/>
        </w:rPr>
        <w:t>M</w:t>
      </w:r>
      <w:r>
        <w:rPr>
          <w:rFonts w:ascii="Times" w:hAnsi="Times"/>
        </w:rPr>
        <w:t xml:space="preserve"> = 5.40, </w:t>
      </w:r>
      <w:r w:rsidRPr="00C10F5D">
        <w:rPr>
          <w:rFonts w:ascii="Times" w:hAnsi="Times"/>
          <w:i/>
        </w:rPr>
        <w:t>SD</w:t>
      </w:r>
      <w:r>
        <w:rPr>
          <w:rFonts w:ascii="Times" w:hAnsi="Times"/>
        </w:rPr>
        <w:t xml:space="preserve"> = 1.06); Low CU / High </w:t>
      </w:r>
      <w:proofErr w:type="spellStart"/>
      <w:r>
        <w:rPr>
          <w:rFonts w:ascii="Times" w:hAnsi="Times"/>
        </w:rPr>
        <w:t>Anx</w:t>
      </w:r>
      <w:proofErr w:type="spellEnd"/>
      <w:r>
        <w:rPr>
          <w:rFonts w:ascii="Times" w:hAnsi="Times"/>
        </w:rPr>
        <w:t xml:space="preserve"> (</w:t>
      </w:r>
      <w:r w:rsidRPr="00E130AC">
        <w:rPr>
          <w:rFonts w:ascii="Times" w:hAnsi="Times"/>
          <w:i/>
        </w:rPr>
        <w:t>M</w:t>
      </w:r>
      <w:r>
        <w:rPr>
          <w:rFonts w:ascii="Times" w:hAnsi="Times"/>
        </w:rPr>
        <w:t xml:space="preserve"> = 5.69, </w:t>
      </w:r>
      <w:r w:rsidRPr="00C10F5D">
        <w:rPr>
          <w:rFonts w:ascii="Times" w:hAnsi="Times"/>
          <w:i/>
        </w:rPr>
        <w:t>SD</w:t>
      </w:r>
      <w:r>
        <w:rPr>
          <w:rFonts w:ascii="Times" w:hAnsi="Times"/>
        </w:rPr>
        <w:t xml:space="preserve"> = 0.48)]. </w:t>
      </w:r>
    </w:p>
    <w:p w:rsidR="004A65DF" w:rsidRPr="00F00D63" w:rsidRDefault="004A65DF" w:rsidP="006F130F">
      <w:pPr>
        <w:spacing w:line="480" w:lineRule="auto"/>
        <w:outlineLvl w:val="0"/>
        <w:rPr>
          <w:rFonts w:ascii="Times" w:hAnsi="Times"/>
          <w:b/>
        </w:rPr>
      </w:pPr>
      <w:r w:rsidRPr="00F00D63">
        <w:rPr>
          <w:rFonts w:ascii="Times" w:hAnsi="Times"/>
          <w:b/>
        </w:rPr>
        <w:t>Hierarchical Regression Analyses</w:t>
      </w:r>
    </w:p>
    <w:p w:rsidR="004A65DF" w:rsidRDefault="004A65DF" w:rsidP="00BF3C0F">
      <w:pPr>
        <w:spacing w:line="480" w:lineRule="auto"/>
        <w:ind w:firstLine="720"/>
        <w:outlineLvl w:val="0"/>
        <w:rPr>
          <w:rFonts w:ascii="Times" w:hAnsi="Times"/>
        </w:rPr>
      </w:pPr>
      <w:r>
        <w:rPr>
          <w:rFonts w:ascii="Times" w:hAnsi="Times"/>
        </w:rPr>
        <w:tab/>
        <w:t xml:space="preserve">With the exception of the analysis using the emotional pictures dot-probe task, the results of the group comparisons were generally in the expected direction, with the primary variant showing the lowest levels of affective empathy and the secondary variant showing lower levels of cognitive empathy.  However, many of the </w:t>
      </w:r>
      <w:proofErr w:type="spellStart"/>
      <w:r>
        <w:rPr>
          <w:rFonts w:ascii="Times" w:hAnsi="Times"/>
        </w:rPr>
        <w:t>pairwise</w:t>
      </w:r>
      <w:proofErr w:type="spellEnd"/>
      <w:r>
        <w:rPr>
          <w:rFonts w:ascii="Times" w:hAnsi="Times"/>
        </w:rPr>
        <w:t xml:space="preserve"> comparisons did not reach statistical significance, possibly due to the relatively small number of youth who fell into this group (</w:t>
      </w:r>
      <w:r>
        <w:rPr>
          <w:rFonts w:ascii="Times" w:hAnsi="Times"/>
          <w:i/>
        </w:rPr>
        <w:t xml:space="preserve">n = </w:t>
      </w:r>
      <w:r>
        <w:rPr>
          <w:rFonts w:ascii="Times" w:hAnsi="Times"/>
        </w:rPr>
        <w:t xml:space="preserve">10).  Thus, a series of hierarchical regressions (controlling for IQ) were conducted testing the interaction between CU traits and Anxiety for predicting measures of affective and cognitive empathy. </w:t>
      </w:r>
    </w:p>
    <w:p w:rsidR="004A65DF" w:rsidRDefault="004A65DF" w:rsidP="00E9333D">
      <w:pPr>
        <w:spacing w:line="480" w:lineRule="auto"/>
        <w:ind w:firstLine="720"/>
        <w:outlineLvl w:val="0"/>
        <w:rPr>
          <w:rFonts w:ascii="Times" w:hAnsi="Times"/>
        </w:rPr>
      </w:pPr>
      <w:r>
        <w:rPr>
          <w:rFonts w:ascii="Times" w:hAnsi="Times"/>
        </w:rPr>
        <w:t>The results of these analyses for the affective empathy variables are reported in Table 9.  For the facilitation index to distress there was a trend for a main effect of Anxiety (</w:t>
      </w:r>
      <w:r>
        <w:rPr>
          <w:rFonts w:ascii="Times" w:hAnsi="Times" w:cs="Times"/>
          <w:i/>
        </w:rPr>
        <w:t>β</w:t>
      </w:r>
      <w:r w:rsidRPr="00560CAE">
        <w:rPr>
          <w:rFonts w:ascii="Times" w:hAnsi="Times"/>
          <w:i/>
        </w:rPr>
        <w:t xml:space="preserve"> </w:t>
      </w:r>
      <w:r>
        <w:rPr>
          <w:rFonts w:ascii="Times" w:hAnsi="Times"/>
        </w:rPr>
        <w:t xml:space="preserve">= -.20, </w:t>
      </w:r>
      <w:r w:rsidRPr="00E130AC">
        <w:rPr>
          <w:rFonts w:ascii="Times" w:hAnsi="Times"/>
          <w:i/>
        </w:rPr>
        <w:t>p</w:t>
      </w:r>
      <w:r>
        <w:rPr>
          <w:rFonts w:ascii="Times" w:hAnsi="Times"/>
        </w:rPr>
        <w:t xml:space="preserve"> = .06), but no interaction, indicating lower levels of anxiety were associated with higher levels of facilitation to distress.  For self-report affective empathy, there were main effects of both CU </w:t>
      </w:r>
    </w:p>
    <w:p w:rsidR="004A65DF" w:rsidRPr="00FA5F76" w:rsidRDefault="004A65DF" w:rsidP="00FA5F76">
      <w:pPr>
        <w:rPr>
          <w:rFonts w:ascii="Times New Roman" w:hAnsi="Times New Roman"/>
          <w:b/>
        </w:rPr>
      </w:pPr>
      <w:proofErr w:type="gramStart"/>
      <w:r w:rsidRPr="00FA5F76">
        <w:rPr>
          <w:rFonts w:ascii="Times New Roman" w:hAnsi="Times New Roman"/>
          <w:b/>
        </w:rPr>
        <w:lastRenderedPageBreak/>
        <w:t>Table 9.</w:t>
      </w:r>
      <w:proofErr w:type="gramEnd"/>
      <w:r w:rsidRPr="00FA5F76">
        <w:rPr>
          <w:rFonts w:ascii="Times New Roman" w:hAnsi="Times New Roman"/>
          <w:b/>
        </w:rPr>
        <w:t xml:space="preserve">  Hierarchical Regression Analyses with Callous Unemotional Traits and </w:t>
      </w:r>
      <w:r w:rsidRPr="00FA5F76">
        <w:rPr>
          <w:rFonts w:ascii="Times New Roman" w:hAnsi="Times New Roman"/>
          <w:b/>
        </w:rPr>
        <w:tab/>
      </w:r>
      <w:r w:rsidRPr="00FA5F76">
        <w:rPr>
          <w:rFonts w:ascii="Times New Roman" w:hAnsi="Times New Roman"/>
          <w:b/>
        </w:rPr>
        <w:tab/>
        <w:t>Anxiety as Predictors of Affective Empathy Measures</w:t>
      </w:r>
    </w:p>
    <w:tbl>
      <w:tblPr>
        <w:tblpPr w:leftFromText="180" w:rightFromText="180" w:vertAnchor="page" w:horzAnchor="margin" w:tblpX="108" w:tblpY="2176"/>
        <w:tblW w:w="9194" w:type="dxa"/>
        <w:tblLook w:val="00A0"/>
      </w:tblPr>
      <w:tblGrid>
        <w:gridCol w:w="2085"/>
        <w:gridCol w:w="1083"/>
        <w:gridCol w:w="1260"/>
        <w:gridCol w:w="1080"/>
        <w:gridCol w:w="1080"/>
        <w:gridCol w:w="1170"/>
        <w:gridCol w:w="1436"/>
      </w:tblGrid>
      <w:tr w:rsidR="004A65DF" w:rsidRPr="00316D1B" w:rsidTr="00FA5F76">
        <w:trPr>
          <w:trHeight w:val="550"/>
        </w:trPr>
        <w:tc>
          <w:tcPr>
            <w:tcW w:w="2085" w:type="dxa"/>
            <w:tcBorders>
              <w:top w:val="single" w:sz="4" w:space="0" w:color="auto"/>
              <w:left w:val="nil"/>
              <w:bottom w:val="single" w:sz="4" w:space="0" w:color="auto"/>
              <w:right w:val="nil"/>
            </w:tcBorders>
          </w:tcPr>
          <w:p w:rsidR="004A65DF" w:rsidRPr="00316D1B" w:rsidRDefault="004A65DF" w:rsidP="00FA5F76">
            <w:pPr>
              <w:ind w:left="129"/>
              <w:rPr>
                <w:rFonts w:ascii="Times New Roman" w:hAnsi="Times New Roman"/>
              </w:rPr>
            </w:pPr>
          </w:p>
        </w:tc>
        <w:tc>
          <w:tcPr>
            <w:tcW w:w="7109" w:type="dxa"/>
            <w:gridSpan w:val="6"/>
            <w:tcBorders>
              <w:top w:val="single" w:sz="4" w:space="0" w:color="auto"/>
              <w:left w:val="nil"/>
              <w:bottom w:val="single" w:sz="4" w:space="0" w:color="auto"/>
              <w:right w:val="nil"/>
            </w:tcBorders>
          </w:tcPr>
          <w:p w:rsidR="004A65DF" w:rsidRPr="00316D1B" w:rsidRDefault="004A65DF" w:rsidP="00FA5F76">
            <w:pPr>
              <w:jc w:val="center"/>
              <w:rPr>
                <w:rFonts w:ascii="Times New Roman" w:hAnsi="Times New Roman"/>
                <w:b/>
              </w:rPr>
            </w:pPr>
            <w:r w:rsidRPr="00316D1B">
              <w:rPr>
                <w:rFonts w:ascii="Times New Roman" w:hAnsi="Times New Roman"/>
                <w:b/>
              </w:rPr>
              <w:t>Affective Empathy Measures</w:t>
            </w:r>
          </w:p>
          <w:p w:rsidR="004A65DF" w:rsidRPr="00316D1B" w:rsidRDefault="004A65DF" w:rsidP="00FA5F76">
            <w:pPr>
              <w:jc w:val="center"/>
              <w:rPr>
                <w:rFonts w:ascii="Times New Roman" w:hAnsi="Times New Roman"/>
              </w:rPr>
            </w:pPr>
          </w:p>
        </w:tc>
      </w:tr>
      <w:tr w:rsidR="004A65DF" w:rsidRPr="00316D1B" w:rsidTr="00FA5F76">
        <w:trPr>
          <w:trHeight w:val="566"/>
        </w:trPr>
        <w:tc>
          <w:tcPr>
            <w:tcW w:w="2085" w:type="dxa"/>
            <w:tcBorders>
              <w:top w:val="single" w:sz="4" w:space="0" w:color="auto"/>
              <w:left w:val="nil"/>
              <w:bottom w:val="single" w:sz="4" w:space="0" w:color="auto"/>
              <w:right w:val="nil"/>
            </w:tcBorders>
          </w:tcPr>
          <w:p w:rsidR="004A65DF" w:rsidRPr="00316D1B" w:rsidRDefault="004A65DF" w:rsidP="00FA5F76">
            <w:pPr>
              <w:rPr>
                <w:rFonts w:ascii="Times New Roman" w:hAnsi="Times New Roman"/>
              </w:rPr>
            </w:pPr>
          </w:p>
        </w:tc>
        <w:tc>
          <w:tcPr>
            <w:tcW w:w="3423" w:type="dxa"/>
            <w:gridSpan w:val="3"/>
            <w:tcBorders>
              <w:top w:val="single" w:sz="4" w:space="0" w:color="auto"/>
              <w:left w:val="nil"/>
              <w:bottom w:val="single" w:sz="4" w:space="0" w:color="auto"/>
              <w:right w:val="nil"/>
            </w:tcBorders>
          </w:tcPr>
          <w:p w:rsidR="004A65DF" w:rsidRPr="00316D1B" w:rsidRDefault="004A65DF" w:rsidP="00FA5F76">
            <w:pPr>
              <w:jc w:val="center"/>
              <w:rPr>
                <w:rFonts w:ascii="Times New Roman" w:hAnsi="Times New Roman"/>
                <w:b/>
                <w:i/>
              </w:rPr>
            </w:pPr>
            <w:r w:rsidRPr="00316D1B">
              <w:rPr>
                <w:rFonts w:ascii="Times New Roman" w:hAnsi="Times New Roman"/>
                <w:b/>
                <w:i/>
              </w:rPr>
              <w:t>Dot Probe Facilitation</w:t>
            </w:r>
          </w:p>
        </w:tc>
        <w:tc>
          <w:tcPr>
            <w:tcW w:w="3686" w:type="dxa"/>
            <w:gridSpan w:val="3"/>
            <w:tcBorders>
              <w:top w:val="single" w:sz="4" w:space="0" w:color="auto"/>
              <w:left w:val="nil"/>
              <w:bottom w:val="single" w:sz="4" w:space="0" w:color="auto"/>
              <w:right w:val="nil"/>
            </w:tcBorders>
          </w:tcPr>
          <w:p w:rsidR="004A65DF" w:rsidRPr="00316D1B" w:rsidRDefault="004A65DF" w:rsidP="00FA5F76">
            <w:pPr>
              <w:jc w:val="center"/>
              <w:rPr>
                <w:rFonts w:ascii="Times New Roman" w:hAnsi="Times New Roman"/>
                <w:b/>
                <w:i/>
              </w:rPr>
            </w:pPr>
            <w:r w:rsidRPr="00316D1B">
              <w:rPr>
                <w:rFonts w:ascii="Times New Roman" w:hAnsi="Times New Roman"/>
                <w:b/>
                <w:i/>
              </w:rPr>
              <w:t>BES Affective Empathy</w:t>
            </w:r>
          </w:p>
          <w:p w:rsidR="004A65DF" w:rsidRPr="00316D1B" w:rsidRDefault="004A65DF" w:rsidP="00FA5F76">
            <w:pPr>
              <w:jc w:val="center"/>
              <w:rPr>
                <w:rFonts w:ascii="Times New Roman" w:hAnsi="Times New Roman"/>
                <w:b/>
                <w:i/>
              </w:rPr>
            </w:pPr>
          </w:p>
        </w:tc>
      </w:tr>
      <w:tr w:rsidR="004A65DF" w:rsidRPr="00316D1B" w:rsidTr="00FA5F76">
        <w:trPr>
          <w:trHeight w:val="406"/>
        </w:trPr>
        <w:tc>
          <w:tcPr>
            <w:tcW w:w="2085" w:type="dxa"/>
            <w:tcBorders>
              <w:top w:val="single" w:sz="4" w:space="0" w:color="auto"/>
              <w:left w:val="nil"/>
              <w:bottom w:val="single" w:sz="4" w:space="0" w:color="auto"/>
              <w:right w:val="nil"/>
            </w:tcBorders>
          </w:tcPr>
          <w:p w:rsidR="004A65DF" w:rsidRPr="00316D1B" w:rsidRDefault="004A65DF" w:rsidP="00FA5F76">
            <w:pPr>
              <w:rPr>
                <w:rFonts w:ascii="Times New Roman" w:hAnsi="Times New Roman"/>
              </w:rPr>
            </w:pPr>
          </w:p>
        </w:tc>
        <w:tc>
          <w:tcPr>
            <w:tcW w:w="1083" w:type="dxa"/>
            <w:tcBorders>
              <w:top w:val="single" w:sz="4" w:space="0" w:color="auto"/>
              <w:left w:val="nil"/>
              <w:bottom w:val="single" w:sz="4" w:space="0" w:color="auto"/>
              <w:right w:val="nil"/>
            </w:tcBorders>
          </w:tcPr>
          <w:p w:rsidR="004A65DF" w:rsidRPr="00316D1B" w:rsidRDefault="004A65DF" w:rsidP="00FA5F76">
            <w:pPr>
              <w:jc w:val="center"/>
              <w:rPr>
                <w:rFonts w:ascii="Times New Roman" w:hAnsi="Times New Roman"/>
              </w:rPr>
            </w:pPr>
            <w:r w:rsidRPr="00316D1B">
              <w:rPr>
                <w:rFonts w:ascii="Times New Roman" w:hAnsi="Times New Roman"/>
              </w:rPr>
              <w:t xml:space="preserve">β </w:t>
            </w:r>
          </w:p>
        </w:tc>
        <w:tc>
          <w:tcPr>
            <w:tcW w:w="1260" w:type="dxa"/>
            <w:tcBorders>
              <w:top w:val="single" w:sz="4" w:space="0" w:color="auto"/>
              <w:left w:val="nil"/>
              <w:bottom w:val="single" w:sz="4" w:space="0" w:color="auto"/>
              <w:right w:val="nil"/>
            </w:tcBorders>
          </w:tcPr>
          <w:p w:rsidR="004A65DF" w:rsidRPr="00316D1B" w:rsidRDefault="004A65DF" w:rsidP="00FA5F76">
            <w:pPr>
              <w:jc w:val="center"/>
              <w:rPr>
                <w:rFonts w:ascii="Times New Roman" w:hAnsi="Times New Roman"/>
              </w:rPr>
            </w:pPr>
            <w:r w:rsidRPr="00316D1B">
              <w:rPr>
                <w:rFonts w:ascii="Times New Roman" w:hAnsi="Times New Roman"/>
              </w:rPr>
              <w:t>R²</w:t>
            </w:r>
          </w:p>
        </w:tc>
        <w:tc>
          <w:tcPr>
            <w:tcW w:w="1080" w:type="dxa"/>
            <w:tcBorders>
              <w:top w:val="single" w:sz="4" w:space="0" w:color="auto"/>
              <w:left w:val="nil"/>
              <w:bottom w:val="single" w:sz="4" w:space="0" w:color="auto"/>
              <w:right w:val="nil"/>
            </w:tcBorders>
          </w:tcPr>
          <w:p w:rsidR="004A65DF" w:rsidRPr="00316D1B" w:rsidRDefault="004A65DF" w:rsidP="00FA5F76">
            <w:pPr>
              <w:jc w:val="center"/>
              <w:rPr>
                <w:rFonts w:ascii="Times New Roman" w:hAnsi="Times New Roman"/>
              </w:rPr>
            </w:pPr>
            <w:r w:rsidRPr="00316D1B">
              <w:rPr>
                <w:rFonts w:ascii="Times New Roman" w:hAnsi="Times New Roman"/>
              </w:rPr>
              <w:t>ΔR²</w:t>
            </w:r>
          </w:p>
        </w:tc>
        <w:tc>
          <w:tcPr>
            <w:tcW w:w="1080" w:type="dxa"/>
            <w:tcBorders>
              <w:top w:val="single" w:sz="4" w:space="0" w:color="auto"/>
              <w:left w:val="nil"/>
              <w:bottom w:val="single" w:sz="4" w:space="0" w:color="auto"/>
              <w:right w:val="nil"/>
            </w:tcBorders>
          </w:tcPr>
          <w:p w:rsidR="004A65DF" w:rsidRPr="00316D1B" w:rsidRDefault="004A65DF" w:rsidP="00FA5F76">
            <w:pPr>
              <w:jc w:val="center"/>
              <w:rPr>
                <w:rFonts w:ascii="Times New Roman" w:hAnsi="Times New Roman"/>
              </w:rPr>
            </w:pPr>
            <w:r w:rsidRPr="00316D1B">
              <w:rPr>
                <w:rFonts w:ascii="Times New Roman" w:hAnsi="Times New Roman"/>
              </w:rPr>
              <w:t xml:space="preserve">β </w:t>
            </w:r>
          </w:p>
        </w:tc>
        <w:tc>
          <w:tcPr>
            <w:tcW w:w="1170" w:type="dxa"/>
            <w:tcBorders>
              <w:top w:val="single" w:sz="4" w:space="0" w:color="auto"/>
              <w:left w:val="nil"/>
              <w:bottom w:val="single" w:sz="4" w:space="0" w:color="auto"/>
              <w:right w:val="nil"/>
            </w:tcBorders>
          </w:tcPr>
          <w:p w:rsidR="004A65DF" w:rsidRPr="00316D1B" w:rsidRDefault="004A65DF" w:rsidP="00FA5F76">
            <w:pPr>
              <w:jc w:val="center"/>
              <w:rPr>
                <w:rFonts w:ascii="Times New Roman" w:hAnsi="Times New Roman"/>
              </w:rPr>
            </w:pPr>
            <w:r w:rsidRPr="00316D1B">
              <w:rPr>
                <w:rFonts w:ascii="Times New Roman" w:hAnsi="Times New Roman"/>
              </w:rPr>
              <w:t>R²</w:t>
            </w:r>
          </w:p>
        </w:tc>
        <w:tc>
          <w:tcPr>
            <w:tcW w:w="1436" w:type="dxa"/>
            <w:tcBorders>
              <w:top w:val="single" w:sz="4" w:space="0" w:color="auto"/>
              <w:left w:val="nil"/>
              <w:bottom w:val="single" w:sz="4" w:space="0" w:color="auto"/>
              <w:right w:val="nil"/>
            </w:tcBorders>
          </w:tcPr>
          <w:p w:rsidR="004A65DF" w:rsidRPr="00316D1B" w:rsidRDefault="004A65DF" w:rsidP="00FA5F76">
            <w:pPr>
              <w:jc w:val="center"/>
              <w:rPr>
                <w:rFonts w:ascii="Times New Roman" w:hAnsi="Times New Roman"/>
              </w:rPr>
            </w:pPr>
            <w:r w:rsidRPr="00316D1B">
              <w:rPr>
                <w:rFonts w:ascii="Times New Roman" w:hAnsi="Times New Roman"/>
              </w:rPr>
              <w:t>ΔR²</w:t>
            </w:r>
          </w:p>
          <w:p w:rsidR="004A65DF" w:rsidRPr="00316D1B" w:rsidRDefault="004A65DF" w:rsidP="00FA5F76">
            <w:pPr>
              <w:jc w:val="center"/>
              <w:rPr>
                <w:rFonts w:ascii="Times New Roman" w:hAnsi="Times New Roman"/>
              </w:rPr>
            </w:pPr>
          </w:p>
        </w:tc>
      </w:tr>
      <w:tr w:rsidR="004A65DF" w:rsidRPr="00316D1B" w:rsidTr="00FA5F76">
        <w:trPr>
          <w:trHeight w:val="371"/>
        </w:trPr>
        <w:tc>
          <w:tcPr>
            <w:tcW w:w="2085" w:type="dxa"/>
            <w:tcBorders>
              <w:top w:val="nil"/>
              <w:left w:val="nil"/>
              <w:bottom w:val="nil"/>
              <w:right w:val="nil"/>
            </w:tcBorders>
          </w:tcPr>
          <w:p w:rsidR="004A65DF" w:rsidRPr="00316D1B" w:rsidRDefault="004A65DF" w:rsidP="00FA5F76">
            <w:pPr>
              <w:rPr>
                <w:rFonts w:ascii="Times New Roman" w:hAnsi="Times New Roman"/>
                <w:b/>
              </w:rPr>
            </w:pPr>
            <w:r w:rsidRPr="00316D1B">
              <w:rPr>
                <w:rFonts w:ascii="Times New Roman" w:hAnsi="Times New Roman"/>
                <w:b/>
              </w:rPr>
              <w:t>WASI IQ</w:t>
            </w:r>
          </w:p>
        </w:tc>
        <w:tc>
          <w:tcPr>
            <w:tcW w:w="1083"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-.07</w:t>
            </w:r>
          </w:p>
        </w:tc>
        <w:tc>
          <w:tcPr>
            <w:tcW w:w="1260" w:type="dxa"/>
            <w:tcBorders>
              <w:top w:val="nil"/>
              <w:left w:val="nil"/>
              <w:bottom w:val="nil"/>
              <w:right w:val="nil"/>
            </w:tcBorders>
          </w:tcPr>
          <w:p w:rsidR="004A65DF" w:rsidRPr="00316D1B" w:rsidRDefault="004A65DF" w:rsidP="00FA5F76">
            <w:pPr>
              <w:rPr>
                <w:rFonts w:ascii="Times New Roman" w:hAnsi="Times New Roman"/>
              </w:rPr>
            </w:pPr>
          </w:p>
        </w:tc>
        <w:tc>
          <w:tcPr>
            <w:tcW w:w="1080" w:type="dxa"/>
            <w:tcBorders>
              <w:top w:val="nil"/>
              <w:left w:val="nil"/>
              <w:bottom w:val="nil"/>
              <w:right w:val="nil"/>
            </w:tcBorders>
          </w:tcPr>
          <w:p w:rsidR="004A65DF" w:rsidRPr="00316D1B" w:rsidRDefault="004A65DF" w:rsidP="00FA5F76">
            <w:pPr>
              <w:rPr>
                <w:rFonts w:ascii="Times New Roman" w:hAnsi="Times New Roman"/>
              </w:rPr>
            </w:pPr>
          </w:p>
        </w:tc>
        <w:tc>
          <w:tcPr>
            <w:tcW w:w="1080"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-.10</w:t>
            </w:r>
          </w:p>
        </w:tc>
        <w:tc>
          <w:tcPr>
            <w:tcW w:w="1170" w:type="dxa"/>
            <w:tcBorders>
              <w:top w:val="nil"/>
              <w:left w:val="nil"/>
              <w:bottom w:val="nil"/>
              <w:right w:val="nil"/>
            </w:tcBorders>
          </w:tcPr>
          <w:p w:rsidR="004A65DF" w:rsidRPr="00316D1B" w:rsidRDefault="004A65DF" w:rsidP="00FA5F76">
            <w:pPr>
              <w:rPr>
                <w:rFonts w:ascii="Times New Roman" w:hAnsi="Times New Roman"/>
              </w:rPr>
            </w:pPr>
          </w:p>
        </w:tc>
        <w:tc>
          <w:tcPr>
            <w:tcW w:w="1436" w:type="dxa"/>
            <w:tcBorders>
              <w:top w:val="nil"/>
              <w:left w:val="nil"/>
              <w:bottom w:val="nil"/>
              <w:right w:val="nil"/>
            </w:tcBorders>
          </w:tcPr>
          <w:p w:rsidR="004A65DF" w:rsidRPr="00316D1B" w:rsidRDefault="004A65DF" w:rsidP="00FA5F76">
            <w:pPr>
              <w:rPr>
                <w:rFonts w:ascii="Times New Roman" w:hAnsi="Times New Roman"/>
              </w:rPr>
            </w:pPr>
          </w:p>
        </w:tc>
      </w:tr>
      <w:tr w:rsidR="004A65DF" w:rsidRPr="00316D1B" w:rsidTr="00FA5F76">
        <w:trPr>
          <w:trHeight w:val="462"/>
        </w:trPr>
        <w:tc>
          <w:tcPr>
            <w:tcW w:w="2085" w:type="dxa"/>
            <w:tcBorders>
              <w:top w:val="nil"/>
              <w:left w:val="nil"/>
              <w:bottom w:val="nil"/>
              <w:right w:val="nil"/>
            </w:tcBorders>
          </w:tcPr>
          <w:p w:rsidR="004A65DF" w:rsidRPr="00316D1B" w:rsidRDefault="004A65DF" w:rsidP="00FA5F76">
            <w:pPr>
              <w:rPr>
                <w:rFonts w:ascii="Times New Roman" w:hAnsi="Times New Roman"/>
                <w:b/>
              </w:rPr>
            </w:pPr>
          </w:p>
        </w:tc>
        <w:tc>
          <w:tcPr>
            <w:tcW w:w="1083" w:type="dxa"/>
            <w:tcBorders>
              <w:top w:val="nil"/>
              <w:left w:val="nil"/>
              <w:bottom w:val="nil"/>
              <w:right w:val="nil"/>
            </w:tcBorders>
          </w:tcPr>
          <w:p w:rsidR="004A65DF" w:rsidRPr="00316D1B" w:rsidRDefault="004A65DF" w:rsidP="00FA5F76">
            <w:pPr>
              <w:rPr>
                <w:rFonts w:ascii="Times New Roman" w:hAnsi="Times New Roman"/>
              </w:rPr>
            </w:pPr>
          </w:p>
        </w:tc>
        <w:tc>
          <w:tcPr>
            <w:tcW w:w="1260"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.01</w:t>
            </w:r>
          </w:p>
        </w:tc>
        <w:tc>
          <w:tcPr>
            <w:tcW w:w="1080" w:type="dxa"/>
            <w:tcBorders>
              <w:top w:val="nil"/>
              <w:left w:val="nil"/>
              <w:bottom w:val="nil"/>
              <w:right w:val="nil"/>
            </w:tcBorders>
          </w:tcPr>
          <w:p w:rsidR="004A65DF" w:rsidRPr="00316D1B" w:rsidRDefault="004A65DF" w:rsidP="00FA5F76">
            <w:pPr>
              <w:rPr>
                <w:rFonts w:ascii="Times New Roman" w:hAnsi="Times New Roman"/>
              </w:rPr>
            </w:pPr>
          </w:p>
        </w:tc>
        <w:tc>
          <w:tcPr>
            <w:tcW w:w="1080" w:type="dxa"/>
            <w:tcBorders>
              <w:top w:val="nil"/>
              <w:left w:val="nil"/>
              <w:bottom w:val="nil"/>
              <w:right w:val="nil"/>
            </w:tcBorders>
          </w:tcPr>
          <w:p w:rsidR="004A65DF" w:rsidRPr="00316D1B" w:rsidRDefault="004A65DF" w:rsidP="00FA5F76">
            <w:pPr>
              <w:rPr>
                <w:rFonts w:ascii="Times New Roman" w:hAnsi="Times New Roman"/>
              </w:rPr>
            </w:pPr>
          </w:p>
        </w:tc>
        <w:tc>
          <w:tcPr>
            <w:tcW w:w="1170"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.01</w:t>
            </w:r>
          </w:p>
        </w:tc>
        <w:tc>
          <w:tcPr>
            <w:tcW w:w="1436" w:type="dxa"/>
            <w:tcBorders>
              <w:top w:val="nil"/>
              <w:left w:val="nil"/>
              <w:bottom w:val="nil"/>
              <w:right w:val="nil"/>
            </w:tcBorders>
          </w:tcPr>
          <w:p w:rsidR="004A65DF" w:rsidRPr="00316D1B" w:rsidRDefault="004A65DF" w:rsidP="00FA5F76">
            <w:pPr>
              <w:rPr>
                <w:rFonts w:ascii="Times New Roman" w:hAnsi="Times New Roman"/>
              </w:rPr>
            </w:pPr>
          </w:p>
        </w:tc>
      </w:tr>
      <w:tr w:rsidR="004A65DF" w:rsidRPr="00316D1B" w:rsidTr="00FA5F76">
        <w:trPr>
          <w:trHeight w:val="371"/>
        </w:trPr>
        <w:tc>
          <w:tcPr>
            <w:tcW w:w="2085" w:type="dxa"/>
            <w:tcBorders>
              <w:top w:val="nil"/>
              <w:left w:val="nil"/>
              <w:bottom w:val="nil"/>
              <w:right w:val="nil"/>
            </w:tcBorders>
          </w:tcPr>
          <w:p w:rsidR="004A65DF" w:rsidRPr="00316D1B" w:rsidRDefault="004A65DF" w:rsidP="00FA5F76">
            <w:pPr>
              <w:rPr>
                <w:rFonts w:ascii="Times New Roman" w:hAnsi="Times New Roman"/>
                <w:b/>
              </w:rPr>
            </w:pPr>
            <w:r w:rsidRPr="00316D1B">
              <w:rPr>
                <w:rFonts w:ascii="Times New Roman" w:hAnsi="Times New Roman"/>
                <w:b/>
              </w:rPr>
              <w:t>ICU</w:t>
            </w:r>
          </w:p>
        </w:tc>
        <w:tc>
          <w:tcPr>
            <w:tcW w:w="1083"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-.12</w:t>
            </w:r>
          </w:p>
        </w:tc>
        <w:tc>
          <w:tcPr>
            <w:tcW w:w="1260" w:type="dxa"/>
            <w:tcBorders>
              <w:top w:val="nil"/>
              <w:left w:val="nil"/>
              <w:bottom w:val="nil"/>
              <w:right w:val="nil"/>
            </w:tcBorders>
          </w:tcPr>
          <w:p w:rsidR="004A65DF" w:rsidRPr="00316D1B" w:rsidRDefault="004A65DF" w:rsidP="00FA5F76">
            <w:pPr>
              <w:rPr>
                <w:rFonts w:ascii="Times New Roman" w:hAnsi="Times New Roman"/>
              </w:rPr>
            </w:pPr>
          </w:p>
        </w:tc>
        <w:tc>
          <w:tcPr>
            <w:tcW w:w="1080" w:type="dxa"/>
            <w:tcBorders>
              <w:top w:val="nil"/>
              <w:left w:val="nil"/>
              <w:bottom w:val="nil"/>
              <w:right w:val="nil"/>
            </w:tcBorders>
          </w:tcPr>
          <w:p w:rsidR="004A65DF" w:rsidRPr="00316D1B" w:rsidRDefault="004A65DF" w:rsidP="00FA5F76">
            <w:pPr>
              <w:rPr>
                <w:rFonts w:ascii="Times New Roman" w:hAnsi="Times New Roman"/>
              </w:rPr>
            </w:pPr>
          </w:p>
        </w:tc>
        <w:tc>
          <w:tcPr>
            <w:tcW w:w="1080"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-.27**</w:t>
            </w:r>
          </w:p>
        </w:tc>
        <w:tc>
          <w:tcPr>
            <w:tcW w:w="1170" w:type="dxa"/>
            <w:tcBorders>
              <w:top w:val="nil"/>
              <w:left w:val="nil"/>
              <w:bottom w:val="nil"/>
              <w:right w:val="nil"/>
            </w:tcBorders>
          </w:tcPr>
          <w:p w:rsidR="004A65DF" w:rsidRPr="00316D1B" w:rsidRDefault="004A65DF" w:rsidP="00FA5F76">
            <w:pPr>
              <w:rPr>
                <w:rFonts w:ascii="Times New Roman" w:hAnsi="Times New Roman"/>
              </w:rPr>
            </w:pPr>
          </w:p>
        </w:tc>
        <w:tc>
          <w:tcPr>
            <w:tcW w:w="1436" w:type="dxa"/>
            <w:tcBorders>
              <w:top w:val="nil"/>
              <w:left w:val="nil"/>
              <w:bottom w:val="nil"/>
              <w:right w:val="nil"/>
            </w:tcBorders>
          </w:tcPr>
          <w:p w:rsidR="004A65DF" w:rsidRPr="00316D1B" w:rsidRDefault="004A65DF" w:rsidP="00FA5F76">
            <w:pPr>
              <w:rPr>
                <w:rFonts w:ascii="Times New Roman" w:hAnsi="Times New Roman"/>
              </w:rPr>
            </w:pPr>
          </w:p>
        </w:tc>
      </w:tr>
      <w:tr w:rsidR="004A65DF" w:rsidRPr="00316D1B" w:rsidTr="00FA5F76">
        <w:trPr>
          <w:trHeight w:val="371"/>
        </w:trPr>
        <w:tc>
          <w:tcPr>
            <w:tcW w:w="2085" w:type="dxa"/>
            <w:tcBorders>
              <w:top w:val="nil"/>
              <w:left w:val="nil"/>
              <w:bottom w:val="nil"/>
              <w:right w:val="nil"/>
            </w:tcBorders>
          </w:tcPr>
          <w:p w:rsidR="004A65DF" w:rsidRPr="00316D1B" w:rsidRDefault="004A65DF" w:rsidP="00FA5F76">
            <w:pPr>
              <w:rPr>
                <w:rFonts w:ascii="Times New Roman" w:hAnsi="Times New Roman"/>
                <w:b/>
              </w:rPr>
            </w:pPr>
            <w:r w:rsidRPr="00316D1B">
              <w:rPr>
                <w:rFonts w:ascii="Times New Roman" w:hAnsi="Times New Roman"/>
                <w:b/>
              </w:rPr>
              <w:t>Anxiety</w:t>
            </w:r>
          </w:p>
        </w:tc>
        <w:tc>
          <w:tcPr>
            <w:tcW w:w="1083"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-.20</w:t>
            </w:r>
            <w:r w:rsidRPr="00316D1B">
              <w:rPr>
                <w:rFonts w:ascii="Times New Roman" w:hAnsi="Times New Roman"/>
                <w:vertAlign w:val="superscript"/>
              </w:rPr>
              <w:t>†</w:t>
            </w:r>
          </w:p>
        </w:tc>
        <w:tc>
          <w:tcPr>
            <w:tcW w:w="1260" w:type="dxa"/>
            <w:tcBorders>
              <w:top w:val="nil"/>
              <w:left w:val="nil"/>
              <w:bottom w:val="nil"/>
              <w:right w:val="nil"/>
            </w:tcBorders>
          </w:tcPr>
          <w:p w:rsidR="004A65DF" w:rsidRPr="00316D1B" w:rsidRDefault="004A65DF" w:rsidP="00FA5F76">
            <w:pPr>
              <w:rPr>
                <w:rFonts w:ascii="Times New Roman" w:hAnsi="Times New Roman"/>
              </w:rPr>
            </w:pPr>
          </w:p>
        </w:tc>
        <w:tc>
          <w:tcPr>
            <w:tcW w:w="1080" w:type="dxa"/>
            <w:tcBorders>
              <w:top w:val="nil"/>
              <w:left w:val="nil"/>
              <w:bottom w:val="nil"/>
              <w:right w:val="nil"/>
            </w:tcBorders>
          </w:tcPr>
          <w:p w:rsidR="004A65DF" w:rsidRPr="00316D1B" w:rsidRDefault="004A65DF" w:rsidP="00FA5F76">
            <w:pPr>
              <w:rPr>
                <w:rFonts w:ascii="Times New Roman" w:hAnsi="Times New Roman"/>
              </w:rPr>
            </w:pPr>
          </w:p>
        </w:tc>
        <w:tc>
          <w:tcPr>
            <w:tcW w:w="1080"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 xml:space="preserve"> .28**</w:t>
            </w:r>
          </w:p>
        </w:tc>
        <w:tc>
          <w:tcPr>
            <w:tcW w:w="1170" w:type="dxa"/>
            <w:tcBorders>
              <w:top w:val="nil"/>
              <w:left w:val="nil"/>
              <w:bottom w:val="nil"/>
              <w:right w:val="nil"/>
            </w:tcBorders>
          </w:tcPr>
          <w:p w:rsidR="004A65DF" w:rsidRPr="00316D1B" w:rsidRDefault="004A65DF" w:rsidP="00FA5F76">
            <w:pPr>
              <w:rPr>
                <w:rFonts w:ascii="Times New Roman" w:hAnsi="Times New Roman"/>
              </w:rPr>
            </w:pPr>
          </w:p>
        </w:tc>
        <w:tc>
          <w:tcPr>
            <w:tcW w:w="1436" w:type="dxa"/>
            <w:tcBorders>
              <w:top w:val="nil"/>
              <w:left w:val="nil"/>
              <w:bottom w:val="nil"/>
              <w:right w:val="nil"/>
            </w:tcBorders>
          </w:tcPr>
          <w:p w:rsidR="004A65DF" w:rsidRPr="00316D1B" w:rsidRDefault="004A65DF" w:rsidP="00FA5F76">
            <w:pPr>
              <w:rPr>
                <w:rFonts w:ascii="Times New Roman" w:hAnsi="Times New Roman"/>
              </w:rPr>
            </w:pPr>
          </w:p>
        </w:tc>
      </w:tr>
      <w:tr w:rsidR="004A65DF" w:rsidRPr="00316D1B" w:rsidTr="00FA5F76">
        <w:trPr>
          <w:trHeight w:val="534"/>
        </w:trPr>
        <w:tc>
          <w:tcPr>
            <w:tcW w:w="2085" w:type="dxa"/>
            <w:tcBorders>
              <w:top w:val="nil"/>
              <w:left w:val="nil"/>
              <w:bottom w:val="nil"/>
              <w:right w:val="nil"/>
            </w:tcBorders>
          </w:tcPr>
          <w:p w:rsidR="004A65DF" w:rsidRPr="00316D1B" w:rsidRDefault="004A65DF" w:rsidP="00FA5F76">
            <w:pPr>
              <w:rPr>
                <w:rFonts w:ascii="Times New Roman" w:hAnsi="Times New Roman"/>
                <w:b/>
              </w:rPr>
            </w:pPr>
          </w:p>
        </w:tc>
        <w:tc>
          <w:tcPr>
            <w:tcW w:w="1083" w:type="dxa"/>
            <w:tcBorders>
              <w:top w:val="nil"/>
              <w:left w:val="nil"/>
              <w:bottom w:val="nil"/>
              <w:right w:val="nil"/>
            </w:tcBorders>
          </w:tcPr>
          <w:p w:rsidR="004A65DF" w:rsidRPr="00316D1B" w:rsidRDefault="004A65DF" w:rsidP="00FA5F76">
            <w:pPr>
              <w:rPr>
                <w:rFonts w:ascii="Times New Roman" w:hAnsi="Times New Roman"/>
              </w:rPr>
            </w:pPr>
          </w:p>
        </w:tc>
        <w:tc>
          <w:tcPr>
            <w:tcW w:w="1260"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.05</w:t>
            </w:r>
          </w:p>
        </w:tc>
        <w:tc>
          <w:tcPr>
            <w:tcW w:w="1080"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.04</w:t>
            </w:r>
          </w:p>
        </w:tc>
        <w:tc>
          <w:tcPr>
            <w:tcW w:w="1080" w:type="dxa"/>
            <w:tcBorders>
              <w:top w:val="nil"/>
              <w:left w:val="nil"/>
              <w:bottom w:val="nil"/>
              <w:right w:val="nil"/>
            </w:tcBorders>
          </w:tcPr>
          <w:p w:rsidR="004A65DF" w:rsidRPr="00316D1B" w:rsidRDefault="004A65DF" w:rsidP="00FA5F76">
            <w:pPr>
              <w:rPr>
                <w:rFonts w:ascii="Times New Roman" w:hAnsi="Times New Roman"/>
              </w:rPr>
            </w:pPr>
          </w:p>
        </w:tc>
        <w:tc>
          <w:tcPr>
            <w:tcW w:w="1170"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.19</w:t>
            </w:r>
          </w:p>
        </w:tc>
        <w:tc>
          <w:tcPr>
            <w:tcW w:w="1436"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.18***</w:t>
            </w:r>
          </w:p>
        </w:tc>
      </w:tr>
      <w:tr w:rsidR="004A65DF" w:rsidRPr="00316D1B" w:rsidTr="00FA5F76">
        <w:trPr>
          <w:trHeight w:val="462"/>
        </w:trPr>
        <w:tc>
          <w:tcPr>
            <w:tcW w:w="2085" w:type="dxa"/>
            <w:tcBorders>
              <w:top w:val="nil"/>
              <w:left w:val="nil"/>
              <w:bottom w:val="nil"/>
              <w:right w:val="nil"/>
            </w:tcBorders>
          </w:tcPr>
          <w:p w:rsidR="004A65DF" w:rsidRPr="00316D1B" w:rsidRDefault="004A65DF" w:rsidP="00FA5F76">
            <w:pPr>
              <w:rPr>
                <w:rFonts w:ascii="Times New Roman" w:hAnsi="Times New Roman"/>
                <w:b/>
              </w:rPr>
            </w:pPr>
            <w:r w:rsidRPr="00316D1B">
              <w:rPr>
                <w:rFonts w:ascii="Times New Roman" w:hAnsi="Times New Roman"/>
                <w:b/>
              </w:rPr>
              <w:t>ICU X Anxiety</w:t>
            </w:r>
          </w:p>
        </w:tc>
        <w:tc>
          <w:tcPr>
            <w:tcW w:w="1083"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-.16</w:t>
            </w:r>
          </w:p>
        </w:tc>
        <w:tc>
          <w:tcPr>
            <w:tcW w:w="1260" w:type="dxa"/>
            <w:tcBorders>
              <w:top w:val="nil"/>
              <w:left w:val="nil"/>
              <w:bottom w:val="nil"/>
              <w:right w:val="nil"/>
            </w:tcBorders>
          </w:tcPr>
          <w:p w:rsidR="004A65DF" w:rsidRPr="00316D1B" w:rsidRDefault="004A65DF" w:rsidP="00FA5F76">
            <w:pPr>
              <w:rPr>
                <w:rFonts w:ascii="Times New Roman" w:hAnsi="Times New Roman"/>
              </w:rPr>
            </w:pPr>
          </w:p>
        </w:tc>
        <w:tc>
          <w:tcPr>
            <w:tcW w:w="1080" w:type="dxa"/>
            <w:tcBorders>
              <w:top w:val="nil"/>
              <w:left w:val="nil"/>
              <w:bottom w:val="nil"/>
              <w:right w:val="nil"/>
            </w:tcBorders>
          </w:tcPr>
          <w:p w:rsidR="004A65DF" w:rsidRPr="00316D1B" w:rsidRDefault="004A65DF" w:rsidP="00FA5F76">
            <w:pPr>
              <w:rPr>
                <w:rFonts w:ascii="Times New Roman" w:hAnsi="Times New Roman"/>
              </w:rPr>
            </w:pPr>
          </w:p>
        </w:tc>
        <w:tc>
          <w:tcPr>
            <w:tcW w:w="1080" w:type="dxa"/>
            <w:tcBorders>
              <w:top w:val="nil"/>
              <w:left w:val="nil"/>
              <w:bottom w:val="nil"/>
              <w:right w:val="nil"/>
            </w:tcBorders>
          </w:tcPr>
          <w:p w:rsidR="004A65DF" w:rsidRPr="00316D1B" w:rsidRDefault="004A65DF" w:rsidP="00FA5F76">
            <w:pPr>
              <w:rPr>
                <w:rFonts w:ascii="Times New Roman" w:hAnsi="Times New Roman"/>
              </w:rPr>
            </w:pPr>
            <w:r w:rsidRPr="00316D1B">
              <w:rPr>
                <w:rFonts w:ascii="Times New Roman" w:hAnsi="Times New Roman"/>
              </w:rPr>
              <w:t>-.11</w:t>
            </w:r>
          </w:p>
        </w:tc>
        <w:tc>
          <w:tcPr>
            <w:tcW w:w="1170" w:type="dxa"/>
            <w:tcBorders>
              <w:top w:val="nil"/>
              <w:left w:val="nil"/>
              <w:bottom w:val="nil"/>
              <w:right w:val="nil"/>
            </w:tcBorders>
          </w:tcPr>
          <w:p w:rsidR="004A65DF" w:rsidRPr="00316D1B" w:rsidRDefault="004A65DF" w:rsidP="00FA5F76">
            <w:pPr>
              <w:rPr>
                <w:rFonts w:ascii="Times New Roman" w:hAnsi="Times New Roman"/>
              </w:rPr>
            </w:pPr>
          </w:p>
        </w:tc>
        <w:tc>
          <w:tcPr>
            <w:tcW w:w="1436" w:type="dxa"/>
            <w:tcBorders>
              <w:top w:val="nil"/>
              <w:left w:val="nil"/>
              <w:bottom w:val="nil"/>
              <w:right w:val="nil"/>
            </w:tcBorders>
          </w:tcPr>
          <w:p w:rsidR="004A65DF" w:rsidRPr="00316D1B" w:rsidRDefault="004A65DF" w:rsidP="00FA5F76">
            <w:pPr>
              <w:rPr>
                <w:rFonts w:ascii="Times New Roman" w:hAnsi="Times New Roman"/>
              </w:rPr>
            </w:pPr>
          </w:p>
        </w:tc>
      </w:tr>
      <w:tr w:rsidR="004A65DF" w:rsidRPr="00316D1B" w:rsidTr="00FA5F76">
        <w:trPr>
          <w:trHeight w:val="641"/>
        </w:trPr>
        <w:tc>
          <w:tcPr>
            <w:tcW w:w="2085" w:type="dxa"/>
            <w:tcBorders>
              <w:top w:val="nil"/>
              <w:left w:val="nil"/>
              <w:bottom w:val="single" w:sz="4" w:space="0" w:color="auto"/>
              <w:right w:val="nil"/>
            </w:tcBorders>
          </w:tcPr>
          <w:p w:rsidR="004A65DF" w:rsidRPr="00316D1B" w:rsidRDefault="004A65DF" w:rsidP="00FA5F76">
            <w:pPr>
              <w:rPr>
                <w:rFonts w:ascii="Times New Roman" w:hAnsi="Times New Roman"/>
                <w:b/>
              </w:rPr>
            </w:pPr>
          </w:p>
        </w:tc>
        <w:tc>
          <w:tcPr>
            <w:tcW w:w="1083" w:type="dxa"/>
            <w:tcBorders>
              <w:top w:val="nil"/>
              <w:left w:val="nil"/>
              <w:bottom w:val="single" w:sz="4" w:space="0" w:color="auto"/>
              <w:right w:val="nil"/>
            </w:tcBorders>
          </w:tcPr>
          <w:p w:rsidR="004A65DF" w:rsidRPr="00316D1B" w:rsidRDefault="004A65DF" w:rsidP="00FA5F76">
            <w:pPr>
              <w:rPr>
                <w:rFonts w:ascii="Times New Roman" w:hAnsi="Times New Roman"/>
              </w:rPr>
            </w:pPr>
          </w:p>
        </w:tc>
        <w:tc>
          <w:tcPr>
            <w:tcW w:w="1260" w:type="dxa"/>
            <w:tcBorders>
              <w:top w:val="nil"/>
              <w:left w:val="nil"/>
              <w:bottom w:val="single" w:sz="4" w:space="0" w:color="auto"/>
              <w:right w:val="nil"/>
            </w:tcBorders>
          </w:tcPr>
          <w:p w:rsidR="004A65DF" w:rsidRPr="00316D1B" w:rsidRDefault="004A65DF" w:rsidP="00FA5F76">
            <w:pPr>
              <w:rPr>
                <w:rFonts w:ascii="Times New Roman" w:hAnsi="Times New Roman"/>
              </w:rPr>
            </w:pPr>
            <w:r w:rsidRPr="00316D1B">
              <w:rPr>
                <w:rFonts w:ascii="Times New Roman" w:hAnsi="Times New Roman"/>
              </w:rPr>
              <w:t>.07</w:t>
            </w:r>
          </w:p>
        </w:tc>
        <w:tc>
          <w:tcPr>
            <w:tcW w:w="1080" w:type="dxa"/>
            <w:tcBorders>
              <w:top w:val="nil"/>
              <w:left w:val="nil"/>
              <w:bottom w:val="single" w:sz="4" w:space="0" w:color="auto"/>
              <w:right w:val="nil"/>
            </w:tcBorders>
          </w:tcPr>
          <w:p w:rsidR="004A65DF" w:rsidRPr="00316D1B" w:rsidRDefault="004A65DF" w:rsidP="00FA5F76">
            <w:pPr>
              <w:rPr>
                <w:rFonts w:ascii="Times New Roman" w:hAnsi="Times New Roman"/>
              </w:rPr>
            </w:pPr>
            <w:r w:rsidRPr="00316D1B">
              <w:rPr>
                <w:rFonts w:ascii="Times New Roman" w:hAnsi="Times New Roman"/>
              </w:rPr>
              <w:t>.02</w:t>
            </w:r>
          </w:p>
        </w:tc>
        <w:tc>
          <w:tcPr>
            <w:tcW w:w="1080" w:type="dxa"/>
            <w:tcBorders>
              <w:top w:val="nil"/>
              <w:left w:val="nil"/>
              <w:bottom w:val="single" w:sz="4" w:space="0" w:color="auto"/>
              <w:right w:val="nil"/>
            </w:tcBorders>
          </w:tcPr>
          <w:p w:rsidR="004A65DF" w:rsidRPr="00316D1B" w:rsidRDefault="004A65DF" w:rsidP="00FA5F76">
            <w:pPr>
              <w:rPr>
                <w:rFonts w:ascii="Times New Roman" w:hAnsi="Times New Roman"/>
              </w:rPr>
            </w:pPr>
          </w:p>
        </w:tc>
        <w:tc>
          <w:tcPr>
            <w:tcW w:w="1170" w:type="dxa"/>
            <w:tcBorders>
              <w:top w:val="nil"/>
              <w:left w:val="nil"/>
              <w:bottom w:val="single" w:sz="4" w:space="0" w:color="auto"/>
              <w:right w:val="nil"/>
            </w:tcBorders>
          </w:tcPr>
          <w:p w:rsidR="004A65DF" w:rsidRPr="00316D1B" w:rsidRDefault="004A65DF" w:rsidP="00FA5F76">
            <w:pPr>
              <w:rPr>
                <w:rFonts w:ascii="Times New Roman" w:hAnsi="Times New Roman"/>
              </w:rPr>
            </w:pPr>
            <w:r w:rsidRPr="00316D1B">
              <w:rPr>
                <w:rFonts w:ascii="Times New Roman" w:hAnsi="Times New Roman"/>
              </w:rPr>
              <w:t>.20</w:t>
            </w:r>
          </w:p>
        </w:tc>
        <w:tc>
          <w:tcPr>
            <w:tcW w:w="1436" w:type="dxa"/>
            <w:tcBorders>
              <w:top w:val="nil"/>
              <w:left w:val="nil"/>
              <w:bottom w:val="single" w:sz="4" w:space="0" w:color="auto"/>
              <w:right w:val="nil"/>
            </w:tcBorders>
          </w:tcPr>
          <w:p w:rsidR="004A65DF" w:rsidRPr="00316D1B" w:rsidRDefault="004A65DF" w:rsidP="00FA5F76">
            <w:pPr>
              <w:rPr>
                <w:rFonts w:ascii="Times New Roman" w:hAnsi="Times New Roman"/>
              </w:rPr>
            </w:pPr>
            <w:r w:rsidRPr="00316D1B">
              <w:rPr>
                <w:rFonts w:ascii="Times New Roman" w:hAnsi="Times New Roman"/>
              </w:rPr>
              <w:t>.01</w:t>
            </w:r>
          </w:p>
        </w:tc>
      </w:tr>
    </w:tbl>
    <w:p w:rsidR="004A65DF" w:rsidRDefault="004A65DF" w:rsidP="00FA5F76">
      <w:pPr>
        <w:rPr>
          <w:rFonts w:ascii="Times New Roman" w:hAnsi="Times New Roman"/>
          <w:sz w:val="22"/>
          <w:szCs w:val="22"/>
        </w:rPr>
      </w:pPr>
      <w:r w:rsidRPr="00FA5F76">
        <w:rPr>
          <w:rFonts w:ascii="Times New Roman" w:hAnsi="Times New Roman"/>
          <w:i/>
          <w:sz w:val="22"/>
          <w:szCs w:val="22"/>
        </w:rPr>
        <w:t xml:space="preserve">Note.  </w:t>
      </w:r>
      <w:r w:rsidRPr="00FA5F76">
        <w:rPr>
          <w:rFonts w:ascii="Times New Roman" w:hAnsi="Times New Roman"/>
          <w:sz w:val="22"/>
          <w:szCs w:val="22"/>
        </w:rPr>
        <w:t xml:space="preserve">*** = </w:t>
      </w:r>
      <w:r w:rsidRPr="00FA5F76">
        <w:rPr>
          <w:rFonts w:ascii="Times New Roman" w:hAnsi="Times New Roman"/>
          <w:i/>
          <w:sz w:val="22"/>
          <w:szCs w:val="22"/>
        </w:rPr>
        <w:t>p</w:t>
      </w:r>
      <w:r w:rsidRPr="00FA5F76">
        <w:rPr>
          <w:rFonts w:ascii="Times New Roman" w:hAnsi="Times New Roman"/>
          <w:sz w:val="22"/>
          <w:szCs w:val="22"/>
        </w:rPr>
        <w:t xml:space="preserve"> </w:t>
      </w:r>
      <w:r w:rsidRPr="00FA5F76">
        <w:rPr>
          <w:rFonts w:ascii="Times New Roman" w:hAnsi="Times New Roman"/>
          <w:sz w:val="22"/>
          <w:szCs w:val="22"/>
          <w:u w:val="single"/>
        </w:rPr>
        <w:t>&lt;</w:t>
      </w:r>
      <w:r w:rsidRPr="00FA5F76">
        <w:rPr>
          <w:rFonts w:ascii="Times New Roman" w:hAnsi="Times New Roman"/>
          <w:sz w:val="22"/>
          <w:szCs w:val="22"/>
        </w:rPr>
        <w:t xml:space="preserve"> .001, ** =</w:t>
      </w:r>
      <w:r w:rsidRPr="00FA5F76">
        <w:rPr>
          <w:rFonts w:ascii="Times New Roman" w:hAnsi="Times New Roman"/>
          <w:i/>
          <w:sz w:val="22"/>
          <w:szCs w:val="22"/>
        </w:rPr>
        <w:t xml:space="preserve"> p </w:t>
      </w:r>
      <w:r w:rsidRPr="00FA5F76">
        <w:rPr>
          <w:rFonts w:ascii="Times New Roman" w:hAnsi="Times New Roman"/>
          <w:sz w:val="22"/>
          <w:szCs w:val="22"/>
          <w:u w:val="single"/>
        </w:rPr>
        <w:t>&lt;</w:t>
      </w:r>
      <w:r w:rsidRPr="00FA5F76">
        <w:rPr>
          <w:rFonts w:ascii="Times New Roman" w:hAnsi="Times New Roman"/>
          <w:sz w:val="22"/>
          <w:szCs w:val="22"/>
        </w:rPr>
        <w:t xml:space="preserve"> .01, </w:t>
      </w:r>
      <w:r w:rsidRPr="00FA5F76">
        <w:rPr>
          <w:rFonts w:ascii="Times New Roman" w:hAnsi="Times New Roman"/>
          <w:sz w:val="22"/>
          <w:szCs w:val="22"/>
          <w:vertAlign w:val="superscript"/>
        </w:rPr>
        <w:t>†</w:t>
      </w:r>
      <w:r w:rsidRPr="00FA5F76">
        <w:rPr>
          <w:rFonts w:ascii="Times New Roman" w:hAnsi="Times New Roman"/>
          <w:sz w:val="22"/>
          <w:szCs w:val="22"/>
        </w:rPr>
        <w:t xml:space="preserve"> = </w:t>
      </w:r>
      <w:r w:rsidRPr="00FA5F76">
        <w:rPr>
          <w:rFonts w:ascii="Times New Roman" w:hAnsi="Times New Roman"/>
          <w:i/>
          <w:sz w:val="22"/>
          <w:szCs w:val="22"/>
        </w:rPr>
        <w:t>p</w:t>
      </w:r>
      <w:r w:rsidRPr="00FA5F76">
        <w:rPr>
          <w:rFonts w:ascii="Times New Roman" w:hAnsi="Times New Roman"/>
          <w:sz w:val="22"/>
          <w:szCs w:val="22"/>
        </w:rPr>
        <w:t xml:space="preserve"> = .06.  All predictors were centered using sample means prior to entering them into regression analyses.  WASI IQ = Wechsler Abbreviated Scale of Intelligence – Intelligence quotient; ICU = Inventory of Callous Unemotional Traits; BES = Basic Empathy Scale. </w:t>
      </w:r>
    </w:p>
    <w:p w:rsidR="004A65DF" w:rsidRPr="00FA5F76" w:rsidRDefault="004A65DF" w:rsidP="00FA5F76">
      <w:pPr>
        <w:rPr>
          <w:rFonts w:ascii="Times New Roman" w:hAnsi="Times New Roman"/>
          <w:sz w:val="22"/>
          <w:szCs w:val="22"/>
        </w:rPr>
      </w:pPr>
    </w:p>
    <w:p w:rsidR="004A65DF" w:rsidRDefault="004A65DF" w:rsidP="00146C49">
      <w:pPr>
        <w:outlineLvl w:val="0"/>
        <w:rPr>
          <w:rFonts w:ascii="Times" w:hAnsi="Times"/>
        </w:rPr>
      </w:pPr>
    </w:p>
    <w:p w:rsidR="004A65DF" w:rsidRDefault="004A65DF" w:rsidP="00FA5F76">
      <w:pPr>
        <w:spacing w:line="480" w:lineRule="auto"/>
        <w:outlineLvl w:val="0"/>
        <w:rPr>
          <w:rFonts w:ascii="Times" w:hAnsi="Times"/>
        </w:rPr>
      </w:pPr>
      <w:proofErr w:type="gramStart"/>
      <w:r>
        <w:rPr>
          <w:rFonts w:ascii="Times" w:hAnsi="Times"/>
        </w:rPr>
        <w:t>traits</w:t>
      </w:r>
      <w:proofErr w:type="gramEnd"/>
      <w:r>
        <w:rPr>
          <w:rFonts w:ascii="Times" w:hAnsi="Times"/>
        </w:rPr>
        <w:t xml:space="preserve"> (</w:t>
      </w:r>
      <w:r>
        <w:rPr>
          <w:rFonts w:ascii="Times" w:hAnsi="Times" w:cs="Times"/>
          <w:i/>
        </w:rPr>
        <w:t>β</w:t>
      </w:r>
      <w:r>
        <w:rPr>
          <w:rFonts w:ascii="Times" w:hAnsi="Times"/>
        </w:rPr>
        <w:t xml:space="preserve"> = -.27, </w:t>
      </w:r>
      <w:r w:rsidRPr="00E130AC">
        <w:rPr>
          <w:rFonts w:ascii="Times" w:hAnsi="Times"/>
          <w:i/>
        </w:rPr>
        <w:t>p</w:t>
      </w:r>
      <w:r>
        <w:rPr>
          <w:rFonts w:ascii="Times" w:hAnsi="Times"/>
        </w:rPr>
        <w:t xml:space="preserve"> &lt; .01) and Anxiety (</w:t>
      </w:r>
      <w:r>
        <w:rPr>
          <w:rFonts w:ascii="Times" w:hAnsi="Times" w:cs="Times"/>
          <w:i/>
        </w:rPr>
        <w:t>β</w:t>
      </w:r>
      <w:r>
        <w:rPr>
          <w:rFonts w:ascii="Times" w:hAnsi="Times"/>
        </w:rPr>
        <w:t xml:space="preserve"> = .28, </w:t>
      </w:r>
      <w:r w:rsidRPr="00E130AC">
        <w:rPr>
          <w:rFonts w:ascii="Times" w:hAnsi="Times"/>
          <w:i/>
        </w:rPr>
        <w:t>p</w:t>
      </w:r>
      <w:r>
        <w:rPr>
          <w:rFonts w:ascii="Times" w:hAnsi="Times"/>
        </w:rPr>
        <w:t xml:space="preserve"> &lt; .01) that accounted for 18% of the variance but no interaction.  This pattern of findings indicate that higher levels of CU traits were associated with lower levels of self-report affective empathy but higher levels of Anxiety were associated with higher levels of self-reported affective empathy.  </w:t>
      </w:r>
    </w:p>
    <w:p w:rsidR="004A65DF" w:rsidRPr="008B2AC7" w:rsidRDefault="004A65DF" w:rsidP="008B2AC7">
      <w:pPr>
        <w:spacing w:line="480" w:lineRule="auto"/>
        <w:ind w:firstLine="720"/>
        <w:rPr>
          <w:rFonts w:ascii="Times" w:hAnsi="Times"/>
        </w:rPr>
      </w:pPr>
      <w:r>
        <w:rPr>
          <w:rFonts w:ascii="Times" w:hAnsi="Times"/>
        </w:rPr>
        <w:t>Table 10 summarizes the results of the hierarchical regressions testing the interaction between CU traits and anxiety on cognitive empathy measures.  For self-report cognitive empathy there was a significant main effect of CU traits (</w:t>
      </w:r>
      <w:r>
        <w:rPr>
          <w:rFonts w:ascii="Times" w:hAnsi="Times" w:cs="Times"/>
          <w:i/>
        </w:rPr>
        <w:t>β</w:t>
      </w:r>
      <w:r>
        <w:rPr>
          <w:rFonts w:ascii="Times" w:hAnsi="Times"/>
        </w:rPr>
        <w:t xml:space="preserve"> = -.27, </w:t>
      </w:r>
      <w:r w:rsidRPr="00E130AC">
        <w:rPr>
          <w:rFonts w:ascii="Times" w:hAnsi="Times"/>
          <w:i/>
        </w:rPr>
        <w:t>p</w:t>
      </w:r>
      <w:r>
        <w:rPr>
          <w:rFonts w:ascii="Times" w:hAnsi="Times"/>
        </w:rPr>
        <w:t xml:space="preserve"> &lt; .01) and a significant interaction between CU traits and Anxiety (</w:t>
      </w:r>
      <w:r>
        <w:rPr>
          <w:rFonts w:ascii="Times" w:hAnsi="Times" w:cs="Times"/>
          <w:i/>
        </w:rPr>
        <w:t>β</w:t>
      </w:r>
      <w:r>
        <w:rPr>
          <w:rFonts w:ascii="Times" w:hAnsi="Times"/>
        </w:rPr>
        <w:t xml:space="preserve"> = -.28, </w:t>
      </w:r>
      <w:r w:rsidRPr="00E130AC">
        <w:rPr>
          <w:rFonts w:ascii="Times" w:hAnsi="Times"/>
          <w:i/>
        </w:rPr>
        <w:t>p</w:t>
      </w:r>
      <w:r>
        <w:rPr>
          <w:rFonts w:ascii="Times" w:hAnsi="Times"/>
        </w:rPr>
        <w:t xml:space="preserve"> &lt; .01).</w:t>
      </w:r>
      <w:r w:rsidRPr="00255F05">
        <w:rPr>
          <w:rFonts w:ascii="Times" w:hAnsi="Times"/>
        </w:rPr>
        <w:t xml:space="preserve"> </w:t>
      </w:r>
      <w:r>
        <w:rPr>
          <w:rFonts w:ascii="Times" w:hAnsi="Times"/>
        </w:rPr>
        <w:t xml:space="preserve"> </w:t>
      </w:r>
      <w:r w:rsidRPr="00255F05">
        <w:rPr>
          <w:rFonts w:ascii="Times" w:hAnsi="Times"/>
        </w:rPr>
        <w:t>The</w:t>
      </w:r>
      <w:r>
        <w:rPr>
          <w:rFonts w:ascii="Times" w:hAnsi="Times"/>
        </w:rPr>
        <w:t xml:space="preserve"> form of this interaction was explored and reported in Figure 1.  As reported in this figure, there was a non-significant association between CU traits and self-reported cognitive empathy at low levels of anxiety (</w:t>
      </w:r>
      <w:r>
        <w:rPr>
          <w:rFonts w:ascii="Times" w:hAnsi="Times" w:cs="Times"/>
          <w:i/>
        </w:rPr>
        <w:t>β</w:t>
      </w:r>
      <w:r>
        <w:rPr>
          <w:rFonts w:ascii="Times" w:hAnsi="Times"/>
        </w:rPr>
        <w:t xml:space="preserve"> = -</w:t>
      </w:r>
      <w:r w:rsidRPr="00FA5F76">
        <w:rPr>
          <w:rFonts w:ascii="Times New Roman" w:hAnsi="Times New Roman"/>
        </w:rPr>
        <w:t xml:space="preserve"> </w:t>
      </w:r>
      <w:r>
        <w:rPr>
          <w:rFonts w:ascii="Times" w:hAnsi="Times"/>
        </w:rPr>
        <w:t xml:space="preserve">.01, </w:t>
      </w:r>
      <w:r w:rsidRPr="00E130AC">
        <w:rPr>
          <w:rFonts w:ascii="Times" w:hAnsi="Times"/>
          <w:i/>
        </w:rPr>
        <w:t>p</w:t>
      </w:r>
      <w:r>
        <w:rPr>
          <w:rFonts w:ascii="Times" w:hAnsi="Times"/>
        </w:rPr>
        <w:t xml:space="preserve"> = .96).  However, there was a significant negative association between CU traits</w:t>
      </w:r>
    </w:p>
    <w:p w:rsidR="004A65DF" w:rsidRPr="000E49A4" w:rsidRDefault="004A65DF" w:rsidP="004666BE">
      <w:pPr>
        <w:rPr>
          <w:rFonts w:ascii="Times New Roman" w:hAnsi="Times New Roman"/>
          <w:b/>
        </w:rPr>
      </w:pPr>
      <w:proofErr w:type="gramStart"/>
      <w:r w:rsidRPr="000E49A4">
        <w:rPr>
          <w:rFonts w:ascii="Times New Roman" w:hAnsi="Times New Roman"/>
          <w:b/>
        </w:rPr>
        <w:lastRenderedPageBreak/>
        <w:t>Table 10.</w:t>
      </w:r>
      <w:proofErr w:type="gramEnd"/>
      <w:r w:rsidRPr="000E49A4">
        <w:rPr>
          <w:rFonts w:ascii="Times New Roman" w:hAnsi="Times New Roman"/>
          <w:b/>
        </w:rPr>
        <w:t xml:space="preserve"> </w:t>
      </w:r>
      <w:r>
        <w:rPr>
          <w:rFonts w:ascii="Times New Roman" w:hAnsi="Times New Roman"/>
          <w:b/>
        </w:rPr>
        <w:t xml:space="preserve"> </w:t>
      </w:r>
      <w:r w:rsidRPr="000E49A4">
        <w:rPr>
          <w:rFonts w:ascii="Times New Roman" w:hAnsi="Times New Roman"/>
          <w:b/>
        </w:rPr>
        <w:t>Hierarchical Regression Analyses with Callous Unemotional Traits and Anxiety as Predictors of Cognitive Empathy Measures</w:t>
      </w:r>
      <w:r w:rsidRPr="000E49A4">
        <w:rPr>
          <w:rFonts w:ascii="Times New Roman" w:hAnsi="Times New Roman"/>
          <w:b/>
        </w:rPr>
        <w:tab/>
      </w:r>
    </w:p>
    <w:tbl>
      <w:tblPr>
        <w:tblpPr w:leftFromText="180" w:rightFromText="180" w:vertAnchor="page" w:horzAnchor="margin" w:tblpX="108" w:tblpY="2251"/>
        <w:tblW w:w="9378" w:type="dxa"/>
        <w:tblLayout w:type="fixed"/>
        <w:tblLook w:val="00A0"/>
      </w:tblPr>
      <w:tblGrid>
        <w:gridCol w:w="1017"/>
        <w:gridCol w:w="891"/>
        <w:gridCol w:w="540"/>
        <w:gridCol w:w="810"/>
        <w:gridCol w:w="810"/>
        <w:gridCol w:w="540"/>
        <w:gridCol w:w="720"/>
        <w:gridCol w:w="720"/>
        <w:gridCol w:w="630"/>
        <w:gridCol w:w="630"/>
        <w:gridCol w:w="900"/>
        <w:gridCol w:w="540"/>
        <w:gridCol w:w="630"/>
      </w:tblGrid>
      <w:tr w:rsidR="004A65DF" w:rsidRPr="00316D1B" w:rsidTr="00784DC6">
        <w:trPr>
          <w:trHeight w:val="350"/>
        </w:trPr>
        <w:tc>
          <w:tcPr>
            <w:tcW w:w="1017" w:type="dxa"/>
            <w:tcBorders>
              <w:top w:val="single" w:sz="4" w:space="0" w:color="auto"/>
              <w:left w:val="nil"/>
              <w:bottom w:val="single" w:sz="4" w:space="0" w:color="auto"/>
              <w:right w:val="nil"/>
            </w:tcBorders>
          </w:tcPr>
          <w:p w:rsidR="004A65DF" w:rsidRPr="00316D1B" w:rsidRDefault="004A65DF" w:rsidP="00C66842">
            <w:pPr>
              <w:rPr>
                <w:rFonts w:ascii="Times New Roman" w:hAnsi="Times New Roman"/>
              </w:rPr>
            </w:pPr>
          </w:p>
        </w:tc>
        <w:tc>
          <w:tcPr>
            <w:tcW w:w="8361" w:type="dxa"/>
            <w:gridSpan w:val="12"/>
            <w:tcBorders>
              <w:top w:val="single" w:sz="4" w:space="0" w:color="auto"/>
              <w:left w:val="nil"/>
              <w:bottom w:val="single" w:sz="4" w:space="0" w:color="auto"/>
              <w:right w:val="nil"/>
            </w:tcBorders>
          </w:tcPr>
          <w:p w:rsidR="004A65DF" w:rsidRPr="00316D1B" w:rsidRDefault="004A65DF" w:rsidP="004666BE">
            <w:pPr>
              <w:jc w:val="center"/>
              <w:rPr>
                <w:rFonts w:ascii="Times New Roman" w:hAnsi="Times New Roman"/>
                <w:b/>
              </w:rPr>
            </w:pPr>
            <w:r w:rsidRPr="00316D1B">
              <w:rPr>
                <w:rFonts w:ascii="Times New Roman" w:hAnsi="Times New Roman"/>
                <w:b/>
              </w:rPr>
              <w:t>Cognitive Empathy Measures</w:t>
            </w:r>
          </w:p>
        </w:tc>
      </w:tr>
      <w:tr w:rsidR="004A65DF" w:rsidRPr="00316D1B" w:rsidTr="00784DC6">
        <w:trPr>
          <w:trHeight w:val="620"/>
        </w:trPr>
        <w:tc>
          <w:tcPr>
            <w:tcW w:w="1017" w:type="dxa"/>
            <w:tcBorders>
              <w:top w:val="single" w:sz="4" w:space="0" w:color="auto"/>
              <w:left w:val="nil"/>
              <w:bottom w:val="single" w:sz="4" w:space="0" w:color="auto"/>
              <w:right w:val="nil"/>
            </w:tcBorders>
          </w:tcPr>
          <w:p w:rsidR="004A65DF" w:rsidRPr="00316D1B" w:rsidRDefault="004A65DF" w:rsidP="00C66842">
            <w:pPr>
              <w:rPr>
                <w:rFonts w:ascii="Times New Roman" w:hAnsi="Times New Roman"/>
              </w:rPr>
            </w:pPr>
          </w:p>
        </w:tc>
        <w:tc>
          <w:tcPr>
            <w:tcW w:w="2241" w:type="dxa"/>
            <w:gridSpan w:val="3"/>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b/>
                <w:i/>
              </w:rPr>
            </w:pPr>
            <w:r w:rsidRPr="00316D1B">
              <w:rPr>
                <w:rFonts w:ascii="Times New Roman" w:hAnsi="Times New Roman"/>
                <w:b/>
                <w:i/>
              </w:rPr>
              <w:t>BES Cognitive Empathy</w:t>
            </w:r>
          </w:p>
        </w:tc>
        <w:tc>
          <w:tcPr>
            <w:tcW w:w="2070" w:type="dxa"/>
            <w:gridSpan w:val="3"/>
            <w:tcBorders>
              <w:top w:val="single" w:sz="4" w:space="0" w:color="auto"/>
              <w:left w:val="nil"/>
              <w:bottom w:val="single" w:sz="4" w:space="0" w:color="auto"/>
              <w:right w:val="nil"/>
            </w:tcBorders>
          </w:tcPr>
          <w:p w:rsidR="004A65DF" w:rsidRPr="00316D1B" w:rsidRDefault="004A65DF" w:rsidP="004666BE">
            <w:pPr>
              <w:jc w:val="center"/>
              <w:rPr>
                <w:rFonts w:ascii="Times New Roman" w:hAnsi="Times New Roman"/>
                <w:b/>
                <w:i/>
              </w:rPr>
            </w:pPr>
            <w:proofErr w:type="spellStart"/>
            <w:r w:rsidRPr="00316D1B">
              <w:rPr>
                <w:rFonts w:ascii="Times New Roman" w:hAnsi="Times New Roman"/>
                <w:b/>
                <w:i/>
              </w:rPr>
              <w:t>NimStim</w:t>
            </w:r>
            <w:proofErr w:type="spellEnd"/>
            <w:r w:rsidRPr="00316D1B">
              <w:rPr>
                <w:rFonts w:ascii="Times New Roman" w:hAnsi="Times New Roman"/>
                <w:b/>
                <w:i/>
              </w:rPr>
              <w:t xml:space="preserve"> Facial Accuracy</w:t>
            </w:r>
          </w:p>
        </w:tc>
        <w:tc>
          <w:tcPr>
            <w:tcW w:w="1980" w:type="dxa"/>
            <w:gridSpan w:val="3"/>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b/>
                <w:i/>
              </w:rPr>
            </w:pPr>
            <w:r w:rsidRPr="00316D1B">
              <w:rPr>
                <w:rFonts w:ascii="Times New Roman" w:hAnsi="Times New Roman"/>
                <w:b/>
                <w:i/>
              </w:rPr>
              <w:t xml:space="preserve">Affective </w:t>
            </w:r>
            <w:proofErr w:type="spellStart"/>
            <w:r w:rsidRPr="00316D1B">
              <w:rPr>
                <w:rFonts w:ascii="Times New Roman" w:hAnsi="Times New Roman"/>
                <w:b/>
                <w:i/>
              </w:rPr>
              <w:t>ToM</w:t>
            </w:r>
            <w:proofErr w:type="spellEnd"/>
          </w:p>
        </w:tc>
        <w:tc>
          <w:tcPr>
            <w:tcW w:w="2070" w:type="dxa"/>
            <w:gridSpan w:val="3"/>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b/>
                <w:i/>
              </w:rPr>
            </w:pPr>
            <w:r w:rsidRPr="00316D1B">
              <w:rPr>
                <w:rFonts w:ascii="Times New Roman" w:hAnsi="Times New Roman"/>
                <w:b/>
                <w:i/>
              </w:rPr>
              <w:t xml:space="preserve">Cognitive </w:t>
            </w:r>
            <w:proofErr w:type="spellStart"/>
            <w:r w:rsidRPr="00316D1B">
              <w:rPr>
                <w:rFonts w:ascii="Times New Roman" w:hAnsi="Times New Roman"/>
                <w:b/>
                <w:i/>
              </w:rPr>
              <w:t>ToM</w:t>
            </w:r>
            <w:proofErr w:type="spellEnd"/>
          </w:p>
          <w:p w:rsidR="004A65DF" w:rsidRPr="00316D1B" w:rsidRDefault="004A65DF" w:rsidP="004666BE">
            <w:pPr>
              <w:rPr>
                <w:rFonts w:ascii="Times New Roman" w:hAnsi="Times New Roman"/>
                <w:b/>
                <w:i/>
              </w:rPr>
            </w:pPr>
          </w:p>
        </w:tc>
      </w:tr>
      <w:tr w:rsidR="004A65DF" w:rsidRPr="00316D1B" w:rsidTr="00784DC6">
        <w:trPr>
          <w:trHeight w:val="485"/>
        </w:trPr>
        <w:tc>
          <w:tcPr>
            <w:tcW w:w="1017" w:type="dxa"/>
            <w:tcBorders>
              <w:top w:val="single" w:sz="4" w:space="0" w:color="auto"/>
              <w:left w:val="nil"/>
              <w:bottom w:val="single" w:sz="4" w:space="0" w:color="auto"/>
              <w:right w:val="nil"/>
            </w:tcBorders>
          </w:tcPr>
          <w:p w:rsidR="004A65DF" w:rsidRPr="00316D1B" w:rsidRDefault="004A65DF" w:rsidP="00C66842">
            <w:pPr>
              <w:rPr>
                <w:rFonts w:ascii="Times New Roman" w:hAnsi="Times New Roman"/>
              </w:rPr>
            </w:pPr>
          </w:p>
        </w:tc>
        <w:tc>
          <w:tcPr>
            <w:tcW w:w="891"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β</w:t>
            </w:r>
          </w:p>
        </w:tc>
        <w:tc>
          <w:tcPr>
            <w:tcW w:w="54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R²</w:t>
            </w:r>
          </w:p>
        </w:tc>
        <w:tc>
          <w:tcPr>
            <w:tcW w:w="81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ΔR²</w:t>
            </w:r>
          </w:p>
        </w:tc>
        <w:tc>
          <w:tcPr>
            <w:tcW w:w="81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β</w:t>
            </w:r>
          </w:p>
        </w:tc>
        <w:tc>
          <w:tcPr>
            <w:tcW w:w="54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R²</w:t>
            </w:r>
          </w:p>
        </w:tc>
        <w:tc>
          <w:tcPr>
            <w:tcW w:w="72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ΔR²</w:t>
            </w:r>
          </w:p>
        </w:tc>
        <w:tc>
          <w:tcPr>
            <w:tcW w:w="72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β</w:t>
            </w:r>
          </w:p>
        </w:tc>
        <w:tc>
          <w:tcPr>
            <w:tcW w:w="63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R²</w:t>
            </w:r>
          </w:p>
        </w:tc>
        <w:tc>
          <w:tcPr>
            <w:tcW w:w="63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ΔR²</w:t>
            </w:r>
          </w:p>
        </w:tc>
        <w:tc>
          <w:tcPr>
            <w:tcW w:w="90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β</w:t>
            </w:r>
          </w:p>
        </w:tc>
        <w:tc>
          <w:tcPr>
            <w:tcW w:w="54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R²</w:t>
            </w:r>
          </w:p>
        </w:tc>
        <w:tc>
          <w:tcPr>
            <w:tcW w:w="63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ΔR²</w:t>
            </w:r>
          </w:p>
        </w:tc>
      </w:tr>
      <w:tr w:rsidR="004A65DF" w:rsidRPr="00316D1B" w:rsidTr="00784DC6">
        <w:trPr>
          <w:trHeight w:val="552"/>
        </w:trPr>
        <w:tc>
          <w:tcPr>
            <w:tcW w:w="1017" w:type="dxa"/>
            <w:tcBorders>
              <w:top w:val="nil"/>
              <w:left w:val="nil"/>
              <w:bottom w:val="nil"/>
              <w:right w:val="nil"/>
            </w:tcBorders>
          </w:tcPr>
          <w:p w:rsidR="004A65DF" w:rsidRPr="00316D1B" w:rsidRDefault="004A65DF" w:rsidP="00C66842">
            <w:pPr>
              <w:rPr>
                <w:rFonts w:ascii="Times New Roman" w:hAnsi="Times New Roman"/>
                <w:b/>
              </w:rPr>
            </w:pPr>
            <w:r w:rsidRPr="00316D1B">
              <w:rPr>
                <w:rFonts w:ascii="Times New Roman" w:hAnsi="Times New Roman"/>
                <w:b/>
              </w:rPr>
              <w:t>WASI IQ</w:t>
            </w:r>
          </w:p>
        </w:tc>
        <w:tc>
          <w:tcPr>
            <w:tcW w:w="891"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.23**</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.27**</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720" w:type="dxa"/>
            <w:tcBorders>
              <w:top w:val="nil"/>
              <w:left w:val="nil"/>
              <w:bottom w:val="nil"/>
              <w:right w:val="nil"/>
            </w:tcBorders>
          </w:tcPr>
          <w:p w:rsidR="004A65DF" w:rsidRPr="00316D1B" w:rsidRDefault="004A65DF" w:rsidP="00C66842">
            <w:pPr>
              <w:rPr>
                <w:rFonts w:ascii="Times New Roman" w:hAnsi="Times New Roman"/>
              </w:rPr>
            </w:pPr>
          </w:p>
        </w:tc>
        <w:tc>
          <w:tcPr>
            <w:tcW w:w="72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.19</w:t>
            </w:r>
            <w:r w:rsidRPr="00316D1B">
              <w:rPr>
                <w:rFonts w:ascii="Times New Roman" w:hAnsi="Times New Roman"/>
                <w:sz w:val="20"/>
                <w:szCs w:val="20"/>
                <w:vertAlign w:val="superscript"/>
              </w:rPr>
              <w:t>†</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90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.36***</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r>
      <w:tr w:rsidR="004A65DF" w:rsidRPr="00316D1B" w:rsidTr="00784DC6">
        <w:trPr>
          <w:trHeight w:val="270"/>
        </w:trPr>
        <w:tc>
          <w:tcPr>
            <w:tcW w:w="1017" w:type="dxa"/>
            <w:tcBorders>
              <w:top w:val="nil"/>
              <w:left w:val="nil"/>
              <w:bottom w:val="nil"/>
              <w:right w:val="nil"/>
            </w:tcBorders>
          </w:tcPr>
          <w:p w:rsidR="004A65DF" w:rsidRPr="00316D1B" w:rsidRDefault="004A65DF" w:rsidP="00C66842">
            <w:pPr>
              <w:rPr>
                <w:rFonts w:ascii="Times New Roman" w:hAnsi="Times New Roman"/>
                <w:b/>
              </w:rPr>
            </w:pPr>
          </w:p>
        </w:tc>
        <w:tc>
          <w:tcPr>
            <w:tcW w:w="891"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.05</w:t>
            </w:r>
          </w:p>
        </w:tc>
        <w:tc>
          <w:tcPr>
            <w:tcW w:w="81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.08</w:t>
            </w:r>
          </w:p>
        </w:tc>
        <w:tc>
          <w:tcPr>
            <w:tcW w:w="720" w:type="dxa"/>
            <w:tcBorders>
              <w:top w:val="nil"/>
              <w:left w:val="nil"/>
              <w:bottom w:val="nil"/>
              <w:right w:val="nil"/>
            </w:tcBorders>
          </w:tcPr>
          <w:p w:rsidR="004A65DF" w:rsidRPr="00316D1B" w:rsidRDefault="004A65DF" w:rsidP="00C66842">
            <w:pPr>
              <w:rPr>
                <w:rFonts w:ascii="Times New Roman" w:hAnsi="Times New Roman"/>
              </w:rPr>
            </w:pPr>
          </w:p>
        </w:tc>
        <w:tc>
          <w:tcPr>
            <w:tcW w:w="72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.04</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900"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.13</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r>
      <w:tr w:rsidR="004A65DF" w:rsidRPr="00316D1B" w:rsidTr="00784DC6">
        <w:trPr>
          <w:trHeight w:val="360"/>
        </w:trPr>
        <w:tc>
          <w:tcPr>
            <w:tcW w:w="1017" w:type="dxa"/>
            <w:tcBorders>
              <w:top w:val="nil"/>
              <w:left w:val="nil"/>
              <w:bottom w:val="nil"/>
              <w:right w:val="nil"/>
            </w:tcBorders>
          </w:tcPr>
          <w:p w:rsidR="004A65DF" w:rsidRPr="00316D1B" w:rsidRDefault="004A65DF" w:rsidP="00C66842">
            <w:pPr>
              <w:rPr>
                <w:rFonts w:ascii="Times New Roman" w:hAnsi="Times New Roman"/>
                <w:b/>
              </w:rPr>
            </w:pPr>
            <w:r w:rsidRPr="00316D1B">
              <w:rPr>
                <w:rFonts w:ascii="Times New Roman" w:hAnsi="Times New Roman"/>
                <w:b/>
              </w:rPr>
              <w:t>ICU</w:t>
            </w:r>
          </w:p>
        </w:tc>
        <w:tc>
          <w:tcPr>
            <w:tcW w:w="891"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-.27**</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-.002</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720" w:type="dxa"/>
            <w:tcBorders>
              <w:top w:val="nil"/>
              <w:left w:val="nil"/>
              <w:bottom w:val="nil"/>
              <w:right w:val="nil"/>
            </w:tcBorders>
          </w:tcPr>
          <w:p w:rsidR="004A65DF" w:rsidRPr="00316D1B" w:rsidRDefault="004A65DF" w:rsidP="00C66842">
            <w:pPr>
              <w:rPr>
                <w:rFonts w:ascii="Times New Roman" w:hAnsi="Times New Roman"/>
              </w:rPr>
            </w:pPr>
          </w:p>
        </w:tc>
        <w:tc>
          <w:tcPr>
            <w:tcW w:w="72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.09</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90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.03</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r>
      <w:tr w:rsidR="004A65DF" w:rsidRPr="00316D1B" w:rsidTr="00784DC6">
        <w:trPr>
          <w:trHeight w:val="360"/>
        </w:trPr>
        <w:tc>
          <w:tcPr>
            <w:tcW w:w="1017" w:type="dxa"/>
            <w:tcBorders>
              <w:top w:val="nil"/>
              <w:left w:val="nil"/>
              <w:bottom w:val="nil"/>
              <w:right w:val="nil"/>
            </w:tcBorders>
          </w:tcPr>
          <w:p w:rsidR="004A65DF" w:rsidRPr="00316D1B" w:rsidRDefault="004A65DF" w:rsidP="00C66842">
            <w:pPr>
              <w:rPr>
                <w:rFonts w:ascii="Times New Roman" w:hAnsi="Times New Roman"/>
                <w:b/>
              </w:rPr>
            </w:pPr>
            <w:r w:rsidRPr="00316D1B">
              <w:rPr>
                <w:rFonts w:ascii="Times New Roman" w:hAnsi="Times New Roman"/>
                <w:b/>
              </w:rPr>
              <w:t>Anxiety</w:t>
            </w:r>
          </w:p>
        </w:tc>
        <w:tc>
          <w:tcPr>
            <w:tcW w:w="891"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.13</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-.10</w:t>
            </w: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.08</w:t>
            </w:r>
          </w:p>
        </w:tc>
        <w:tc>
          <w:tcPr>
            <w:tcW w:w="72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.01</w:t>
            </w:r>
          </w:p>
        </w:tc>
        <w:tc>
          <w:tcPr>
            <w:tcW w:w="72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-.20*</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90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-.07</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r>
      <w:tr w:rsidR="004A65DF" w:rsidRPr="00316D1B" w:rsidTr="00784DC6">
        <w:trPr>
          <w:trHeight w:val="360"/>
        </w:trPr>
        <w:tc>
          <w:tcPr>
            <w:tcW w:w="1017" w:type="dxa"/>
            <w:tcBorders>
              <w:top w:val="nil"/>
              <w:left w:val="nil"/>
              <w:bottom w:val="nil"/>
              <w:right w:val="nil"/>
            </w:tcBorders>
          </w:tcPr>
          <w:p w:rsidR="004A65DF" w:rsidRPr="00316D1B" w:rsidRDefault="004A65DF" w:rsidP="00C66842">
            <w:pPr>
              <w:rPr>
                <w:rFonts w:ascii="Times New Roman" w:hAnsi="Times New Roman"/>
                <w:b/>
              </w:rPr>
            </w:pPr>
          </w:p>
        </w:tc>
        <w:tc>
          <w:tcPr>
            <w:tcW w:w="891"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.16</w:t>
            </w:r>
          </w:p>
        </w:tc>
        <w:tc>
          <w:tcPr>
            <w:tcW w:w="8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.10**</w:t>
            </w:r>
          </w:p>
        </w:tc>
        <w:tc>
          <w:tcPr>
            <w:tcW w:w="810"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720" w:type="dxa"/>
            <w:tcBorders>
              <w:top w:val="nil"/>
              <w:left w:val="nil"/>
              <w:bottom w:val="nil"/>
              <w:right w:val="nil"/>
            </w:tcBorders>
          </w:tcPr>
          <w:p w:rsidR="004A65DF" w:rsidRPr="00316D1B" w:rsidRDefault="004A65DF" w:rsidP="00C66842">
            <w:pPr>
              <w:rPr>
                <w:rFonts w:ascii="Times New Roman" w:hAnsi="Times New Roman"/>
              </w:rPr>
            </w:pPr>
          </w:p>
        </w:tc>
        <w:tc>
          <w:tcPr>
            <w:tcW w:w="72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.09</w:t>
            </w: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.05</w:t>
            </w:r>
            <w:r w:rsidRPr="00316D1B">
              <w:rPr>
                <w:rFonts w:ascii="Times New Roman" w:hAnsi="Times New Roman"/>
                <w:vertAlign w:val="superscript"/>
              </w:rPr>
              <w:t>†</w:t>
            </w:r>
          </w:p>
        </w:tc>
        <w:tc>
          <w:tcPr>
            <w:tcW w:w="900"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.14</w:t>
            </w: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.01</w:t>
            </w:r>
          </w:p>
        </w:tc>
      </w:tr>
      <w:tr w:rsidR="004A65DF" w:rsidRPr="00316D1B" w:rsidTr="00784DC6">
        <w:trPr>
          <w:trHeight w:val="552"/>
        </w:trPr>
        <w:tc>
          <w:tcPr>
            <w:tcW w:w="1017" w:type="dxa"/>
            <w:tcBorders>
              <w:top w:val="nil"/>
              <w:left w:val="nil"/>
              <w:bottom w:val="nil"/>
              <w:right w:val="nil"/>
            </w:tcBorders>
          </w:tcPr>
          <w:p w:rsidR="004A65DF" w:rsidRPr="00316D1B" w:rsidRDefault="004A65DF" w:rsidP="00C66842">
            <w:pPr>
              <w:rPr>
                <w:rFonts w:ascii="Times New Roman" w:hAnsi="Times New Roman"/>
                <w:b/>
              </w:rPr>
            </w:pPr>
            <w:r w:rsidRPr="00316D1B">
              <w:rPr>
                <w:rFonts w:ascii="Times New Roman" w:hAnsi="Times New Roman"/>
                <w:b/>
              </w:rPr>
              <w:t>ICU X Anxiety</w:t>
            </w:r>
          </w:p>
        </w:tc>
        <w:tc>
          <w:tcPr>
            <w:tcW w:w="891"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-.28**</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-.14</w:t>
            </w: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.11</w:t>
            </w:r>
          </w:p>
        </w:tc>
        <w:tc>
          <w:tcPr>
            <w:tcW w:w="72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.02</w:t>
            </w:r>
          </w:p>
        </w:tc>
        <w:tc>
          <w:tcPr>
            <w:tcW w:w="72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-.12</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90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-.20*</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r>
      <w:tr w:rsidR="004A65DF" w:rsidRPr="00316D1B" w:rsidTr="00784DC6">
        <w:trPr>
          <w:trHeight w:val="342"/>
        </w:trPr>
        <w:tc>
          <w:tcPr>
            <w:tcW w:w="1017" w:type="dxa"/>
            <w:tcBorders>
              <w:top w:val="nil"/>
              <w:left w:val="nil"/>
              <w:bottom w:val="single" w:sz="4" w:space="0" w:color="auto"/>
              <w:right w:val="nil"/>
            </w:tcBorders>
          </w:tcPr>
          <w:p w:rsidR="004A65DF" w:rsidRPr="00316D1B" w:rsidRDefault="004A65DF" w:rsidP="00C66842">
            <w:pPr>
              <w:rPr>
                <w:rFonts w:ascii="Times New Roman" w:hAnsi="Times New Roman"/>
                <w:b/>
              </w:rPr>
            </w:pPr>
          </w:p>
        </w:tc>
        <w:tc>
          <w:tcPr>
            <w:tcW w:w="891"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54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.24</w:t>
            </w:r>
          </w:p>
        </w:tc>
        <w:tc>
          <w:tcPr>
            <w:tcW w:w="81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.08**</w:t>
            </w:r>
          </w:p>
        </w:tc>
        <w:tc>
          <w:tcPr>
            <w:tcW w:w="810"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540"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720"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720"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63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.11</w:t>
            </w:r>
          </w:p>
        </w:tc>
        <w:tc>
          <w:tcPr>
            <w:tcW w:w="63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.01</w:t>
            </w:r>
          </w:p>
        </w:tc>
        <w:tc>
          <w:tcPr>
            <w:tcW w:w="900"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54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.18</w:t>
            </w:r>
          </w:p>
        </w:tc>
        <w:tc>
          <w:tcPr>
            <w:tcW w:w="63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.04</w:t>
            </w:r>
            <w:r w:rsidRPr="00316D1B">
              <w:rPr>
                <w:rFonts w:ascii="Times New Roman" w:hAnsi="Times New Roman"/>
                <w:sz w:val="20"/>
                <w:szCs w:val="20"/>
                <w:vertAlign w:val="superscript"/>
              </w:rPr>
              <w:t>*</w:t>
            </w:r>
          </w:p>
        </w:tc>
      </w:tr>
    </w:tbl>
    <w:p w:rsidR="004A65DF" w:rsidRDefault="004A65DF" w:rsidP="004666BE">
      <w:pPr>
        <w:tabs>
          <w:tab w:val="left" w:pos="-90"/>
        </w:tabs>
        <w:ind w:right="-187"/>
        <w:rPr>
          <w:rFonts w:ascii="Times New Roman" w:hAnsi="Times New Roman"/>
          <w:i/>
          <w:sz w:val="22"/>
          <w:szCs w:val="22"/>
        </w:rPr>
      </w:pPr>
    </w:p>
    <w:p w:rsidR="004A65DF" w:rsidRDefault="004A65DF" w:rsidP="004666BE">
      <w:pPr>
        <w:tabs>
          <w:tab w:val="left" w:pos="-90"/>
        </w:tabs>
        <w:ind w:right="-187"/>
        <w:rPr>
          <w:rFonts w:ascii="Times New Roman" w:hAnsi="Times New Roman"/>
          <w:sz w:val="22"/>
          <w:szCs w:val="22"/>
        </w:rPr>
      </w:pPr>
      <w:r w:rsidRPr="00FA5F76">
        <w:rPr>
          <w:rFonts w:ascii="Times New Roman" w:hAnsi="Times New Roman"/>
          <w:i/>
          <w:sz w:val="22"/>
          <w:szCs w:val="22"/>
        </w:rPr>
        <w:t xml:space="preserve">Note.  </w:t>
      </w:r>
      <w:r w:rsidRPr="00FA5F76">
        <w:rPr>
          <w:rFonts w:ascii="Times New Roman" w:hAnsi="Times New Roman"/>
          <w:sz w:val="22"/>
          <w:szCs w:val="22"/>
        </w:rPr>
        <w:t>** =</w:t>
      </w:r>
      <w:r w:rsidRPr="00FA5F76">
        <w:rPr>
          <w:rFonts w:ascii="Times New Roman" w:hAnsi="Times New Roman"/>
          <w:i/>
          <w:sz w:val="22"/>
          <w:szCs w:val="22"/>
        </w:rPr>
        <w:t xml:space="preserve"> p </w:t>
      </w:r>
      <w:r w:rsidRPr="00FA5F76">
        <w:rPr>
          <w:rFonts w:ascii="Times New Roman" w:hAnsi="Times New Roman"/>
          <w:sz w:val="22"/>
          <w:szCs w:val="22"/>
          <w:u w:val="single"/>
        </w:rPr>
        <w:t>&lt;</w:t>
      </w:r>
      <w:r w:rsidRPr="00FA5F76">
        <w:rPr>
          <w:rFonts w:ascii="Times New Roman" w:hAnsi="Times New Roman"/>
          <w:sz w:val="22"/>
          <w:szCs w:val="22"/>
        </w:rPr>
        <w:t xml:space="preserve"> .01, * = </w:t>
      </w:r>
      <w:r w:rsidRPr="00FA5F76">
        <w:rPr>
          <w:rFonts w:ascii="Times New Roman" w:hAnsi="Times New Roman"/>
          <w:i/>
          <w:sz w:val="22"/>
          <w:szCs w:val="22"/>
        </w:rPr>
        <w:t>p</w:t>
      </w:r>
      <w:r w:rsidRPr="00FA5F76">
        <w:rPr>
          <w:rFonts w:ascii="Times New Roman" w:hAnsi="Times New Roman"/>
          <w:sz w:val="22"/>
          <w:szCs w:val="22"/>
        </w:rPr>
        <w:t xml:space="preserve"> </w:t>
      </w:r>
      <w:r w:rsidRPr="00FA5F76">
        <w:rPr>
          <w:rFonts w:ascii="Times New Roman" w:hAnsi="Times New Roman"/>
          <w:sz w:val="22"/>
          <w:szCs w:val="22"/>
          <w:u w:val="single"/>
        </w:rPr>
        <w:t>&lt;</w:t>
      </w:r>
      <w:r w:rsidRPr="00FA5F76">
        <w:rPr>
          <w:rFonts w:ascii="Times New Roman" w:hAnsi="Times New Roman"/>
          <w:sz w:val="22"/>
          <w:szCs w:val="22"/>
        </w:rPr>
        <w:t xml:space="preserve"> .05, </w:t>
      </w:r>
      <w:r w:rsidRPr="00FA5F76">
        <w:rPr>
          <w:rFonts w:ascii="Times New Roman" w:hAnsi="Times New Roman"/>
          <w:sz w:val="22"/>
          <w:szCs w:val="22"/>
          <w:vertAlign w:val="superscript"/>
        </w:rPr>
        <w:t>†</w:t>
      </w:r>
      <w:r w:rsidRPr="00FA5F76">
        <w:rPr>
          <w:rFonts w:ascii="Times New Roman" w:hAnsi="Times New Roman"/>
          <w:sz w:val="22"/>
          <w:szCs w:val="22"/>
        </w:rPr>
        <w:t xml:space="preserve"> = </w:t>
      </w:r>
      <w:r w:rsidRPr="00FA5F76">
        <w:rPr>
          <w:rFonts w:ascii="Times New Roman" w:hAnsi="Times New Roman"/>
          <w:i/>
          <w:sz w:val="22"/>
          <w:szCs w:val="22"/>
        </w:rPr>
        <w:t>p</w:t>
      </w:r>
      <w:r w:rsidRPr="00FA5F76">
        <w:rPr>
          <w:rFonts w:ascii="Times New Roman" w:hAnsi="Times New Roman"/>
          <w:sz w:val="22"/>
          <w:szCs w:val="22"/>
        </w:rPr>
        <w:t xml:space="preserve"> </w:t>
      </w:r>
      <w:r w:rsidRPr="00FA5F76">
        <w:rPr>
          <w:rFonts w:ascii="Times New Roman" w:hAnsi="Times New Roman"/>
          <w:sz w:val="22"/>
          <w:szCs w:val="22"/>
          <w:u w:val="single"/>
        </w:rPr>
        <w:t>&lt;</w:t>
      </w:r>
      <w:r w:rsidRPr="00FA5F76">
        <w:rPr>
          <w:rFonts w:ascii="Times New Roman" w:hAnsi="Times New Roman"/>
          <w:sz w:val="22"/>
          <w:szCs w:val="22"/>
        </w:rPr>
        <w:t xml:space="preserve"> .08.  All predictors were centered using sample means prior to entering them into regression analyses.  WASI IQ = Wechsler Abbreviated Scale of Intelligence – Intelligence quotient; ICU = Inventory of Callous Unemotional Traits; BES = Basic Empathy Scale; </w:t>
      </w:r>
      <w:proofErr w:type="spellStart"/>
      <w:r w:rsidRPr="00FA5F76">
        <w:rPr>
          <w:rFonts w:ascii="Times New Roman" w:hAnsi="Times New Roman"/>
          <w:sz w:val="22"/>
          <w:szCs w:val="22"/>
        </w:rPr>
        <w:t>ToM</w:t>
      </w:r>
      <w:proofErr w:type="spellEnd"/>
      <w:r w:rsidRPr="00FA5F76">
        <w:rPr>
          <w:rFonts w:ascii="Times New Roman" w:hAnsi="Times New Roman"/>
          <w:sz w:val="22"/>
          <w:szCs w:val="22"/>
        </w:rPr>
        <w:t xml:space="preserve"> </w:t>
      </w:r>
    </w:p>
    <w:p w:rsidR="004A65DF" w:rsidRDefault="004A65DF" w:rsidP="004666BE">
      <w:pPr>
        <w:tabs>
          <w:tab w:val="left" w:pos="-90"/>
        </w:tabs>
        <w:ind w:right="-187"/>
        <w:rPr>
          <w:rFonts w:ascii="Times New Roman" w:hAnsi="Times New Roman"/>
          <w:sz w:val="22"/>
          <w:szCs w:val="22"/>
        </w:rPr>
      </w:pPr>
      <w:r w:rsidRPr="00FA5F76">
        <w:rPr>
          <w:rFonts w:ascii="Times New Roman" w:hAnsi="Times New Roman"/>
          <w:sz w:val="22"/>
          <w:szCs w:val="22"/>
        </w:rPr>
        <w:t xml:space="preserve">= Theory of Mind. </w:t>
      </w:r>
    </w:p>
    <w:p w:rsidR="004A65DF" w:rsidRDefault="004A65DF" w:rsidP="00EE1658">
      <w:pPr>
        <w:rPr>
          <w:rFonts w:ascii="Times New Roman" w:hAnsi="Times New Roman"/>
          <w:b/>
        </w:rPr>
      </w:pPr>
    </w:p>
    <w:p w:rsidR="004A65DF" w:rsidRPr="00EE1658" w:rsidRDefault="004A65DF" w:rsidP="00EE1658">
      <w:pPr>
        <w:rPr>
          <w:rFonts w:ascii="Times New Roman" w:hAnsi="Times New Roman"/>
          <w:b/>
        </w:rPr>
      </w:pPr>
      <w:proofErr w:type="gramStart"/>
      <w:r w:rsidRPr="00EE1658">
        <w:rPr>
          <w:rFonts w:ascii="Times New Roman" w:hAnsi="Times New Roman"/>
          <w:b/>
        </w:rPr>
        <w:t>Figure 1.</w:t>
      </w:r>
      <w:proofErr w:type="gramEnd"/>
      <w:r w:rsidRPr="00EE1658">
        <w:rPr>
          <w:rFonts w:ascii="Times New Roman" w:hAnsi="Times New Roman"/>
          <w:b/>
        </w:rPr>
        <w:t xml:space="preserve">  Interaction between self-report cognitive empathy and callous-unemotional </w:t>
      </w:r>
    </w:p>
    <w:p w:rsidR="004A65DF" w:rsidRDefault="004A65DF" w:rsidP="00EE1658">
      <w:pPr>
        <w:rPr>
          <w:rFonts w:ascii="Times New Roman" w:hAnsi="Times New Roman"/>
          <w:b/>
        </w:rPr>
      </w:pPr>
      <w:proofErr w:type="gramStart"/>
      <w:r w:rsidRPr="00EE1658">
        <w:rPr>
          <w:rFonts w:ascii="Times New Roman" w:hAnsi="Times New Roman"/>
          <w:b/>
        </w:rPr>
        <w:t>traits</w:t>
      </w:r>
      <w:proofErr w:type="gramEnd"/>
      <w:r w:rsidRPr="00EE1658">
        <w:rPr>
          <w:rFonts w:ascii="Times New Roman" w:hAnsi="Times New Roman"/>
          <w:b/>
        </w:rPr>
        <w:t xml:space="preserve"> at high and low levels of anxiety.</w:t>
      </w:r>
    </w:p>
    <w:p w:rsidR="004A65DF" w:rsidRDefault="004A65DF" w:rsidP="00EE1658">
      <w:pPr>
        <w:rPr>
          <w:rFonts w:ascii="Times New Roman" w:hAnsi="Times New Roman"/>
          <w:b/>
        </w:rPr>
      </w:pPr>
    </w:p>
    <w:p w:rsidR="004A65DF" w:rsidRPr="00EE1658" w:rsidRDefault="00543C88" w:rsidP="00EE1658">
      <w:pPr>
        <w:rPr>
          <w:rFonts w:ascii="Times New Roman" w:hAnsi="Times New Roman"/>
          <w:b/>
        </w:rPr>
      </w:pPr>
      <w:r>
        <w:rPr>
          <w:noProof/>
          <w:lang w:eastAsia="en-US"/>
        </w:rPr>
        <w:drawing>
          <wp:inline distT="0" distB="0" distL="0" distR="0">
            <wp:extent cx="5943316" cy="3320716"/>
            <wp:effectExtent l="19050" t="0" r="284" b="0"/>
            <wp:docPr id="1" name="Char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6"/>
                    <pic:cNvPicPr>
                      <a:picLocks noChangeArrowheads="1"/>
                    </pic:cNvPicPr>
                  </pic:nvPicPr>
                  <pic:blipFill>
                    <a:blip r:embed="rId11"/>
                    <a:srcRect/>
                    <a:stretch>
                      <a:fillRect/>
                    </a:stretch>
                  </pic:blipFill>
                  <pic:spPr bwMode="auto">
                    <a:xfrm>
                      <a:off x="0" y="0"/>
                      <a:ext cx="5943600" cy="3320875"/>
                    </a:xfrm>
                    <a:prstGeom prst="rect">
                      <a:avLst/>
                    </a:prstGeom>
                    <a:noFill/>
                    <a:ln w="9525">
                      <a:noFill/>
                      <a:miter lim="800000"/>
                      <a:headEnd/>
                      <a:tailEnd/>
                    </a:ln>
                  </pic:spPr>
                </pic:pic>
              </a:graphicData>
            </a:graphic>
          </wp:inline>
        </w:drawing>
      </w:r>
    </w:p>
    <w:p w:rsidR="00296B85" w:rsidRDefault="00296B85" w:rsidP="00FA5F76">
      <w:pPr>
        <w:spacing w:line="480" w:lineRule="auto"/>
        <w:outlineLvl w:val="0"/>
        <w:rPr>
          <w:rFonts w:ascii="Times" w:hAnsi="Times"/>
        </w:rPr>
      </w:pPr>
    </w:p>
    <w:p w:rsidR="004A65DF" w:rsidRDefault="004A65DF" w:rsidP="00FA5F76">
      <w:pPr>
        <w:spacing w:line="480" w:lineRule="auto"/>
        <w:outlineLvl w:val="0"/>
        <w:rPr>
          <w:rFonts w:ascii="Times" w:hAnsi="Times"/>
        </w:rPr>
      </w:pPr>
      <w:proofErr w:type="gramStart"/>
      <w:r>
        <w:rPr>
          <w:rFonts w:ascii="Times" w:hAnsi="Times"/>
        </w:rPr>
        <w:lastRenderedPageBreak/>
        <w:t>and</w:t>
      </w:r>
      <w:proofErr w:type="gramEnd"/>
      <w:r>
        <w:rPr>
          <w:rFonts w:ascii="Times" w:hAnsi="Times"/>
        </w:rPr>
        <w:t xml:space="preserve"> self-reported cognitive empathy at high levels of anxiety (</w:t>
      </w:r>
      <w:r>
        <w:rPr>
          <w:rFonts w:ascii="Times" w:hAnsi="Times" w:cs="Times"/>
          <w:i/>
        </w:rPr>
        <w:t>β</w:t>
      </w:r>
      <w:r>
        <w:rPr>
          <w:rFonts w:ascii="Times" w:hAnsi="Times"/>
        </w:rPr>
        <w:t xml:space="preserve"> = -.52, </w:t>
      </w:r>
      <w:r w:rsidRPr="00E130AC">
        <w:rPr>
          <w:rFonts w:ascii="Times" w:hAnsi="Times"/>
          <w:i/>
        </w:rPr>
        <w:t>p</w:t>
      </w:r>
      <w:r>
        <w:rPr>
          <w:rFonts w:ascii="Times" w:hAnsi="Times"/>
        </w:rPr>
        <w:t xml:space="preserve"> &lt; .001).</w:t>
      </w:r>
    </w:p>
    <w:p w:rsidR="004A65DF" w:rsidRDefault="004A65DF" w:rsidP="00010C87">
      <w:pPr>
        <w:spacing w:line="480" w:lineRule="auto"/>
        <w:ind w:firstLine="720"/>
        <w:outlineLvl w:val="0"/>
        <w:rPr>
          <w:rFonts w:ascii="Times" w:hAnsi="Times"/>
        </w:rPr>
      </w:pPr>
      <w:r>
        <w:rPr>
          <w:rFonts w:ascii="Times" w:hAnsi="Times"/>
        </w:rPr>
        <w:t xml:space="preserve"> For affective </w:t>
      </w:r>
      <w:proofErr w:type="spellStart"/>
      <w:r>
        <w:rPr>
          <w:rFonts w:ascii="Times" w:hAnsi="Times"/>
        </w:rPr>
        <w:t>ToM</w:t>
      </w:r>
      <w:proofErr w:type="spellEnd"/>
      <w:r>
        <w:rPr>
          <w:rFonts w:ascii="Times" w:hAnsi="Times"/>
        </w:rPr>
        <w:t>, there was a significant main effect of Anxiety (</w:t>
      </w:r>
      <w:r>
        <w:rPr>
          <w:rFonts w:ascii="Times" w:hAnsi="Times" w:cs="Times"/>
          <w:i/>
        </w:rPr>
        <w:t>β</w:t>
      </w:r>
      <w:r>
        <w:rPr>
          <w:rFonts w:ascii="Times" w:hAnsi="Times"/>
        </w:rPr>
        <w:t xml:space="preserve"> = -.20, </w:t>
      </w:r>
      <w:r w:rsidRPr="00E130AC">
        <w:rPr>
          <w:rFonts w:ascii="Times" w:hAnsi="Times"/>
          <w:i/>
        </w:rPr>
        <w:t>p</w:t>
      </w:r>
      <w:r>
        <w:rPr>
          <w:rFonts w:ascii="Times" w:hAnsi="Times"/>
        </w:rPr>
        <w:t xml:space="preserve"> &lt; .05) but no significant interaction.  However, for cognitive </w:t>
      </w:r>
      <w:proofErr w:type="spellStart"/>
      <w:r>
        <w:rPr>
          <w:rFonts w:ascii="Times" w:hAnsi="Times"/>
        </w:rPr>
        <w:t>ToM</w:t>
      </w:r>
      <w:proofErr w:type="spellEnd"/>
      <w:r>
        <w:rPr>
          <w:rFonts w:ascii="Times" w:hAnsi="Times"/>
        </w:rPr>
        <w:t xml:space="preserve"> there was a significant interaction between CU traits and anxiety (</w:t>
      </w:r>
      <w:r>
        <w:rPr>
          <w:rFonts w:ascii="Times" w:hAnsi="Times" w:cs="Times"/>
          <w:i/>
        </w:rPr>
        <w:t>β</w:t>
      </w:r>
      <w:r>
        <w:rPr>
          <w:rFonts w:ascii="Times" w:hAnsi="Times"/>
        </w:rPr>
        <w:t xml:space="preserve"> = -.20, </w:t>
      </w:r>
      <w:r w:rsidRPr="00E130AC">
        <w:rPr>
          <w:rFonts w:ascii="Times" w:hAnsi="Times"/>
          <w:i/>
        </w:rPr>
        <w:t>p</w:t>
      </w:r>
      <w:r>
        <w:rPr>
          <w:rFonts w:ascii="Times" w:hAnsi="Times"/>
        </w:rPr>
        <w:t xml:space="preserve"> &lt; .05).  This interaction was explored and the results are reported in Figure 2.  There was a negative but non-significant association between CU traits and cognitive </w:t>
      </w:r>
      <w:proofErr w:type="spellStart"/>
      <w:r>
        <w:rPr>
          <w:rFonts w:ascii="Times" w:hAnsi="Times"/>
        </w:rPr>
        <w:t>ToM</w:t>
      </w:r>
      <w:proofErr w:type="spellEnd"/>
      <w:r>
        <w:rPr>
          <w:rFonts w:ascii="Times" w:hAnsi="Times"/>
        </w:rPr>
        <w:t xml:space="preserve"> at high levels of anxiety (</w:t>
      </w:r>
      <w:r>
        <w:rPr>
          <w:rFonts w:ascii="Times" w:hAnsi="Times" w:cs="Times"/>
          <w:i/>
        </w:rPr>
        <w:t>β</w:t>
      </w:r>
      <w:r>
        <w:rPr>
          <w:rFonts w:ascii="Times" w:hAnsi="Times"/>
        </w:rPr>
        <w:t xml:space="preserve"> = -.16, </w:t>
      </w:r>
      <w:r w:rsidRPr="00E130AC">
        <w:rPr>
          <w:rFonts w:ascii="Times" w:hAnsi="Times"/>
          <w:i/>
        </w:rPr>
        <w:t>p</w:t>
      </w:r>
      <w:r>
        <w:rPr>
          <w:rFonts w:ascii="Times" w:hAnsi="Times"/>
        </w:rPr>
        <w:t xml:space="preserve"> = .21) and there was a trend for a positive association between CU traits and cognitive </w:t>
      </w:r>
      <w:proofErr w:type="spellStart"/>
      <w:r>
        <w:rPr>
          <w:rFonts w:ascii="Times" w:hAnsi="Times"/>
        </w:rPr>
        <w:t>ToM</w:t>
      </w:r>
      <w:proofErr w:type="spellEnd"/>
      <w:r>
        <w:rPr>
          <w:rFonts w:ascii="Times" w:hAnsi="Times"/>
        </w:rPr>
        <w:t xml:space="preserve"> at low levels of anxiety (</w:t>
      </w:r>
      <w:r>
        <w:rPr>
          <w:rFonts w:ascii="Times" w:hAnsi="Times" w:cs="Times"/>
          <w:i/>
        </w:rPr>
        <w:t>β</w:t>
      </w:r>
      <w:r>
        <w:rPr>
          <w:rFonts w:ascii="Times" w:hAnsi="Times"/>
        </w:rPr>
        <w:t xml:space="preserve"> = .21, </w:t>
      </w:r>
      <w:r w:rsidRPr="00E130AC">
        <w:rPr>
          <w:rFonts w:ascii="Times" w:hAnsi="Times"/>
          <w:i/>
        </w:rPr>
        <w:t>p</w:t>
      </w:r>
      <w:r>
        <w:rPr>
          <w:rFonts w:ascii="Times" w:hAnsi="Times"/>
        </w:rPr>
        <w:t xml:space="preserve"> = .10).</w:t>
      </w:r>
      <w:r>
        <w:rPr>
          <w:rStyle w:val="FootnoteReference"/>
          <w:rFonts w:ascii="Times" w:hAnsi="Times"/>
        </w:rPr>
        <w:footnoteReference w:id="1"/>
      </w:r>
      <w:r>
        <w:rPr>
          <w:rFonts w:ascii="Times" w:hAnsi="Times"/>
        </w:rPr>
        <w:t xml:space="preserve">  There were no significant main effects or interactions for the regression analyses of the overall </w:t>
      </w:r>
      <w:proofErr w:type="spellStart"/>
      <w:r>
        <w:rPr>
          <w:rFonts w:ascii="Times" w:hAnsi="Times"/>
        </w:rPr>
        <w:t>NimStim</w:t>
      </w:r>
      <w:proofErr w:type="spellEnd"/>
      <w:r>
        <w:rPr>
          <w:rFonts w:ascii="Times" w:hAnsi="Times"/>
        </w:rPr>
        <w:t xml:space="preserve"> affective facial recognition task.  </w:t>
      </w:r>
    </w:p>
    <w:p w:rsidR="004A65DF" w:rsidRDefault="004A65DF" w:rsidP="00EE1658">
      <w:pPr>
        <w:rPr>
          <w:rFonts w:ascii="Times New Roman" w:hAnsi="Times New Roman"/>
          <w:b/>
        </w:rPr>
      </w:pPr>
    </w:p>
    <w:p w:rsidR="004A65DF" w:rsidRPr="00EE1658" w:rsidRDefault="004A65DF" w:rsidP="00EE1658">
      <w:pPr>
        <w:rPr>
          <w:rFonts w:ascii="Times New Roman" w:hAnsi="Times New Roman"/>
          <w:b/>
        </w:rPr>
      </w:pPr>
      <w:proofErr w:type="gramStart"/>
      <w:r w:rsidRPr="00EE1658">
        <w:rPr>
          <w:rFonts w:ascii="Times New Roman" w:hAnsi="Times New Roman"/>
          <w:b/>
        </w:rPr>
        <w:t>Figure 2.</w:t>
      </w:r>
      <w:proofErr w:type="gramEnd"/>
      <w:r w:rsidRPr="00EE1658">
        <w:rPr>
          <w:rFonts w:ascii="Times New Roman" w:hAnsi="Times New Roman"/>
          <w:b/>
        </w:rPr>
        <w:t xml:space="preserve">  Interaction between cognitive theory of mind and callous-unemotional traits </w:t>
      </w:r>
    </w:p>
    <w:p w:rsidR="004A65DF" w:rsidRDefault="004A65DF" w:rsidP="00EE1658">
      <w:pPr>
        <w:rPr>
          <w:rFonts w:ascii="Times New Roman" w:hAnsi="Times New Roman"/>
          <w:b/>
        </w:rPr>
      </w:pPr>
      <w:proofErr w:type="gramStart"/>
      <w:r w:rsidRPr="00EE1658">
        <w:rPr>
          <w:rFonts w:ascii="Times New Roman" w:hAnsi="Times New Roman"/>
          <w:b/>
        </w:rPr>
        <w:t>at</w:t>
      </w:r>
      <w:proofErr w:type="gramEnd"/>
      <w:r w:rsidRPr="00EE1658">
        <w:rPr>
          <w:rFonts w:ascii="Times New Roman" w:hAnsi="Times New Roman"/>
          <w:b/>
        </w:rPr>
        <w:t xml:space="preserve"> high and low levels of anxiety.</w:t>
      </w:r>
    </w:p>
    <w:p w:rsidR="004A65DF" w:rsidRPr="00EE1658" w:rsidRDefault="004A65DF" w:rsidP="00EE1658">
      <w:pPr>
        <w:rPr>
          <w:rFonts w:ascii="Times New Roman" w:hAnsi="Times New Roman"/>
          <w:b/>
        </w:rPr>
      </w:pPr>
    </w:p>
    <w:p w:rsidR="004A65DF" w:rsidRPr="00784DC6" w:rsidRDefault="00543C88" w:rsidP="00784DC6">
      <w:pPr>
        <w:spacing w:line="480" w:lineRule="auto"/>
        <w:rPr>
          <w:rFonts w:ascii="Times New Roman" w:hAnsi="Times New Roman"/>
        </w:rPr>
      </w:pPr>
      <w:r>
        <w:rPr>
          <w:noProof/>
          <w:lang w:eastAsia="en-US"/>
        </w:rPr>
        <w:drawing>
          <wp:inline distT="0" distB="0" distL="0" distR="0">
            <wp:extent cx="5856137" cy="3200400"/>
            <wp:effectExtent l="19050" t="0" r="0" b="0"/>
            <wp:docPr id="2" name="Chart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7"/>
                    <pic:cNvPicPr>
                      <a:picLocks noChangeArrowheads="1"/>
                    </pic:cNvPicPr>
                  </pic:nvPicPr>
                  <pic:blipFill>
                    <a:blip r:embed="rId12"/>
                    <a:srcRect/>
                    <a:stretch>
                      <a:fillRect/>
                    </a:stretch>
                  </pic:blipFill>
                  <pic:spPr bwMode="auto">
                    <a:xfrm>
                      <a:off x="0" y="0"/>
                      <a:ext cx="5859145" cy="3202044"/>
                    </a:xfrm>
                    <a:prstGeom prst="rect">
                      <a:avLst/>
                    </a:prstGeom>
                    <a:noFill/>
                    <a:ln w="9525">
                      <a:noFill/>
                      <a:miter lim="800000"/>
                      <a:headEnd/>
                      <a:tailEnd/>
                    </a:ln>
                  </pic:spPr>
                </pic:pic>
              </a:graphicData>
            </a:graphic>
          </wp:inline>
        </w:drawing>
      </w:r>
    </w:p>
    <w:p w:rsidR="004A65DF" w:rsidRDefault="004A65DF" w:rsidP="004666BE">
      <w:pPr>
        <w:rPr>
          <w:rFonts w:ascii="Times New Roman" w:hAnsi="Times New Roman"/>
        </w:rPr>
        <w:sectPr w:rsidR="004A65DF" w:rsidSect="006B787F">
          <w:pgSz w:w="12240" w:h="15840"/>
          <w:pgMar w:top="1440" w:right="1440" w:bottom="1440" w:left="1440" w:header="720" w:footer="720" w:gutter="0"/>
          <w:cols w:space="720"/>
          <w:titlePg/>
          <w:docGrid w:linePitch="326"/>
        </w:sectPr>
      </w:pPr>
    </w:p>
    <w:p w:rsidR="004A65DF" w:rsidRPr="00AC4890" w:rsidRDefault="004A65DF" w:rsidP="00AC4890">
      <w:pPr>
        <w:rPr>
          <w:rFonts w:ascii="Times New Roman" w:hAnsi="Times New Roman"/>
          <w:b/>
        </w:rPr>
      </w:pPr>
      <w:proofErr w:type="gramStart"/>
      <w:r w:rsidRPr="00AC4890">
        <w:rPr>
          <w:rFonts w:ascii="Times New Roman" w:hAnsi="Times New Roman"/>
          <w:b/>
        </w:rPr>
        <w:lastRenderedPageBreak/>
        <w:t>Table 11.</w:t>
      </w:r>
      <w:proofErr w:type="gramEnd"/>
      <w:r w:rsidRPr="00AC4890">
        <w:rPr>
          <w:rFonts w:ascii="Times New Roman" w:hAnsi="Times New Roman"/>
          <w:b/>
        </w:rPr>
        <w:t xml:space="preserve">  Hierarchical Regression Analyses with Callous Unemotional Traits and Anxiety as Predictors of Facial Accuracy</w:t>
      </w:r>
      <w:r w:rsidRPr="00AC4890">
        <w:rPr>
          <w:rFonts w:ascii="Times New Roman" w:hAnsi="Times New Roman"/>
          <w:b/>
        </w:rPr>
        <w:tab/>
      </w:r>
      <w:r w:rsidRPr="00AC4890">
        <w:rPr>
          <w:rFonts w:ascii="Times New Roman" w:hAnsi="Times New Roman"/>
          <w:b/>
        </w:rPr>
        <w:tab/>
      </w:r>
    </w:p>
    <w:p w:rsidR="004A65DF" w:rsidRDefault="004A65DF" w:rsidP="004666BE">
      <w:pPr>
        <w:rPr>
          <w:rFonts w:ascii="Times New Roman" w:hAnsi="Times New Roman"/>
        </w:rPr>
      </w:pPr>
      <w:r>
        <w:rPr>
          <w:rFonts w:ascii="Times New Roman" w:hAnsi="Times New Roman"/>
        </w:rPr>
        <w:t xml:space="preserve"> </w:t>
      </w:r>
    </w:p>
    <w:tbl>
      <w:tblPr>
        <w:tblpPr w:leftFromText="180" w:rightFromText="180" w:vertAnchor="page" w:horzAnchor="margin" w:tblpX="140" w:tblpY="2116"/>
        <w:tblW w:w="13018" w:type="dxa"/>
        <w:tblLayout w:type="fixed"/>
        <w:tblCellMar>
          <w:left w:w="115" w:type="dxa"/>
          <w:right w:w="115" w:type="dxa"/>
        </w:tblCellMar>
        <w:tblLook w:val="00A0"/>
      </w:tblPr>
      <w:tblGrid>
        <w:gridCol w:w="1105"/>
        <w:gridCol w:w="630"/>
        <w:gridCol w:w="650"/>
        <w:gridCol w:w="710"/>
        <w:gridCol w:w="710"/>
        <w:gridCol w:w="540"/>
        <w:gridCol w:w="630"/>
        <w:gridCol w:w="810"/>
        <w:gridCol w:w="540"/>
        <w:gridCol w:w="720"/>
        <w:gridCol w:w="818"/>
        <w:gridCol w:w="540"/>
        <w:gridCol w:w="630"/>
        <w:gridCol w:w="900"/>
        <w:gridCol w:w="540"/>
        <w:gridCol w:w="630"/>
        <w:gridCol w:w="630"/>
        <w:gridCol w:w="630"/>
        <w:gridCol w:w="655"/>
      </w:tblGrid>
      <w:tr w:rsidR="004A65DF" w:rsidRPr="00316D1B" w:rsidTr="00D439A1">
        <w:tc>
          <w:tcPr>
            <w:tcW w:w="1105" w:type="dxa"/>
            <w:tcBorders>
              <w:top w:val="single" w:sz="4" w:space="0" w:color="auto"/>
              <w:left w:val="nil"/>
              <w:bottom w:val="single" w:sz="4" w:space="0" w:color="auto"/>
              <w:right w:val="nil"/>
            </w:tcBorders>
          </w:tcPr>
          <w:p w:rsidR="004A65DF" w:rsidRPr="00316D1B" w:rsidRDefault="004A65DF" w:rsidP="00C66842">
            <w:pPr>
              <w:rPr>
                <w:rFonts w:ascii="Times New Roman" w:hAnsi="Times New Roman"/>
              </w:rPr>
            </w:pPr>
          </w:p>
        </w:tc>
        <w:tc>
          <w:tcPr>
            <w:tcW w:w="11913" w:type="dxa"/>
            <w:gridSpan w:val="18"/>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b/>
              </w:rPr>
            </w:pPr>
            <w:proofErr w:type="spellStart"/>
            <w:r w:rsidRPr="00316D1B">
              <w:rPr>
                <w:rFonts w:ascii="Times New Roman" w:hAnsi="Times New Roman"/>
                <w:b/>
              </w:rPr>
              <w:t>NimStim</w:t>
            </w:r>
            <w:proofErr w:type="spellEnd"/>
            <w:r w:rsidRPr="00316D1B">
              <w:rPr>
                <w:rFonts w:ascii="Times New Roman" w:hAnsi="Times New Roman"/>
                <w:b/>
              </w:rPr>
              <w:t xml:space="preserve"> Affective Facial Task Accuracy</w:t>
            </w:r>
          </w:p>
          <w:p w:rsidR="004A65DF" w:rsidRPr="00316D1B" w:rsidRDefault="004A65DF" w:rsidP="00C66842">
            <w:pPr>
              <w:jc w:val="center"/>
              <w:rPr>
                <w:rFonts w:ascii="Times New Roman" w:hAnsi="Times New Roman"/>
              </w:rPr>
            </w:pPr>
          </w:p>
        </w:tc>
      </w:tr>
      <w:tr w:rsidR="004A65DF" w:rsidRPr="00316D1B" w:rsidTr="00D439A1">
        <w:tc>
          <w:tcPr>
            <w:tcW w:w="1105" w:type="dxa"/>
            <w:tcBorders>
              <w:top w:val="single" w:sz="4" w:space="0" w:color="auto"/>
              <w:left w:val="nil"/>
              <w:bottom w:val="single" w:sz="4" w:space="0" w:color="auto"/>
              <w:right w:val="nil"/>
            </w:tcBorders>
          </w:tcPr>
          <w:p w:rsidR="004A65DF" w:rsidRPr="00316D1B" w:rsidRDefault="004A65DF" w:rsidP="00C66842">
            <w:pPr>
              <w:rPr>
                <w:rFonts w:ascii="Times New Roman" w:hAnsi="Times New Roman"/>
              </w:rPr>
            </w:pPr>
          </w:p>
        </w:tc>
        <w:tc>
          <w:tcPr>
            <w:tcW w:w="1990" w:type="dxa"/>
            <w:gridSpan w:val="3"/>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b/>
                <w:i/>
              </w:rPr>
            </w:pPr>
            <w:r w:rsidRPr="00316D1B">
              <w:rPr>
                <w:rFonts w:ascii="Times New Roman" w:hAnsi="Times New Roman"/>
                <w:b/>
                <w:i/>
              </w:rPr>
              <w:t>Happy</w:t>
            </w:r>
          </w:p>
        </w:tc>
        <w:tc>
          <w:tcPr>
            <w:tcW w:w="1880" w:type="dxa"/>
            <w:gridSpan w:val="3"/>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b/>
                <w:i/>
              </w:rPr>
            </w:pPr>
            <w:r w:rsidRPr="00316D1B">
              <w:rPr>
                <w:rFonts w:ascii="Times New Roman" w:hAnsi="Times New Roman"/>
                <w:b/>
                <w:i/>
              </w:rPr>
              <w:t>Angry</w:t>
            </w:r>
          </w:p>
        </w:tc>
        <w:tc>
          <w:tcPr>
            <w:tcW w:w="2070" w:type="dxa"/>
            <w:gridSpan w:val="3"/>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b/>
                <w:i/>
              </w:rPr>
            </w:pPr>
            <w:r w:rsidRPr="00316D1B">
              <w:rPr>
                <w:rFonts w:ascii="Times New Roman" w:hAnsi="Times New Roman"/>
                <w:b/>
                <w:i/>
              </w:rPr>
              <w:t>Fearful</w:t>
            </w:r>
          </w:p>
        </w:tc>
        <w:tc>
          <w:tcPr>
            <w:tcW w:w="1988" w:type="dxa"/>
            <w:gridSpan w:val="3"/>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b/>
                <w:i/>
              </w:rPr>
            </w:pPr>
            <w:r w:rsidRPr="00316D1B">
              <w:rPr>
                <w:rFonts w:ascii="Times New Roman" w:hAnsi="Times New Roman"/>
                <w:b/>
                <w:i/>
              </w:rPr>
              <w:t>Disgust</w:t>
            </w:r>
          </w:p>
        </w:tc>
        <w:tc>
          <w:tcPr>
            <w:tcW w:w="2070" w:type="dxa"/>
            <w:gridSpan w:val="3"/>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b/>
                <w:i/>
              </w:rPr>
            </w:pPr>
            <w:r w:rsidRPr="00316D1B">
              <w:rPr>
                <w:rFonts w:ascii="Times New Roman" w:hAnsi="Times New Roman"/>
                <w:b/>
                <w:i/>
              </w:rPr>
              <w:t>Neutral</w:t>
            </w:r>
          </w:p>
        </w:tc>
        <w:tc>
          <w:tcPr>
            <w:tcW w:w="1915" w:type="dxa"/>
            <w:gridSpan w:val="3"/>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b/>
                <w:i/>
              </w:rPr>
            </w:pPr>
            <w:r w:rsidRPr="00316D1B">
              <w:rPr>
                <w:rFonts w:ascii="Times New Roman" w:hAnsi="Times New Roman"/>
                <w:b/>
                <w:i/>
              </w:rPr>
              <w:t>Sad</w:t>
            </w:r>
          </w:p>
          <w:p w:rsidR="004A65DF" w:rsidRPr="00316D1B" w:rsidRDefault="004A65DF" w:rsidP="00C66842">
            <w:pPr>
              <w:jc w:val="center"/>
              <w:rPr>
                <w:rFonts w:ascii="Times New Roman" w:hAnsi="Times New Roman"/>
                <w:b/>
                <w:i/>
              </w:rPr>
            </w:pPr>
          </w:p>
        </w:tc>
      </w:tr>
      <w:tr w:rsidR="004A65DF" w:rsidRPr="00316D1B" w:rsidTr="00D439A1">
        <w:trPr>
          <w:trHeight w:val="482"/>
        </w:trPr>
        <w:tc>
          <w:tcPr>
            <w:tcW w:w="1105" w:type="dxa"/>
            <w:tcBorders>
              <w:top w:val="single" w:sz="4" w:space="0" w:color="auto"/>
              <w:left w:val="nil"/>
              <w:bottom w:val="single" w:sz="4" w:space="0" w:color="auto"/>
              <w:right w:val="nil"/>
            </w:tcBorders>
          </w:tcPr>
          <w:p w:rsidR="004A65DF" w:rsidRPr="00316D1B" w:rsidRDefault="004A65DF" w:rsidP="00C66842">
            <w:pPr>
              <w:rPr>
                <w:rFonts w:ascii="Times New Roman" w:hAnsi="Times New Roman"/>
              </w:rPr>
            </w:pPr>
          </w:p>
        </w:tc>
        <w:tc>
          <w:tcPr>
            <w:tcW w:w="63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β</w:t>
            </w:r>
          </w:p>
        </w:tc>
        <w:tc>
          <w:tcPr>
            <w:tcW w:w="65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R²</w:t>
            </w:r>
          </w:p>
        </w:tc>
        <w:tc>
          <w:tcPr>
            <w:tcW w:w="71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ΔR²</w:t>
            </w:r>
          </w:p>
        </w:tc>
        <w:tc>
          <w:tcPr>
            <w:tcW w:w="71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β</w:t>
            </w:r>
          </w:p>
        </w:tc>
        <w:tc>
          <w:tcPr>
            <w:tcW w:w="54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R²</w:t>
            </w:r>
          </w:p>
        </w:tc>
        <w:tc>
          <w:tcPr>
            <w:tcW w:w="63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ΔR²</w:t>
            </w:r>
          </w:p>
        </w:tc>
        <w:tc>
          <w:tcPr>
            <w:tcW w:w="81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β</w:t>
            </w:r>
          </w:p>
        </w:tc>
        <w:tc>
          <w:tcPr>
            <w:tcW w:w="54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R²</w:t>
            </w:r>
          </w:p>
        </w:tc>
        <w:tc>
          <w:tcPr>
            <w:tcW w:w="72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ΔR²</w:t>
            </w:r>
          </w:p>
        </w:tc>
        <w:tc>
          <w:tcPr>
            <w:tcW w:w="818"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β</w:t>
            </w:r>
          </w:p>
        </w:tc>
        <w:tc>
          <w:tcPr>
            <w:tcW w:w="54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R²</w:t>
            </w:r>
          </w:p>
        </w:tc>
        <w:tc>
          <w:tcPr>
            <w:tcW w:w="63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ΔR²</w:t>
            </w:r>
          </w:p>
        </w:tc>
        <w:tc>
          <w:tcPr>
            <w:tcW w:w="90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β</w:t>
            </w:r>
          </w:p>
        </w:tc>
        <w:tc>
          <w:tcPr>
            <w:tcW w:w="54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R²</w:t>
            </w:r>
          </w:p>
        </w:tc>
        <w:tc>
          <w:tcPr>
            <w:tcW w:w="63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ΔR²</w:t>
            </w:r>
          </w:p>
        </w:tc>
        <w:tc>
          <w:tcPr>
            <w:tcW w:w="63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β</w:t>
            </w:r>
          </w:p>
        </w:tc>
        <w:tc>
          <w:tcPr>
            <w:tcW w:w="630"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R²</w:t>
            </w:r>
          </w:p>
        </w:tc>
        <w:tc>
          <w:tcPr>
            <w:tcW w:w="655" w:type="dxa"/>
            <w:tcBorders>
              <w:top w:val="single" w:sz="4" w:space="0" w:color="auto"/>
              <w:left w:val="nil"/>
              <w:bottom w:val="single" w:sz="4" w:space="0" w:color="auto"/>
              <w:right w:val="nil"/>
            </w:tcBorders>
          </w:tcPr>
          <w:p w:rsidR="004A65DF" w:rsidRPr="00316D1B" w:rsidRDefault="004A65DF" w:rsidP="00C66842">
            <w:pPr>
              <w:jc w:val="center"/>
              <w:rPr>
                <w:rFonts w:ascii="Times New Roman" w:hAnsi="Times New Roman"/>
                <w:i/>
              </w:rPr>
            </w:pPr>
            <w:r w:rsidRPr="00316D1B">
              <w:rPr>
                <w:rFonts w:ascii="Times New Roman" w:hAnsi="Times New Roman"/>
                <w:i/>
              </w:rPr>
              <w:t>ΔR²</w:t>
            </w:r>
          </w:p>
        </w:tc>
      </w:tr>
      <w:tr w:rsidR="004A65DF" w:rsidRPr="00316D1B" w:rsidTr="00D439A1">
        <w:trPr>
          <w:trHeight w:val="527"/>
        </w:trPr>
        <w:tc>
          <w:tcPr>
            <w:tcW w:w="1105" w:type="dxa"/>
            <w:tcBorders>
              <w:top w:val="nil"/>
              <w:left w:val="nil"/>
              <w:bottom w:val="nil"/>
              <w:right w:val="nil"/>
            </w:tcBorders>
          </w:tcPr>
          <w:p w:rsidR="004A65DF" w:rsidRPr="00316D1B" w:rsidRDefault="004A65DF" w:rsidP="00C66842">
            <w:pPr>
              <w:rPr>
                <w:rFonts w:ascii="Times New Roman" w:hAnsi="Times New Roman"/>
                <w:b/>
              </w:rPr>
            </w:pPr>
            <w:r w:rsidRPr="00316D1B">
              <w:rPr>
                <w:rFonts w:ascii="Times New Roman" w:hAnsi="Times New Roman"/>
                <w:b/>
              </w:rPr>
              <w:t>WASI IQ</w:t>
            </w: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.00</w:t>
            </w:r>
          </w:p>
        </w:tc>
        <w:tc>
          <w:tcPr>
            <w:tcW w:w="650" w:type="dxa"/>
            <w:tcBorders>
              <w:top w:val="nil"/>
              <w:left w:val="nil"/>
              <w:bottom w:val="nil"/>
              <w:right w:val="nil"/>
            </w:tcBorders>
          </w:tcPr>
          <w:p w:rsidR="004A65DF" w:rsidRPr="00316D1B" w:rsidRDefault="004A65DF" w:rsidP="00C66842">
            <w:pPr>
              <w:rPr>
                <w:rFonts w:ascii="Times New Roman" w:hAnsi="Times New Roman"/>
              </w:rPr>
            </w:pPr>
          </w:p>
        </w:tc>
        <w:tc>
          <w:tcPr>
            <w:tcW w:w="710" w:type="dxa"/>
            <w:tcBorders>
              <w:top w:val="nil"/>
              <w:left w:val="nil"/>
              <w:bottom w:val="nil"/>
              <w:right w:val="nil"/>
            </w:tcBorders>
          </w:tcPr>
          <w:p w:rsidR="004A65DF" w:rsidRPr="00316D1B" w:rsidRDefault="004A65DF" w:rsidP="00C66842">
            <w:pPr>
              <w:rPr>
                <w:rFonts w:ascii="Times New Roman" w:hAnsi="Times New Roman"/>
              </w:rPr>
            </w:pPr>
          </w:p>
        </w:tc>
        <w:tc>
          <w:tcPr>
            <w:tcW w:w="7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.22*</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ind w:left="295"/>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.15</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720" w:type="dxa"/>
            <w:tcBorders>
              <w:top w:val="nil"/>
              <w:left w:val="nil"/>
              <w:bottom w:val="nil"/>
              <w:right w:val="nil"/>
            </w:tcBorders>
          </w:tcPr>
          <w:p w:rsidR="004A65DF" w:rsidRPr="00316D1B" w:rsidRDefault="004A65DF" w:rsidP="00C66842">
            <w:pPr>
              <w:rPr>
                <w:rFonts w:ascii="Times New Roman" w:hAnsi="Times New Roman"/>
              </w:rPr>
            </w:pPr>
          </w:p>
        </w:tc>
        <w:tc>
          <w:tcPr>
            <w:tcW w:w="818"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.13</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90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.22**</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.01</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55" w:type="dxa"/>
            <w:tcBorders>
              <w:top w:val="nil"/>
              <w:left w:val="nil"/>
              <w:bottom w:val="nil"/>
              <w:right w:val="nil"/>
            </w:tcBorders>
          </w:tcPr>
          <w:p w:rsidR="004A65DF" w:rsidRPr="00316D1B" w:rsidRDefault="004A65DF" w:rsidP="00C66842">
            <w:pPr>
              <w:rPr>
                <w:rFonts w:ascii="Times New Roman" w:hAnsi="Times New Roman"/>
              </w:rPr>
            </w:pPr>
          </w:p>
        </w:tc>
      </w:tr>
      <w:tr w:rsidR="004A65DF" w:rsidRPr="00316D1B" w:rsidTr="00D439A1">
        <w:trPr>
          <w:trHeight w:val="764"/>
        </w:trPr>
        <w:tc>
          <w:tcPr>
            <w:tcW w:w="1105" w:type="dxa"/>
            <w:tcBorders>
              <w:top w:val="nil"/>
              <w:left w:val="nil"/>
              <w:bottom w:val="nil"/>
              <w:right w:val="nil"/>
            </w:tcBorders>
          </w:tcPr>
          <w:p w:rsidR="004A65DF" w:rsidRPr="00316D1B" w:rsidRDefault="004A65DF" w:rsidP="00C66842">
            <w:pPr>
              <w:rPr>
                <w:rFonts w:ascii="Times New Roman" w:hAnsi="Times New Roman"/>
                <w:b/>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5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.00</w:t>
            </w:r>
          </w:p>
        </w:tc>
        <w:tc>
          <w:tcPr>
            <w:tcW w:w="710" w:type="dxa"/>
            <w:tcBorders>
              <w:top w:val="nil"/>
              <w:left w:val="nil"/>
              <w:bottom w:val="nil"/>
              <w:right w:val="nil"/>
            </w:tcBorders>
          </w:tcPr>
          <w:p w:rsidR="004A65DF" w:rsidRPr="00316D1B" w:rsidRDefault="004A65DF" w:rsidP="00C66842">
            <w:pPr>
              <w:rPr>
                <w:rFonts w:ascii="Times New Roman" w:hAnsi="Times New Roman"/>
              </w:rPr>
            </w:pPr>
          </w:p>
        </w:tc>
        <w:tc>
          <w:tcPr>
            <w:tcW w:w="710"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.05</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.03</w:t>
            </w:r>
          </w:p>
        </w:tc>
        <w:tc>
          <w:tcPr>
            <w:tcW w:w="720" w:type="dxa"/>
            <w:tcBorders>
              <w:top w:val="nil"/>
              <w:left w:val="nil"/>
              <w:bottom w:val="nil"/>
              <w:right w:val="nil"/>
            </w:tcBorders>
          </w:tcPr>
          <w:p w:rsidR="004A65DF" w:rsidRPr="00316D1B" w:rsidRDefault="004A65DF" w:rsidP="00C66842">
            <w:pPr>
              <w:rPr>
                <w:rFonts w:ascii="Times New Roman" w:hAnsi="Times New Roman"/>
              </w:rPr>
            </w:pPr>
          </w:p>
        </w:tc>
        <w:tc>
          <w:tcPr>
            <w:tcW w:w="818"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.02</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900"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.05</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.00</w:t>
            </w:r>
          </w:p>
        </w:tc>
        <w:tc>
          <w:tcPr>
            <w:tcW w:w="655" w:type="dxa"/>
            <w:tcBorders>
              <w:top w:val="nil"/>
              <w:left w:val="nil"/>
              <w:bottom w:val="nil"/>
              <w:right w:val="nil"/>
            </w:tcBorders>
          </w:tcPr>
          <w:p w:rsidR="004A65DF" w:rsidRPr="00316D1B" w:rsidRDefault="004A65DF" w:rsidP="00C66842">
            <w:pPr>
              <w:rPr>
                <w:rFonts w:ascii="Times New Roman" w:hAnsi="Times New Roman"/>
              </w:rPr>
            </w:pPr>
          </w:p>
        </w:tc>
      </w:tr>
      <w:tr w:rsidR="004A65DF" w:rsidRPr="00316D1B" w:rsidTr="00D439A1">
        <w:trPr>
          <w:trHeight w:val="482"/>
        </w:trPr>
        <w:tc>
          <w:tcPr>
            <w:tcW w:w="1105" w:type="dxa"/>
            <w:tcBorders>
              <w:top w:val="nil"/>
              <w:left w:val="nil"/>
              <w:bottom w:val="nil"/>
              <w:right w:val="nil"/>
            </w:tcBorders>
          </w:tcPr>
          <w:p w:rsidR="004A65DF" w:rsidRPr="00316D1B" w:rsidRDefault="004A65DF" w:rsidP="00C66842">
            <w:pPr>
              <w:rPr>
                <w:rFonts w:ascii="Times New Roman" w:hAnsi="Times New Roman"/>
                <w:b/>
              </w:rPr>
            </w:pPr>
            <w:r w:rsidRPr="00316D1B">
              <w:rPr>
                <w:rFonts w:ascii="Times New Roman" w:hAnsi="Times New Roman"/>
                <w:b/>
              </w:rPr>
              <w:t>ICU</w:t>
            </w: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.05</w:t>
            </w:r>
          </w:p>
        </w:tc>
        <w:tc>
          <w:tcPr>
            <w:tcW w:w="650" w:type="dxa"/>
            <w:tcBorders>
              <w:top w:val="nil"/>
              <w:left w:val="nil"/>
              <w:bottom w:val="nil"/>
              <w:right w:val="nil"/>
            </w:tcBorders>
          </w:tcPr>
          <w:p w:rsidR="004A65DF" w:rsidRPr="00316D1B" w:rsidRDefault="004A65DF" w:rsidP="00C66842">
            <w:pPr>
              <w:rPr>
                <w:rFonts w:ascii="Times New Roman" w:hAnsi="Times New Roman"/>
              </w:rPr>
            </w:pPr>
          </w:p>
        </w:tc>
        <w:tc>
          <w:tcPr>
            <w:tcW w:w="710" w:type="dxa"/>
            <w:tcBorders>
              <w:top w:val="nil"/>
              <w:left w:val="nil"/>
              <w:bottom w:val="nil"/>
              <w:right w:val="nil"/>
            </w:tcBorders>
          </w:tcPr>
          <w:p w:rsidR="004A65DF" w:rsidRPr="00316D1B" w:rsidRDefault="004A65DF" w:rsidP="00C66842">
            <w:pPr>
              <w:rPr>
                <w:rFonts w:ascii="Times New Roman" w:hAnsi="Times New Roman"/>
              </w:rPr>
            </w:pPr>
          </w:p>
        </w:tc>
        <w:tc>
          <w:tcPr>
            <w:tcW w:w="7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.04</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.13</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720" w:type="dxa"/>
            <w:tcBorders>
              <w:top w:val="nil"/>
              <w:left w:val="nil"/>
              <w:bottom w:val="nil"/>
              <w:right w:val="nil"/>
            </w:tcBorders>
          </w:tcPr>
          <w:p w:rsidR="004A65DF" w:rsidRPr="00316D1B" w:rsidRDefault="004A65DF" w:rsidP="00C66842">
            <w:pPr>
              <w:rPr>
                <w:rFonts w:ascii="Times New Roman" w:hAnsi="Times New Roman"/>
              </w:rPr>
            </w:pPr>
          </w:p>
        </w:tc>
        <w:tc>
          <w:tcPr>
            <w:tcW w:w="818"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-.20*</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90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-.14</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-.00</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55" w:type="dxa"/>
            <w:tcBorders>
              <w:top w:val="nil"/>
              <w:left w:val="nil"/>
              <w:bottom w:val="nil"/>
              <w:right w:val="nil"/>
            </w:tcBorders>
          </w:tcPr>
          <w:p w:rsidR="004A65DF" w:rsidRPr="00316D1B" w:rsidRDefault="004A65DF" w:rsidP="00C66842">
            <w:pPr>
              <w:rPr>
                <w:rFonts w:ascii="Times New Roman" w:hAnsi="Times New Roman"/>
              </w:rPr>
            </w:pPr>
          </w:p>
        </w:tc>
      </w:tr>
      <w:tr w:rsidR="004A65DF" w:rsidRPr="00316D1B" w:rsidTr="00D439A1">
        <w:trPr>
          <w:trHeight w:val="527"/>
        </w:trPr>
        <w:tc>
          <w:tcPr>
            <w:tcW w:w="1105" w:type="dxa"/>
            <w:tcBorders>
              <w:top w:val="nil"/>
              <w:left w:val="nil"/>
              <w:bottom w:val="nil"/>
              <w:right w:val="nil"/>
            </w:tcBorders>
          </w:tcPr>
          <w:p w:rsidR="004A65DF" w:rsidRPr="00316D1B" w:rsidRDefault="004A65DF" w:rsidP="00C66842">
            <w:pPr>
              <w:rPr>
                <w:rFonts w:ascii="Times New Roman" w:hAnsi="Times New Roman"/>
                <w:b/>
              </w:rPr>
            </w:pPr>
            <w:r w:rsidRPr="00316D1B">
              <w:rPr>
                <w:rFonts w:ascii="Times New Roman" w:hAnsi="Times New Roman"/>
                <w:b/>
              </w:rPr>
              <w:t>Anxiety</w:t>
            </w: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 xml:space="preserve"> .07</w:t>
            </w:r>
          </w:p>
        </w:tc>
        <w:tc>
          <w:tcPr>
            <w:tcW w:w="650" w:type="dxa"/>
            <w:tcBorders>
              <w:top w:val="nil"/>
              <w:left w:val="nil"/>
              <w:bottom w:val="nil"/>
              <w:right w:val="nil"/>
            </w:tcBorders>
          </w:tcPr>
          <w:p w:rsidR="004A65DF" w:rsidRPr="00316D1B" w:rsidRDefault="004A65DF" w:rsidP="00C66842">
            <w:pPr>
              <w:rPr>
                <w:rFonts w:ascii="Times New Roman" w:hAnsi="Times New Roman"/>
              </w:rPr>
            </w:pPr>
          </w:p>
        </w:tc>
        <w:tc>
          <w:tcPr>
            <w:tcW w:w="710" w:type="dxa"/>
            <w:tcBorders>
              <w:top w:val="nil"/>
              <w:left w:val="nil"/>
              <w:bottom w:val="nil"/>
              <w:right w:val="nil"/>
            </w:tcBorders>
          </w:tcPr>
          <w:p w:rsidR="004A65DF" w:rsidRPr="00316D1B" w:rsidRDefault="004A65DF" w:rsidP="00C66842">
            <w:pPr>
              <w:rPr>
                <w:rFonts w:ascii="Times New Roman" w:hAnsi="Times New Roman"/>
              </w:rPr>
            </w:pPr>
          </w:p>
        </w:tc>
        <w:tc>
          <w:tcPr>
            <w:tcW w:w="7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-.06</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-.11</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720" w:type="dxa"/>
            <w:tcBorders>
              <w:top w:val="nil"/>
              <w:left w:val="nil"/>
              <w:bottom w:val="nil"/>
              <w:right w:val="nil"/>
            </w:tcBorders>
          </w:tcPr>
          <w:p w:rsidR="004A65DF" w:rsidRPr="00316D1B" w:rsidRDefault="004A65DF" w:rsidP="00C66842">
            <w:pPr>
              <w:rPr>
                <w:rFonts w:ascii="Times New Roman" w:hAnsi="Times New Roman"/>
              </w:rPr>
            </w:pPr>
          </w:p>
        </w:tc>
        <w:tc>
          <w:tcPr>
            <w:tcW w:w="818"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-.07</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90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-.07</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-.04</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55" w:type="dxa"/>
            <w:tcBorders>
              <w:top w:val="nil"/>
              <w:left w:val="nil"/>
              <w:bottom w:val="nil"/>
              <w:right w:val="nil"/>
            </w:tcBorders>
          </w:tcPr>
          <w:p w:rsidR="004A65DF" w:rsidRPr="00316D1B" w:rsidRDefault="004A65DF" w:rsidP="00C66842">
            <w:pPr>
              <w:rPr>
                <w:rFonts w:ascii="Times New Roman" w:hAnsi="Times New Roman"/>
              </w:rPr>
            </w:pPr>
          </w:p>
        </w:tc>
      </w:tr>
      <w:tr w:rsidR="004A65DF" w:rsidRPr="00316D1B" w:rsidTr="00D439A1">
        <w:trPr>
          <w:trHeight w:val="764"/>
        </w:trPr>
        <w:tc>
          <w:tcPr>
            <w:tcW w:w="1105" w:type="dxa"/>
            <w:tcBorders>
              <w:top w:val="nil"/>
              <w:left w:val="nil"/>
              <w:bottom w:val="nil"/>
              <w:right w:val="nil"/>
            </w:tcBorders>
          </w:tcPr>
          <w:p w:rsidR="004A65DF" w:rsidRPr="00316D1B" w:rsidRDefault="004A65DF" w:rsidP="00C66842">
            <w:pPr>
              <w:rPr>
                <w:rFonts w:ascii="Times New Roman" w:hAnsi="Times New Roman"/>
                <w:b/>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5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.01</w:t>
            </w:r>
          </w:p>
        </w:tc>
        <w:tc>
          <w:tcPr>
            <w:tcW w:w="7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.01</w:t>
            </w:r>
          </w:p>
        </w:tc>
        <w:tc>
          <w:tcPr>
            <w:tcW w:w="710"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.05</w:t>
            </w: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.00</w:t>
            </w:r>
          </w:p>
        </w:tc>
        <w:tc>
          <w:tcPr>
            <w:tcW w:w="810"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.06</w:t>
            </w:r>
          </w:p>
        </w:tc>
        <w:tc>
          <w:tcPr>
            <w:tcW w:w="72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.03</w:t>
            </w:r>
          </w:p>
        </w:tc>
        <w:tc>
          <w:tcPr>
            <w:tcW w:w="818"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.07</w:t>
            </w: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.04</w:t>
            </w:r>
          </w:p>
        </w:tc>
        <w:tc>
          <w:tcPr>
            <w:tcW w:w="900" w:type="dxa"/>
            <w:tcBorders>
              <w:top w:val="nil"/>
              <w:left w:val="nil"/>
              <w:bottom w:val="nil"/>
              <w:right w:val="nil"/>
            </w:tcBorders>
          </w:tcPr>
          <w:p w:rsidR="004A65DF" w:rsidRPr="00316D1B" w:rsidRDefault="004A65DF" w:rsidP="00C66842">
            <w:pPr>
              <w:rPr>
                <w:rFonts w:ascii="Times New Roman" w:hAnsi="Times New Roman"/>
              </w:rPr>
            </w:pPr>
          </w:p>
        </w:tc>
        <w:tc>
          <w:tcPr>
            <w:tcW w:w="54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.07</w:t>
            </w: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.02</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.00</w:t>
            </w:r>
          </w:p>
        </w:tc>
        <w:tc>
          <w:tcPr>
            <w:tcW w:w="655"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.00</w:t>
            </w:r>
          </w:p>
        </w:tc>
      </w:tr>
      <w:tr w:rsidR="004A65DF" w:rsidRPr="00316D1B" w:rsidTr="00D439A1">
        <w:trPr>
          <w:trHeight w:val="662"/>
        </w:trPr>
        <w:tc>
          <w:tcPr>
            <w:tcW w:w="1105" w:type="dxa"/>
            <w:tcBorders>
              <w:top w:val="nil"/>
              <w:left w:val="nil"/>
              <w:bottom w:val="nil"/>
              <w:right w:val="nil"/>
            </w:tcBorders>
          </w:tcPr>
          <w:p w:rsidR="004A65DF" w:rsidRPr="00316D1B" w:rsidRDefault="004A65DF" w:rsidP="00C66842">
            <w:pPr>
              <w:rPr>
                <w:rFonts w:ascii="Times New Roman" w:hAnsi="Times New Roman"/>
                <w:b/>
              </w:rPr>
            </w:pPr>
            <w:r w:rsidRPr="00316D1B">
              <w:rPr>
                <w:rFonts w:ascii="Times New Roman" w:hAnsi="Times New Roman"/>
                <w:b/>
              </w:rPr>
              <w:t>ICU X Anxiety</w:t>
            </w:r>
          </w:p>
        </w:tc>
        <w:tc>
          <w:tcPr>
            <w:tcW w:w="63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-.01</w:t>
            </w:r>
          </w:p>
        </w:tc>
        <w:tc>
          <w:tcPr>
            <w:tcW w:w="650" w:type="dxa"/>
            <w:tcBorders>
              <w:top w:val="nil"/>
              <w:left w:val="nil"/>
              <w:bottom w:val="nil"/>
              <w:right w:val="nil"/>
            </w:tcBorders>
          </w:tcPr>
          <w:p w:rsidR="004A65DF" w:rsidRPr="00316D1B" w:rsidRDefault="004A65DF" w:rsidP="00C66842">
            <w:pPr>
              <w:rPr>
                <w:rFonts w:ascii="Times New Roman" w:hAnsi="Times New Roman"/>
              </w:rPr>
            </w:pPr>
          </w:p>
        </w:tc>
        <w:tc>
          <w:tcPr>
            <w:tcW w:w="710" w:type="dxa"/>
            <w:tcBorders>
              <w:top w:val="nil"/>
              <w:left w:val="nil"/>
              <w:bottom w:val="nil"/>
              <w:right w:val="nil"/>
            </w:tcBorders>
          </w:tcPr>
          <w:p w:rsidR="004A65DF" w:rsidRPr="00316D1B" w:rsidRDefault="004A65DF" w:rsidP="00C66842">
            <w:pPr>
              <w:rPr>
                <w:rFonts w:ascii="Times New Roman" w:hAnsi="Times New Roman"/>
              </w:rPr>
            </w:pPr>
          </w:p>
        </w:tc>
        <w:tc>
          <w:tcPr>
            <w:tcW w:w="7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-.14</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81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-.20*</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720" w:type="dxa"/>
            <w:tcBorders>
              <w:top w:val="nil"/>
              <w:left w:val="nil"/>
              <w:bottom w:val="nil"/>
              <w:right w:val="nil"/>
            </w:tcBorders>
          </w:tcPr>
          <w:p w:rsidR="004A65DF" w:rsidRPr="00316D1B" w:rsidRDefault="004A65DF" w:rsidP="00C66842">
            <w:pPr>
              <w:rPr>
                <w:rFonts w:ascii="Times New Roman" w:hAnsi="Times New Roman"/>
              </w:rPr>
            </w:pPr>
          </w:p>
        </w:tc>
        <w:tc>
          <w:tcPr>
            <w:tcW w:w="818"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-.18</w:t>
            </w:r>
            <w:r w:rsidRPr="00316D1B">
              <w:rPr>
                <w:rFonts w:ascii="Times New Roman" w:hAnsi="Times New Roman"/>
                <w:sz w:val="20"/>
                <w:szCs w:val="20"/>
                <w:vertAlign w:val="superscript"/>
              </w:rPr>
              <w:t>†</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900" w:type="dxa"/>
            <w:tcBorders>
              <w:top w:val="nil"/>
              <w:left w:val="nil"/>
              <w:bottom w:val="nil"/>
              <w:right w:val="nil"/>
            </w:tcBorders>
          </w:tcPr>
          <w:p w:rsidR="004A65DF" w:rsidRPr="00316D1B" w:rsidRDefault="004A65DF" w:rsidP="00C66842">
            <w:pPr>
              <w:rPr>
                <w:rFonts w:ascii="Times New Roman" w:hAnsi="Times New Roman"/>
              </w:rPr>
            </w:pPr>
            <w:r w:rsidRPr="00316D1B">
              <w:rPr>
                <w:rFonts w:ascii="Times New Roman" w:hAnsi="Times New Roman"/>
              </w:rPr>
              <w:t>-.10</w:t>
            </w:r>
          </w:p>
        </w:tc>
        <w:tc>
          <w:tcPr>
            <w:tcW w:w="54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30" w:type="dxa"/>
            <w:tcBorders>
              <w:top w:val="nil"/>
              <w:left w:val="nil"/>
              <w:bottom w:val="nil"/>
              <w:right w:val="nil"/>
            </w:tcBorders>
          </w:tcPr>
          <w:p w:rsidR="004A65DF" w:rsidRPr="00316D1B" w:rsidRDefault="004A65DF" w:rsidP="00C66842">
            <w:pPr>
              <w:rPr>
                <w:rFonts w:ascii="Times New Roman" w:hAnsi="Times New Roman"/>
              </w:rPr>
            </w:pPr>
          </w:p>
          <w:p w:rsidR="004A65DF" w:rsidRPr="00316D1B" w:rsidRDefault="004A65DF" w:rsidP="00C66842">
            <w:pPr>
              <w:rPr>
                <w:rFonts w:ascii="Times New Roman" w:hAnsi="Times New Roman"/>
              </w:rPr>
            </w:pPr>
            <w:r w:rsidRPr="00316D1B">
              <w:rPr>
                <w:rFonts w:ascii="Times New Roman" w:hAnsi="Times New Roman"/>
              </w:rPr>
              <w:t xml:space="preserve"> .06</w:t>
            </w:r>
          </w:p>
        </w:tc>
        <w:tc>
          <w:tcPr>
            <w:tcW w:w="630" w:type="dxa"/>
            <w:tcBorders>
              <w:top w:val="nil"/>
              <w:left w:val="nil"/>
              <w:bottom w:val="nil"/>
              <w:right w:val="nil"/>
            </w:tcBorders>
          </w:tcPr>
          <w:p w:rsidR="004A65DF" w:rsidRPr="00316D1B" w:rsidRDefault="004A65DF" w:rsidP="00C66842">
            <w:pPr>
              <w:rPr>
                <w:rFonts w:ascii="Times New Roman" w:hAnsi="Times New Roman"/>
              </w:rPr>
            </w:pPr>
          </w:p>
        </w:tc>
        <w:tc>
          <w:tcPr>
            <w:tcW w:w="655" w:type="dxa"/>
            <w:tcBorders>
              <w:top w:val="nil"/>
              <w:left w:val="nil"/>
              <w:bottom w:val="nil"/>
              <w:right w:val="nil"/>
            </w:tcBorders>
          </w:tcPr>
          <w:p w:rsidR="004A65DF" w:rsidRPr="00316D1B" w:rsidRDefault="004A65DF" w:rsidP="00C66842">
            <w:pPr>
              <w:rPr>
                <w:rFonts w:ascii="Times New Roman" w:hAnsi="Times New Roman"/>
              </w:rPr>
            </w:pPr>
          </w:p>
        </w:tc>
      </w:tr>
      <w:tr w:rsidR="004A65DF" w:rsidRPr="00316D1B" w:rsidTr="00D439A1">
        <w:trPr>
          <w:trHeight w:val="764"/>
        </w:trPr>
        <w:tc>
          <w:tcPr>
            <w:tcW w:w="1105"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630"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65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.01</w:t>
            </w:r>
          </w:p>
        </w:tc>
        <w:tc>
          <w:tcPr>
            <w:tcW w:w="71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.00</w:t>
            </w:r>
          </w:p>
        </w:tc>
        <w:tc>
          <w:tcPr>
            <w:tcW w:w="710"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54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.08</w:t>
            </w:r>
          </w:p>
        </w:tc>
        <w:tc>
          <w:tcPr>
            <w:tcW w:w="63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.02</w:t>
            </w:r>
          </w:p>
        </w:tc>
        <w:tc>
          <w:tcPr>
            <w:tcW w:w="810"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54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.10</w:t>
            </w:r>
          </w:p>
        </w:tc>
        <w:tc>
          <w:tcPr>
            <w:tcW w:w="72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.04*</w:t>
            </w:r>
          </w:p>
        </w:tc>
        <w:tc>
          <w:tcPr>
            <w:tcW w:w="818"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54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.10</w:t>
            </w:r>
          </w:p>
        </w:tc>
        <w:tc>
          <w:tcPr>
            <w:tcW w:w="63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.03</w:t>
            </w:r>
            <w:r w:rsidRPr="00316D1B">
              <w:rPr>
                <w:rFonts w:ascii="Times New Roman" w:hAnsi="Times New Roman"/>
                <w:sz w:val="20"/>
                <w:szCs w:val="20"/>
                <w:vertAlign w:val="superscript"/>
              </w:rPr>
              <w:t>†</w:t>
            </w:r>
          </w:p>
        </w:tc>
        <w:tc>
          <w:tcPr>
            <w:tcW w:w="900"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54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.08</w:t>
            </w:r>
          </w:p>
        </w:tc>
        <w:tc>
          <w:tcPr>
            <w:tcW w:w="63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.01</w:t>
            </w:r>
          </w:p>
        </w:tc>
        <w:tc>
          <w:tcPr>
            <w:tcW w:w="630" w:type="dxa"/>
            <w:tcBorders>
              <w:top w:val="nil"/>
              <w:left w:val="nil"/>
              <w:bottom w:val="single" w:sz="4" w:space="0" w:color="auto"/>
              <w:right w:val="nil"/>
            </w:tcBorders>
          </w:tcPr>
          <w:p w:rsidR="004A65DF" w:rsidRPr="00316D1B" w:rsidRDefault="004A65DF" w:rsidP="00C66842">
            <w:pPr>
              <w:rPr>
                <w:rFonts w:ascii="Times New Roman" w:hAnsi="Times New Roman"/>
              </w:rPr>
            </w:pPr>
          </w:p>
        </w:tc>
        <w:tc>
          <w:tcPr>
            <w:tcW w:w="630"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.01</w:t>
            </w:r>
          </w:p>
        </w:tc>
        <w:tc>
          <w:tcPr>
            <w:tcW w:w="655" w:type="dxa"/>
            <w:tcBorders>
              <w:top w:val="nil"/>
              <w:left w:val="nil"/>
              <w:bottom w:val="single" w:sz="4" w:space="0" w:color="auto"/>
              <w:right w:val="nil"/>
            </w:tcBorders>
          </w:tcPr>
          <w:p w:rsidR="004A65DF" w:rsidRPr="00316D1B" w:rsidRDefault="004A65DF" w:rsidP="00C66842">
            <w:pPr>
              <w:rPr>
                <w:rFonts w:ascii="Times New Roman" w:hAnsi="Times New Roman"/>
              </w:rPr>
            </w:pPr>
            <w:r w:rsidRPr="00316D1B">
              <w:rPr>
                <w:rFonts w:ascii="Times New Roman" w:hAnsi="Times New Roman"/>
              </w:rPr>
              <w:t>.00</w:t>
            </w:r>
          </w:p>
        </w:tc>
      </w:tr>
    </w:tbl>
    <w:p w:rsidR="004A65DF" w:rsidRPr="00AC4890" w:rsidRDefault="004A65DF" w:rsidP="00AC4890">
      <w:pPr>
        <w:rPr>
          <w:rFonts w:ascii="Times New Roman" w:hAnsi="Times New Roman"/>
          <w:sz w:val="22"/>
          <w:szCs w:val="22"/>
        </w:rPr>
      </w:pPr>
      <w:r w:rsidRPr="00AC4890">
        <w:rPr>
          <w:rFonts w:ascii="Times New Roman" w:hAnsi="Times New Roman"/>
          <w:i/>
          <w:sz w:val="22"/>
          <w:szCs w:val="22"/>
        </w:rPr>
        <w:t>Note.</w:t>
      </w:r>
      <w:r w:rsidRPr="00AC4890">
        <w:rPr>
          <w:rFonts w:ascii="Times New Roman" w:hAnsi="Times New Roman"/>
          <w:sz w:val="22"/>
          <w:szCs w:val="22"/>
        </w:rPr>
        <w:t xml:space="preserve">  ** =</w:t>
      </w:r>
      <w:r w:rsidRPr="00AC4890">
        <w:rPr>
          <w:rFonts w:ascii="Times New Roman" w:hAnsi="Times New Roman"/>
          <w:i/>
          <w:sz w:val="22"/>
          <w:szCs w:val="22"/>
        </w:rPr>
        <w:t xml:space="preserve"> p </w:t>
      </w:r>
      <w:r w:rsidRPr="00AC4890">
        <w:rPr>
          <w:rFonts w:ascii="Times New Roman" w:hAnsi="Times New Roman"/>
          <w:sz w:val="22"/>
          <w:szCs w:val="22"/>
          <w:u w:val="single"/>
        </w:rPr>
        <w:t>&lt;</w:t>
      </w:r>
      <w:r w:rsidRPr="00AC4890">
        <w:rPr>
          <w:rFonts w:ascii="Times New Roman" w:hAnsi="Times New Roman"/>
          <w:sz w:val="22"/>
          <w:szCs w:val="22"/>
        </w:rPr>
        <w:t xml:space="preserve"> .01, * = </w:t>
      </w:r>
      <w:r w:rsidRPr="00AC4890">
        <w:rPr>
          <w:rFonts w:ascii="Times New Roman" w:hAnsi="Times New Roman"/>
          <w:i/>
          <w:sz w:val="22"/>
          <w:szCs w:val="22"/>
        </w:rPr>
        <w:t>p</w:t>
      </w:r>
      <w:r w:rsidRPr="00AC4890">
        <w:rPr>
          <w:rFonts w:ascii="Times New Roman" w:hAnsi="Times New Roman"/>
          <w:sz w:val="22"/>
          <w:szCs w:val="22"/>
        </w:rPr>
        <w:t xml:space="preserve"> </w:t>
      </w:r>
      <w:r w:rsidRPr="00AC4890">
        <w:rPr>
          <w:rFonts w:ascii="Times New Roman" w:hAnsi="Times New Roman"/>
          <w:sz w:val="22"/>
          <w:szCs w:val="22"/>
          <w:u w:val="single"/>
        </w:rPr>
        <w:t>&lt;</w:t>
      </w:r>
      <w:r w:rsidRPr="00AC4890">
        <w:rPr>
          <w:rFonts w:ascii="Times New Roman" w:hAnsi="Times New Roman"/>
          <w:sz w:val="22"/>
          <w:szCs w:val="22"/>
        </w:rPr>
        <w:t xml:space="preserve"> .05, </w:t>
      </w:r>
      <w:r w:rsidRPr="00AC4890">
        <w:rPr>
          <w:rFonts w:ascii="Times New Roman" w:hAnsi="Times New Roman"/>
          <w:sz w:val="22"/>
          <w:szCs w:val="22"/>
          <w:vertAlign w:val="superscript"/>
        </w:rPr>
        <w:t xml:space="preserve">† </w:t>
      </w:r>
      <w:r w:rsidRPr="00AC4890">
        <w:rPr>
          <w:rFonts w:ascii="Times New Roman" w:hAnsi="Times New Roman"/>
          <w:sz w:val="22"/>
          <w:szCs w:val="22"/>
        </w:rPr>
        <w:t xml:space="preserve">= </w:t>
      </w:r>
      <w:r w:rsidRPr="00AC4890">
        <w:rPr>
          <w:rFonts w:ascii="Times New Roman" w:hAnsi="Times New Roman"/>
          <w:i/>
          <w:sz w:val="22"/>
          <w:szCs w:val="22"/>
        </w:rPr>
        <w:t>p</w:t>
      </w:r>
      <w:r w:rsidRPr="00AC4890">
        <w:rPr>
          <w:rFonts w:ascii="Times New Roman" w:hAnsi="Times New Roman"/>
          <w:sz w:val="22"/>
          <w:szCs w:val="22"/>
        </w:rPr>
        <w:t xml:space="preserve"> = .07.  All predictors were centered using sample means prior to entering them into regression analyses.  WASI IQ = Wechsler Abbreviated Scale of Intelligence – Intelligence quotient; ICU = Inventory of Callous Unemotional Traits</w:t>
      </w:r>
    </w:p>
    <w:p w:rsidR="004A65DF" w:rsidRDefault="004A65DF" w:rsidP="00AC4890">
      <w:pPr>
        <w:spacing w:line="480" w:lineRule="auto"/>
        <w:outlineLvl w:val="0"/>
        <w:rPr>
          <w:rFonts w:ascii="Times" w:hAnsi="Times"/>
        </w:rPr>
        <w:sectPr w:rsidR="004A65DF" w:rsidSect="00AC4890">
          <w:pgSz w:w="15840" w:h="12240" w:orient="landscape"/>
          <w:pgMar w:top="1440" w:right="1440" w:bottom="1440" w:left="1440" w:header="720" w:footer="720" w:gutter="0"/>
          <w:cols w:space="720"/>
          <w:titlePg/>
          <w:docGrid w:linePitch="326"/>
        </w:sectPr>
      </w:pPr>
    </w:p>
    <w:p w:rsidR="004A65DF" w:rsidRDefault="004A65DF" w:rsidP="00AC4890">
      <w:pPr>
        <w:spacing w:line="480" w:lineRule="auto"/>
        <w:ind w:firstLine="720"/>
        <w:outlineLvl w:val="0"/>
        <w:rPr>
          <w:rFonts w:ascii="Times" w:hAnsi="Times"/>
        </w:rPr>
      </w:pPr>
      <w:r>
        <w:rPr>
          <w:rFonts w:ascii="Times" w:hAnsi="Times"/>
        </w:rPr>
        <w:lastRenderedPageBreak/>
        <w:t>Finally, a series of hierarchical regressions were conducted testing the interaction between CU traits and Anxiety for predicting the accuracy of the six sets of facial expressions (Table 11).  Results showed there was a significant interaction for CU traits and Anxiety on fear recognition accuracy</w:t>
      </w:r>
      <w:r w:rsidRPr="00305FC8">
        <w:rPr>
          <w:rFonts w:ascii="Times" w:hAnsi="Times"/>
        </w:rPr>
        <w:t xml:space="preserve"> </w:t>
      </w:r>
      <w:r>
        <w:rPr>
          <w:rFonts w:ascii="Times" w:hAnsi="Times"/>
        </w:rPr>
        <w:t>(</w:t>
      </w:r>
      <w:r>
        <w:rPr>
          <w:rFonts w:ascii="Times" w:hAnsi="Times" w:cs="Times"/>
          <w:i/>
        </w:rPr>
        <w:t>β</w:t>
      </w:r>
      <w:r>
        <w:rPr>
          <w:rFonts w:ascii="Times" w:hAnsi="Times"/>
        </w:rPr>
        <w:t xml:space="preserve"> = -.20, </w:t>
      </w:r>
      <w:r w:rsidRPr="00E130AC">
        <w:rPr>
          <w:rFonts w:ascii="Times" w:hAnsi="Times"/>
          <w:i/>
        </w:rPr>
        <w:t>p</w:t>
      </w:r>
      <w:r>
        <w:rPr>
          <w:rFonts w:ascii="Times" w:hAnsi="Times"/>
        </w:rPr>
        <w:t xml:space="preserve"> &lt; .05).  The form of this interaction was explored and provided in Figure 3.  There was a non-significant negative association between CU traits and fear recognition accuracy at high levels of anxiety (</w:t>
      </w:r>
      <w:r>
        <w:rPr>
          <w:rFonts w:ascii="Times" w:hAnsi="Times" w:cs="Times"/>
          <w:i/>
        </w:rPr>
        <w:t>β</w:t>
      </w:r>
      <w:r>
        <w:rPr>
          <w:rFonts w:ascii="Times" w:hAnsi="Times"/>
        </w:rPr>
        <w:t xml:space="preserve"> = -.05, </w:t>
      </w:r>
      <w:r w:rsidRPr="00E130AC">
        <w:rPr>
          <w:rFonts w:ascii="Times" w:hAnsi="Times"/>
          <w:i/>
        </w:rPr>
        <w:t>p</w:t>
      </w:r>
      <w:r>
        <w:rPr>
          <w:rFonts w:ascii="Times" w:hAnsi="Times"/>
        </w:rPr>
        <w:t xml:space="preserve"> = .71).  However, there was a significant positive association between CU traits and fear recognition at low levels of anxiety (</w:t>
      </w:r>
      <w:r>
        <w:rPr>
          <w:rFonts w:ascii="Times" w:hAnsi="Times" w:cs="Times"/>
          <w:i/>
        </w:rPr>
        <w:t>β</w:t>
      </w:r>
      <w:r>
        <w:rPr>
          <w:rFonts w:ascii="Times" w:hAnsi="Times"/>
        </w:rPr>
        <w:t xml:space="preserve"> = .32, </w:t>
      </w:r>
      <w:r w:rsidRPr="00E130AC">
        <w:rPr>
          <w:rFonts w:ascii="Times" w:hAnsi="Times"/>
          <w:i/>
        </w:rPr>
        <w:t>p</w:t>
      </w:r>
      <w:r>
        <w:rPr>
          <w:rFonts w:ascii="Times" w:hAnsi="Times"/>
        </w:rPr>
        <w:t xml:space="preserve"> &lt; .05).  There was also a significant main effect of CU traits (</w:t>
      </w:r>
      <w:r>
        <w:rPr>
          <w:rFonts w:ascii="Times" w:hAnsi="Times" w:cs="Times"/>
          <w:i/>
        </w:rPr>
        <w:t>β</w:t>
      </w:r>
      <w:r>
        <w:rPr>
          <w:rFonts w:ascii="Times" w:hAnsi="Times"/>
        </w:rPr>
        <w:t xml:space="preserve"> = -.20, </w:t>
      </w:r>
      <w:r w:rsidRPr="00E130AC">
        <w:rPr>
          <w:rFonts w:ascii="Times" w:hAnsi="Times"/>
          <w:i/>
        </w:rPr>
        <w:t>p</w:t>
      </w:r>
      <w:r>
        <w:rPr>
          <w:rFonts w:ascii="Times" w:hAnsi="Times"/>
        </w:rPr>
        <w:t xml:space="preserve"> &lt; .05) and a trend for significance for an interaction between CU traits and anxiety (</w:t>
      </w:r>
      <w:r>
        <w:rPr>
          <w:rFonts w:ascii="Times" w:hAnsi="Times" w:cs="Times"/>
          <w:i/>
        </w:rPr>
        <w:t>β</w:t>
      </w:r>
      <w:r>
        <w:rPr>
          <w:rFonts w:ascii="Times" w:hAnsi="Times"/>
        </w:rPr>
        <w:t xml:space="preserve"> = -.18, </w:t>
      </w:r>
      <w:r w:rsidRPr="00E130AC">
        <w:rPr>
          <w:rFonts w:ascii="Times" w:hAnsi="Times"/>
          <w:i/>
        </w:rPr>
        <w:t>p</w:t>
      </w:r>
      <w:r>
        <w:rPr>
          <w:rFonts w:ascii="Times" w:hAnsi="Times"/>
        </w:rPr>
        <w:t xml:space="preserve"> = .07).  There were no significant main effects or interactions for the other four facial expressions.  </w:t>
      </w:r>
    </w:p>
    <w:p w:rsidR="004A65DF" w:rsidRDefault="004A65DF" w:rsidP="00784DC6">
      <w:pPr>
        <w:rPr>
          <w:rFonts w:ascii="Times New Roman" w:hAnsi="Times New Roman"/>
          <w:b/>
        </w:rPr>
      </w:pPr>
      <w:proofErr w:type="gramStart"/>
      <w:r w:rsidRPr="00784DC6">
        <w:rPr>
          <w:rFonts w:ascii="Times New Roman" w:hAnsi="Times New Roman"/>
          <w:b/>
        </w:rPr>
        <w:t>Figure 3.</w:t>
      </w:r>
      <w:proofErr w:type="gramEnd"/>
      <w:r w:rsidRPr="00784DC6">
        <w:rPr>
          <w:rFonts w:ascii="Times New Roman" w:hAnsi="Times New Roman"/>
          <w:b/>
        </w:rPr>
        <w:t xml:space="preserve">  Interaction between fearful recognition accuracy and callous-unemotional traits at high and low levels of anxiety</w:t>
      </w:r>
    </w:p>
    <w:p w:rsidR="004A65DF" w:rsidRPr="00784DC6" w:rsidRDefault="004A65DF" w:rsidP="00784DC6">
      <w:pPr>
        <w:rPr>
          <w:rFonts w:ascii="Times New Roman" w:hAnsi="Times New Roman"/>
          <w:b/>
        </w:rPr>
      </w:pPr>
    </w:p>
    <w:p w:rsidR="004A65DF" w:rsidRDefault="00543C88" w:rsidP="00D439A1">
      <w:pPr>
        <w:spacing w:line="480" w:lineRule="auto"/>
        <w:jc w:val="center"/>
        <w:outlineLvl w:val="0"/>
        <w:rPr>
          <w:rFonts w:ascii="Times New Roman" w:hAnsi="Times New Roman"/>
          <w:b/>
        </w:rPr>
      </w:pPr>
      <w:r>
        <w:rPr>
          <w:noProof/>
          <w:lang w:eastAsia="en-US"/>
        </w:rPr>
        <w:drawing>
          <wp:inline distT="0" distB="0" distL="0" distR="0">
            <wp:extent cx="5811520" cy="3272790"/>
            <wp:effectExtent l="19050" t="0" r="0" b="0"/>
            <wp:docPr id="3" name="Chart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8"/>
                    <pic:cNvPicPr>
                      <a:picLocks noChangeArrowheads="1"/>
                    </pic:cNvPicPr>
                  </pic:nvPicPr>
                  <pic:blipFill>
                    <a:blip r:embed="rId13"/>
                    <a:srcRect/>
                    <a:stretch>
                      <a:fillRect/>
                    </a:stretch>
                  </pic:blipFill>
                  <pic:spPr bwMode="auto">
                    <a:xfrm>
                      <a:off x="0" y="0"/>
                      <a:ext cx="5811520" cy="3272790"/>
                    </a:xfrm>
                    <a:prstGeom prst="rect">
                      <a:avLst/>
                    </a:prstGeom>
                    <a:noFill/>
                    <a:ln w="9525">
                      <a:noFill/>
                      <a:miter lim="800000"/>
                      <a:headEnd/>
                      <a:tailEnd/>
                    </a:ln>
                  </pic:spPr>
                </pic:pic>
              </a:graphicData>
            </a:graphic>
          </wp:inline>
        </w:drawing>
      </w:r>
    </w:p>
    <w:p w:rsidR="004A65DF" w:rsidRDefault="004A65DF" w:rsidP="006401F6">
      <w:pPr>
        <w:spacing w:line="480" w:lineRule="auto"/>
        <w:jc w:val="center"/>
        <w:outlineLvl w:val="0"/>
        <w:rPr>
          <w:rFonts w:ascii="Times New Roman" w:hAnsi="Times New Roman"/>
          <w:b/>
        </w:rPr>
      </w:pPr>
    </w:p>
    <w:p w:rsidR="004A65DF" w:rsidRDefault="004A65DF" w:rsidP="006401F6">
      <w:pPr>
        <w:spacing w:line="480" w:lineRule="auto"/>
        <w:jc w:val="center"/>
        <w:outlineLvl w:val="0"/>
        <w:rPr>
          <w:rFonts w:ascii="Times New Roman" w:hAnsi="Times New Roman"/>
          <w:b/>
        </w:rPr>
      </w:pPr>
    </w:p>
    <w:p w:rsidR="004A65DF" w:rsidRDefault="004A65DF" w:rsidP="006401F6">
      <w:pPr>
        <w:spacing w:line="480" w:lineRule="auto"/>
        <w:jc w:val="center"/>
        <w:outlineLvl w:val="0"/>
        <w:rPr>
          <w:rFonts w:ascii="Times New Roman" w:hAnsi="Times New Roman"/>
          <w:b/>
        </w:rPr>
      </w:pPr>
      <w:r>
        <w:rPr>
          <w:rFonts w:ascii="Times New Roman" w:hAnsi="Times New Roman"/>
          <w:b/>
        </w:rPr>
        <w:lastRenderedPageBreak/>
        <w:t>Discussion</w:t>
      </w:r>
    </w:p>
    <w:p w:rsidR="004A65DF" w:rsidRDefault="004A65DF" w:rsidP="00447B6D">
      <w:pPr>
        <w:spacing w:line="480" w:lineRule="auto"/>
        <w:ind w:firstLine="720"/>
        <w:outlineLvl w:val="0"/>
        <w:rPr>
          <w:rFonts w:ascii="Times New Roman" w:hAnsi="Times New Roman"/>
        </w:rPr>
      </w:pPr>
      <w:r w:rsidRPr="00C53D4E">
        <w:rPr>
          <w:rFonts w:ascii="Times New Roman" w:hAnsi="Times New Roman"/>
        </w:rPr>
        <w:t xml:space="preserve">The current study examined whether </w:t>
      </w:r>
      <w:r>
        <w:rPr>
          <w:rFonts w:ascii="Times New Roman" w:hAnsi="Times New Roman"/>
        </w:rPr>
        <w:t xml:space="preserve">a sample of detained </w:t>
      </w:r>
      <w:r w:rsidRPr="00C53D4E">
        <w:rPr>
          <w:rFonts w:ascii="Times New Roman" w:hAnsi="Times New Roman"/>
        </w:rPr>
        <w:t>adolescents</w:t>
      </w:r>
      <w:r>
        <w:rPr>
          <w:rFonts w:ascii="Times New Roman" w:hAnsi="Times New Roman"/>
        </w:rPr>
        <w:t xml:space="preserve"> could be disaggregated into two distinct groups, consistent with past research on primary and secondary variants of </w:t>
      </w:r>
      <w:proofErr w:type="spellStart"/>
      <w:r>
        <w:rPr>
          <w:rFonts w:ascii="Times New Roman" w:hAnsi="Times New Roman"/>
        </w:rPr>
        <w:t>psychopathy</w:t>
      </w:r>
      <w:proofErr w:type="spellEnd"/>
      <w:r>
        <w:rPr>
          <w:rFonts w:ascii="Times New Roman" w:hAnsi="Times New Roman"/>
        </w:rPr>
        <w:t xml:space="preserve"> in adults (</w:t>
      </w:r>
      <w:proofErr w:type="spellStart"/>
      <w:r>
        <w:rPr>
          <w:rFonts w:ascii="Times New Roman" w:hAnsi="Times New Roman"/>
        </w:rPr>
        <w:t>Skeem</w:t>
      </w:r>
      <w:proofErr w:type="spellEnd"/>
      <w:r>
        <w:rPr>
          <w:rFonts w:ascii="Times New Roman" w:hAnsi="Times New Roman"/>
        </w:rPr>
        <w:t xml:space="preserve"> et al., 2003) and CU traits in adolescents (Kahn et al., 2013).  The study also sought to determine a possible explanation for the lack of empathy among youth in the secondary variant by examining whether they differ from primary variants on measures of cognitive and affective empathy.  Latent profile analysis identified four groups of youth that differed on levels of CU traits and anxiety.</w:t>
      </w:r>
      <w:r w:rsidRPr="00934969">
        <w:rPr>
          <w:rFonts w:ascii="Times New Roman" w:hAnsi="Times New Roman"/>
        </w:rPr>
        <w:t xml:space="preserve"> </w:t>
      </w:r>
      <w:r>
        <w:rPr>
          <w:rFonts w:ascii="Times New Roman" w:hAnsi="Times New Roman"/>
        </w:rPr>
        <w:t xml:space="preserve"> Two distinct groups of youths emerged that were high on CU traits and differed as predicted on anxiety reflecting a primary (low anxiety) and secondary (high anxiety) CU variant; two additional groups were identified that were both low on CU traits but differed on levels of anxiety (Low CU / High </w:t>
      </w:r>
      <w:proofErr w:type="spellStart"/>
      <w:r>
        <w:rPr>
          <w:rFonts w:ascii="Times New Roman" w:hAnsi="Times New Roman"/>
        </w:rPr>
        <w:t>Anx</w:t>
      </w:r>
      <w:proofErr w:type="spellEnd"/>
      <w:r>
        <w:rPr>
          <w:rFonts w:ascii="Times New Roman" w:hAnsi="Times New Roman"/>
        </w:rPr>
        <w:t xml:space="preserve"> vs. Low CU / Low </w:t>
      </w:r>
      <w:proofErr w:type="spellStart"/>
      <w:r>
        <w:rPr>
          <w:rFonts w:ascii="Times New Roman" w:hAnsi="Times New Roman"/>
        </w:rPr>
        <w:t>Anx</w:t>
      </w:r>
      <w:proofErr w:type="spellEnd"/>
      <w:r>
        <w:rPr>
          <w:rFonts w:ascii="Times New Roman" w:hAnsi="Times New Roman"/>
        </w:rPr>
        <w:t xml:space="preserve">).  </w:t>
      </w:r>
    </w:p>
    <w:p w:rsidR="004A65DF" w:rsidRDefault="004A65DF" w:rsidP="00823CB4">
      <w:pPr>
        <w:spacing w:line="480" w:lineRule="auto"/>
        <w:ind w:firstLine="720"/>
        <w:outlineLvl w:val="0"/>
        <w:rPr>
          <w:rFonts w:ascii="Times New Roman" w:hAnsi="Times New Roman"/>
        </w:rPr>
      </w:pPr>
      <w:r>
        <w:rPr>
          <w:rFonts w:ascii="Times New Roman" w:hAnsi="Times New Roman"/>
        </w:rPr>
        <w:t xml:space="preserve">Consistent with predictions, the secondary variant demonstrated the lowest levels of cognitive empathy on both self-report and computerized tasks, but the group comparisons for the primary and secondary variant were only significant on measures of affective and cognitive </w:t>
      </w:r>
      <w:proofErr w:type="spellStart"/>
      <w:r>
        <w:rPr>
          <w:rFonts w:ascii="Times New Roman" w:hAnsi="Times New Roman"/>
        </w:rPr>
        <w:t>ToM</w:t>
      </w:r>
      <w:proofErr w:type="spellEnd"/>
      <w:r>
        <w:rPr>
          <w:rFonts w:ascii="Times New Roman" w:hAnsi="Times New Roman"/>
        </w:rPr>
        <w:t xml:space="preserve"> and disgust recognition accuracy.  In contrast, the primary variant demonstrated the lowest levels of self-report affective empathy.  However, these levels were not significantly different than those exhibited by the secondary variant, suggesting that both primary and secondary variants may demonstrate relatively similar deficits in affective empathy.  While these results for affective empathy deficits across the primary and secondary variant are inconsistent with our hypotheses, they are aligned with past research that has consistently found evidence for affective empathy deficits across youth with high levels of CU traits (</w:t>
      </w:r>
      <w:proofErr w:type="spellStart"/>
      <w:r w:rsidRPr="007C1887">
        <w:rPr>
          <w:rFonts w:ascii="Times New Roman" w:hAnsi="Times New Roman"/>
        </w:rPr>
        <w:t>Chabrol</w:t>
      </w:r>
      <w:proofErr w:type="spellEnd"/>
      <w:r w:rsidRPr="007C1887">
        <w:rPr>
          <w:rFonts w:ascii="Times New Roman" w:hAnsi="Times New Roman"/>
        </w:rPr>
        <w:t xml:space="preserve"> et al., 2011; </w:t>
      </w:r>
      <w:proofErr w:type="spellStart"/>
      <w:r w:rsidRPr="007C1887">
        <w:rPr>
          <w:rFonts w:ascii="Times New Roman" w:hAnsi="Times New Roman"/>
        </w:rPr>
        <w:t>Dadds</w:t>
      </w:r>
      <w:proofErr w:type="spellEnd"/>
      <w:r w:rsidRPr="007C1887">
        <w:rPr>
          <w:rFonts w:ascii="Times New Roman" w:hAnsi="Times New Roman"/>
        </w:rPr>
        <w:t xml:space="preserve"> et al., 2009; </w:t>
      </w:r>
      <w:proofErr w:type="spellStart"/>
      <w:r>
        <w:rPr>
          <w:rFonts w:ascii="Times New Roman" w:hAnsi="Times New Roman"/>
        </w:rPr>
        <w:t>Dadds</w:t>
      </w:r>
      <w:proofErr w:type="spellEnd"/>
      <w:r>
        <w:rPr>
          <w:rFonts w:ascii="Times New Roman" w:hAnsi="Times New Roman"/>
        </w:rPr>
        <w:t xml:space="preserve"> et al., 2012; Jones et al., </w:t>
      </w:r>
      <w:r w:rsidRPr="007C1887">
        <w:rPr>
          <w:rFonts w:ascii="Times New Roman" w:hAnsi="Times New Roman"/>
        </w:rPr>
        <w:t xml:space="preserve">2010; </w:t>
      </w:r>
      <w:proofErr w:type="spellStart"/>
      <w:r w:rsidRPr="007C1887">
        <w:rPr>
          <w:rFonts w:ascii="Times New Roman" w:hAnsi="Times New Roman"/>
        </w:rPr>
        <w:t>Pardini</w:t>
      </w:r>
      <w:proofErr w:type="spellEnd"/>
      <w:r w:rsidRPr="007C1887">
        <w:rPr>
          <w:rFonts w:ascii="Times New Roman" w:hAnsi="Times New Roman"/>
        </w:rPr>
        <w:t xml:space="preserve"> &amp; Byrd, </w:t>
      </w:r>
      <w:r>
        <w:rPr>
          <w:rFonts w:ascii="Times New Roman" w:hAnsi="Times New Roman"/>
        </w:rPr>
        <w:t xml:space="preserve">2012; </w:t>
      </w:r>
      <w:proofErr w:type="spellStart"/>
      <w:r>
        <w:rPr>
          <w:rFonts w:ascii="Times New Roman" w:hAnsi="Times New Roman"/>
        </w:rPr>
        <w:t>Pardini</w:t>
      </w:r>
      <w:proofErr w:type="spellEnd"/>
      <w:r>
        <w:rPr>
          <w:rFonts w:ascii="Times New Roman" w:hAnsi="Times New Roman"/>
        </w:rPr>
        <w:t xml:space="preserve"> et al., </w:t>
      </w:r>
      <w:r w:rsidRPr="007C1887">
        <w:rPr>
          <w:rFonts w:ascii="Times New Roman" w:hAnsi="Times New Roman"/>
        </w:rPr>
        <w:t>2003</w:t>
      </w:r>
      <w:r>
        <w:rPr>
          <w:rFonts w:ascii="Times New Roman" w:hAnsi="Times New Roman"/>
        </w:rPr>
        <w:t xml:space="preserve">). </w:t>
      </w:r>
    </w:p>
    <w:p w:rsidR="004A65DF" w:rsidRDefault="004A65DF" w:rsidP="00A9250E">
      <w:pPr>
        <w:spacing w:line="480" w:lineRule="auto"/>
        <w:ind w:firstLine="720"/>
        <w:outlineLvl w:val="0"/>
        <w:rPr>
          <w:rFonts w:ascii="Times" w:hAnsi="Times"/>
        </w:rPr>
      </w:pPr>
      <w:r>
        <w:rPr>
          <w:rFonts w:ascii="Times New Roman" w:hAnsi="Times New Roman"/>
        </w:rPr>
        <w:lastRenderedPageBreak/>
        <w:t xml:space="preserve">Analyses of CU traits and anxiety in continuous form produced a mostly consistent pattern of results.  A significant interaction between CU traits and anxiety in predicting cognitive empathy measures suggested that those youth high on CU traits and high on anxiety demonstrate lower levels of self-reported cognitive empathy.  In addition, an interaction predicting cognitive </w:t>
      </w:r>
      <w:proofErr w:type="spellStart"/>
      <w:r>
        <w:rPr>
          <w:rFonts w:ascii="Times New Roman" w:hAnsi="Times New Roman"/>
        </w:rPr>
        <w:t>ToM</w:t>
      </w:r>
      <w:proofErr w:type="spellEnd"/>
      <w:r>
        <w:rPr>
          <w:rFonts w:ascii="Times New Roman" w:hAnsi="Times New Roman"/>
        </w:rPr>
        <w:t xml:space="preserve"> demonstrated that those youth high on CU traits and low on anxiety tended to score higher on a measure of cognitive </w:t>
      </w:r>
      <w:proofErr w:type="spellStart"/>
      <w:r>
        <w:rPr>
          <w:rFonts w:ascii="Times New Roman" w:hAnsi="Times New Roman"/>
        </w:rPr>
        <w:t>ToM</w:t>
      </w:r>
      <w:proofErr w:type="spellEnd"/>
      <w:r>
        <w:rPr>
          <w:rFonts w:ascii="Times New Roman" w:hAnsi="Times New Roman"/>
        </w:rPr>
        <w:t xml:space="preserve">.  </w:t>
      </w:r>
      <w:r>
        <w:rPr>
          <w:rFonts w:ascii="Times" w:hAnsi="Times"/>
        </w:rPr>
        <w:t xml:space="preserve">However, the slope for this interaction only became significant at two standard deviations.  These results were consistent with the hypothesis that youth in the secondary variant would exhibit more deficits than those in the primary variant on tasks assessing cognitive empathy, suggesting overall that youth in the primary variant may demonstrate fewer difficulties in perspective-taking as it relates to the understanding or attribution of another’s mental state.  </w:t>
      </w:r>
    </w:p>
    <w:p w:rsidR="004A65DF" w:rsidRDefault="004A65DF" w:rsidP="00894F9D">
      <w:pPr>
        <w:spacing w:line="480" w:lineRule="auto"/>
        <w:ind w:firstLine="720"/>
        <w:outlineLvl w:val="0"/>
        <w:rPr>
          <w:rFonts w:ascii="Times New Roman" w:hAnsi="Times New Roman"/>
        </w:rPr>
      </w:pPr>
      <w:r>
        <w:rPr>
          <w:rFonts w:ascii="Times New Roman" w:hAnsi="Times New Roman"/>
        </w:rPr>
        <w:t xml:space="preserve">Building upon previous work examining primary and secondary variants, the current study extends existing knowledge about the type of empathy deficits that may lead to the development of CU traits.  Specifically, these results suggest both primary and secondary variants may exhibit similar deficits in affective empathy, but that secondary variants may also exhibit deficits in cognitive empathy and perspective-taking that are not present in primary variants.  Although the link between CU traits with abuse and trauma was not tested directly in the current study, this link has been consistently documented in past research (see </w:t>
      </w:r>
      <w:proofErr w:type="spellStart"/>
      <w:r>
        <w:rPr>
          <w:rFonts w:ascii="Times New Roman" w:hAnsi="Times New Roman"/>
        </w:rPr>
        <w:t>Kimonis</w:t>
      </w:r>
      <w:proofErr w:type="spellEnd"/>
      <w:r>
        <w:rPr>
          <w:rFonts w:ascii="Times New Roman" w:hAnsi="Times New Roman"/>
        </w:rPr>
        <w:t xml:space="preserve"> et al., 2012; </w:t>
      </w:r>
      <w:proofErr w:type="spellStart"/>
      <w:r>
        <w:rPr>
          <w:rFonts w:ascii="Times New Roman" w:hAnsi="Times New Roman"/>
        </w:rPr>
        <w:t>Sharf</w:t>
      </w:r>
      <w:proofErr w:type="spellEnd"/>
      <w:r>
        <w:rPr>
          <w:rFonts w:ascii="Times New Roman" w:hAnsi="Times New Roman"/>
        </w:rPr>
        <w:t xml:space="preserve"> et al., 2014).  The current results build on this past work by suggesting that this abuse and trauma experienced by the secondary group may lead to</w:t>
      </w:r>
      <w:r w:rsidRPr="008A71E8">
        <w:rPr>
          <w:rFonts w:ascii="Times New Roman" w:hAnsi="Times New Roman"/>
        </w:rPr>
        <w:t xml:space="preserve"> a bias in cognitive processing towards threatening or negative stimuli at the expense of being able to adequately detect other important aspects of the environment</w:t>
      </w:r>
      <w:r>
        <w:rPr>
          <w:rFonts w:ascii="Times New Roman" w:hAnsi="Times New Roman"/>
        </w:rPr>
        <w:t xml:space="preserve"> </w:t>
      </w:r>
      <w:r w:rsidRPr="00B74998">
        <w:rPr>
          <w:rFonts w:ascii="Times New Roman" w:hAnsi="Times New Roman"/>
        </w:rPr>
        <w:t>(</w:t>
      </w:r>
      <w:proofErr w:type="spellStart"/>
      <w:r>
        <w:rPr>
          <w:rFonts w:ascii="Times New Roman" w:hAnsi="Times New Roman"/>
        </w:rPr>
        <w:t>Pollak</w:t>
      </w:r>
      <w:proofErr w:type="spellEnd"/>
      <w:r>
        <w:rPr>
          <w:rFonts w:ascii="Times New Roman" w:hAnsi="Times New Roman"/>
        </w:rPr>
        <w:t xml:space="preserve">, </w:t>
      </w:r>
      <w:r w:rsidRPr="000007EC">
        <w:rPr>
          <w:rFonts w:ascii="Times New Roman" w:hAnsi="Times New Roman"/>
        </w:rPr>
        <w:t>2008</w:t>
      </w:r>
      <w:r>
        <w:rPr>
          <w:rFonts w:ascii="Times New Roman" w:hAnsi="Times New Roman"/>
        </w:rPr>
        <w:t xml:space="preserve">; </w:t>
      </w:r>
      <w:proofErr w:type="spellStart"/>
      <w:r>
        <w:rPr>
          <w:rFonts w:ascii="Times New Roman" w:hAnsi="Times New Roman"/>
        </w:rPr>
        <w:t>Masten</w:t>
      </w:r>
      <w:proofErr w:type="spellEnd"/>
      <w:r>
        <w:rPr>
          <w:rFonts w:ascii="Times New Roman" w:hAnsi="Times New Roman"/>
        </w:rPr>
        <w:t xml:space="preserve"> et al., 2008; </w:t>
      </w:r>
      <w:proofErr w:type="spellStart"/>
      <w:r>
        <w:rPr>
          <w:rFonts w:ascii="Times New Roman" w:hAnsi="Times New Roman"/>
        </w:rPr>
        <w:t>Shackman</w:t>
      </w:r>
      <w:proofErr w:type="spellEnd"/>
      <w:r>
        <w:rPr>
          <w:rFonts w:ascii="Times New Roman" w:hAnsi="Times New Roman"/>
        </w:rPr>
        <w:t xml:space="preserve">, </w:t>
      </w:r>
      <w:proofErr w:type="spellStart"/>
      <w:r>
        <w:rPr>
          <w:rFonts w:ascii="Times New Roman" w:hAnsi="Times New Roman"/>
        </w:rPr>
        <w:t>Shackman</w:t>
      </w:r>
      <w:proofErr w:type="spellEnd"/>
      <w:r>
        <w:rPr>
          <w:rFonts w:ascii="Times New Roman" w:hAnsi="Times New Roman"/>
        </w:rPr>
        <w:t xml:space="preserve">, &amp; </w:t>
      </w:r>
      <w:proofErr w:type="spellStart"/>
      <w:r>
        <w:rPr>
          <w:rFonts w:ascii="Times New Roman" w:hAnsi="Times New Roman"/>
        </w:rPr>
        <w:t>Pollak</w:t>
      </w:r>
      <w:proofErr w:type="spellEnd"/>
      <w:r>
        <w:rPr>
          <w:rFonts w:ascii="Times New Roman" w:hAnsi="Times New Roman"/>
        </w:rPr>
        <w:t xml:space="preserve">, 2007; </w:t>
      </w:r>
      <w:r w:rsidRPr="00B74998">
        <w:rPr>
          <w:rFonts w:ascii="Times New Roman" w:hAnsi="Times New Roman"/>
        </w:rPr>
        <w:t xml:space="preserve">Shields &amp; </w:t>
      </w:r>
      <w:proofErr w:type="spellStart"/>
      <w:r w:rsidRPr="00B74998">
        <w:rPr>
          <w:rFonts w:ascii="Times New Roman" w:hAnsi="Times New Roman"/>
        </w:rPr>
        <w:t>Cicchetti</w:t>
      </w:r>
      <w:proofErr w:type="spellEnd"/>
      <w:r w:rsidRPr="00B74998">
        <w:rPr>
          <w:rFonts w:ascii="Times New Roman" w:hAnsi="Times New Roman"/>
        </w:rPr>
        <w:t>, 1998)</w:t>
      </w:r>
      <w:r>
        <w:rPr>
          <w:rFonts w:ascii="Times New Roman" w:hAnsi="Times New Roman"/>
        </w:rPr>
        <w:t>.  Th</w:t>
      </w:r>
      <w:r w:rsidRPr="008A71E8">
        <w:rPr>
          <w:rFonts w:ascii="Times New Roman" w:hAnsi="Times New Roman"/>
        </w:rPr>
        <w:t>us</w:t>
      </w:r>
      <w:r>
        <w:rPr>
          <w:rFonts w:ascii="Times New Roman" w:hAnsi="Times New Roman"/>
        </w:rPr>
        <w:t>,</w:t>
      </w:r>
      <w:r w:rsidRPr="008A71E8">
        <w:rPr>
          <w:rFonts w:ascii="Times New Roman" w:hAnsi="Times New Roman"/>
        </w:rPr>
        <w:t xml:space="preserve"> </w:t>
      </w:r>
      <w:r>
        <w:rPr>
          <w:rFonts w:ascii="Times New Roman" w:hAnsi="Times New Roman"/>
        </w:rPr>
        <w:t xml:space="preserve">persons in the secondary group </w:t>
      </w:r>
      <w:r w:rsidRPr="008A71E8">
        <w:rPr>
          <w:rFonts w:ascii="Times New Roman" w:hAnsi="Times New Roman"/>
        </w:rPr>
        <w:t xml:space="preserve">may dedicate </w:t>
      </w:r>
      <w:r w:rsidRPr="008A71E8">
        <w:rPr>
          <w:rFonts w:ascii="Times New Roman" w:hAnsi="Times New Roman"/>
        </w:rPr>
        <w:lastRenderedPageBreak/>
        <w:t xml:space="preserve">less </w:t>
      </w:r>
      <w:r>
        <w:rPr>
          <w:rFonts w:ascii="Times New Roman" w:hAnsi="Times New Roman"/>
        </w:rPr>
        <w:t xml:space="preserve">cognitive </w:t>
      </w:r>
      <w:r w:rsidRPr="008A71E8">
        <w:rPr>
          <w:rFonts w:ascii="Times New Roman" w:hAnsi="Times New Roman"/>
        </w:rPr>
        <w:t>resources to non</w:t>
      </w:r>
      <w:r>
        <w:rPr>
          <w:rFonts w:ascii="Times New Roman" w:hAnsi="Times New Roman"/>
        </w:rPr>
        <w:t>-t</w:t>
      </w:r>
      <w:r w:rsidRPr="008A71E8">
        <w:rPr>
          <w:rFonts w:ascii="Times New Roman" w:hAnsi="Times New Roman"/>
        </w:rPr>
        <w:t>hreat related emotions</w:t>
      </w:r>
      <w:r>
        <w:rPr>
          <w:rFonts w:ascii="Times New Roman" w:hAnsi="Times New Roman"/>
        </w:rPr>
        <w:t>, such as distress in others, leading to problems in their perspective-taking.  Consistent with this possibility, compared to children without a history of maltreatment, maltreated children are less accurate at identifying emotional facial expressions (</w:t>
      </w:r>
      <w:proofErr w:type="spellStart"/>
      <w:r>
        <w:rPr>
          <w:rFonts w:ascii="Times New Roman" w:hAnsi="Times New Roman"/>
        </w:rPr>
        <w:t>Camras</w:t>
      </w:r>
      <w:proofErr w:type="spellEnd"/>
      <w:r>
        <w:rPr>
          <w:rFonts w:ascii="Times New Roman" w:hAnsi="Times New Roman"/>
        </w:rPr>
        <w:t xml:space="preserve">, Grow, &amp; </w:t>
      </w:r>
      <w:proofErr w:type="spellStart"/>
      <w:r>
        <w:rPr>
          <w:rFonts w:ascii="Times New Roman" w:hAnsi="Times New Roman"/>
        </w:rPr>
        <w:t>Ribordy</w:t>
      </w:r>
      <w:proofErr w:type="spellEnd"/>
      <w:r>
        <w:rPr>
          <w:rFonts w:ascii="Times New Roman" w:hAnsi="Times New Roman"/>
        </w:rPr>
        <w:t xml:space="preserve">, 1983; </w:t>
      </w:r>
      <w:proofErr w:type="spellStart"/>
      <w:r>
        <w:rPr>
          <w:rFonts w:ascii="Times New Roman" w:hAnsi="Times New Roman"/>
        </w:rPr>
        <w:t>Camras</w:t>
      </w:r>
      <w:proofErr w:type="spellEnd"/>
      <w:r>
        <w:rPr>
          <w:rFonts w:ascii="Times New Roman" w:hAnsi="Times New Roman"/>
        </w:rPr>
        <w:t xml:space="preserve"> et al., 1990; During &amp; McMahon, 1991; Pears &amp; Fisher, 2005) and often show problems in emotion regulation that interfere with perspective-taking (</w:t>
      </w:r>
      <w:proofErr w:type="spellStart"/>
      <w:r>
        <w:rPr>
          <w:rFonts w:ascii="Times New Roman" w:hAnsi="Times New Roman"/>
        </w:rPr>
        <w:t>Pollak</w:t>
      </w:r>
      <w:proofErr w:type="spellEnd"/>
      <w:r>
        <w:rPr>
          <w:rFonts w:ascii="Times New Roman" w:hAnsi="Times New Roman"/>
        </w:rPr>
        <w:t xml:space="preserve">, </w:t>
      </w:r>
      <w:r w:rsidRPr="000007EC">
        <w:rPr>
          <w:rFonts w:ascii="Times New Roman" w:hAnsi="Times New Roman"/>
        </w:rPr>
        <w:t>2008</w:t>
      </w:r>
      <w:r>
        <w:rPr>
          <w:rFonts w:ascii="Times New Roman" w:hAnsi="Times New Roman"/>
        </w:rPr>
        <w:t xml:space="preserve">; </w:t>
      </w:r>
      <w:r w:rsidRPr="00B74998">
        <w:rPr>
          <w:rFonts w:ascii="Times New Roman" w:hAnsi="Times New Roman"/>
        </w:rPr>
        <w:t xml:space="preserve">Shields &amp; </w:t>
      </w:r>
      <w:proofErr w:type="spellStart"/>
      <w:r w:rsidRPr="00B74998">
        <w:rPr>
          <w:rFonts w:ascii="Times New Roman" w:hAnsi="Times New Roman"/>
        </w:rPr>
        <w:t>Cicchetti</w:t>
      </w:r>
      <w:proofErr w:type="spellEnd"/>
      <w:r w:rsidRPr="00B74998">
        <w:rPr>
          <w:rFonts w:ascii="Times New Roman" w:hAnsi="Times New Roman"/>
        </w:rPr>
        <w:t>, 1998</w:t>
      </w:r>
      <w:r>
        <w:rPr>
          <w:rFonts w:ascii="Times New Roman" w:hAnsi="Times New Roman"/>
        </w:rPr>
        <w:t>) and empathy (</w:t>
      </w:r>
      <w:proofErr w:type="spellStart"/>
      <w:r>
        <w:rPr>
          <w:rFonts w:ascii="Times New Roman" w:hAnsi="Times New Roman"/>
        </w:rPr>
        <w:t>Straker</w:t>
      </w:r>
      <w:proofErr w:type="spellEnd"/>
      <w:r>
        <w:rPr>
          <w:rFonts w:ascii="Times New Roman" w:hAnsi="Times New Roman"/>
        </w:rPr>
        <w:t xml:space="preserve"> &amp; Jacobson, 1981; Main &amp; George, 1985). </w:t>
      </w:r>
    </w:p>
    <w:p w:rsidR="004A65DF" w:rsidRDefault="004A65DF" w:rsidP="00352E00">
      <w:pPr>
        <w:spacing w:line="480" w:lineRule="auto"/>
        <w:ind w:firstLine="720"/>
        <w:outlineLvl w:val="0"/>
        <w:rPr>
          <w:rFonts w:ascii="Times New Roman" w:hAnsi="Times New Roman"/>
        </w:rPr>
      </w:pPr>
      <w:r>
        <w:rPr>
          <w:rFonts w:ascii="Times New Roman" w:hAnsi="Times New Roman"/>
        </w:rPr>
        <w:t xml:space="preserve"> Findings for the current study may also help explain the mixed results in past research that have examined the association between CU traits and performance on measures of cognitive empathy or perspective-taking.  For instance, some studies have shown that youth with high levels of CU traits show deficits in cognitive empathy when measured by affective facial recognition (</w:t>
      </w:r>
      <w:proofErr w:type="spellStart"/>
      <w:r>
        <w:rPr>
          <w:rFonts w:ascii="Times New Roman" w:hAnsi="Times New Roman"/>
        </w:rPr>
        <w:t>Dadds</w:t>
      </w:r>
      <w:proofErr w:type="spellEnd"/>
      <w:r>
        <w:rPr>
          <w:rFonts w:ascii="Times New Roman" w:hAnsi="Times New Roman"/>
        </w:rPr>
        <w:t xml:space="preserve"> et al., 2009) or self-reports of perspective-taking (</w:t>
      </w:r>
      <w:proofErr w:type="spellStart"/>
      <w:r>
        <w:rPr>
          <w:rFonts w:ascii="Times New Roman" w:hAnsi="Times New Roman"/>
        </w:rPr>
        <w:t>Chabrol</w:t>
      </w:r>
      <w:proofErr w:type="spellEnd"/>
      <w:r>
        <w:rPr>
          <w:rFonts w:ascii="Times New Roman" w:hAnsi="Times New Roman"/>
        </w:rPr>
        <w:t xml:space="preserve"> et al., 2011; </w:t>
      </w:r>
      <w:proofErr w:type="spellStart"/>
      <w:r>
        <w:rPr>
          <w:rFonts w:ascii="Times New Roman" w:hAnsi="Times New Roman"/>
        </w:rPr>
        <w:t>Pardini</w:t>
      </w:r>
      <w:proofErr w:type="spellEnd"/>
      <w:r>
        <w:rPr>
          <w:rFonts w:ascii="Times New Roman" w:hAnsi="Times New Roman"/>
        </w:rPr>
        <w:t xml:space="preserve"> et al., 2003).  At the same time, studies using similar tasks of emotion recognition (</w:t>
      </w:r>
      <w:proofErr w:type="spellStart"/>
      <w:r>
        <w:rPr>
          <w:rFonts w:ascii="Times New Roman" w:hAnsi="Times New Roman"/>
        </w:rPr>
        <w:t>Schwenck</w:t>
      </w:r>
      <w:proofErr w:type="spellEnd"/>
      <w:r>
        <w:rPr>
          <w:rFonts w:ascii="Times New Roman" w:hAnsi="Times New Roman"/>
        </w:rPr>
        <w:t xml:space="preserve"> et al., 2012; </w:t>
      </w:r>
      <w:proofErr w:type="spellStart"/>
      <w:r>
        <w:rPr>
          <w:rFonts w:ascii="Times New Roman" w:hAnsi="Times New Roman"/>
        </w:rPr>
        <w:t>Dadds</w:t>
      </w:r>
      <w:proofErr w:type="spellEnd"/>
      <w:r>
        <w:rPr>
          <w:rFonts w:ascii="Times New Roman" w:hAnsi="Times New Roman"/>
        </w:rPr>
        <w:t xml:space="preserve"> et al., 2012) or cognitive perspective-taking (</w:t>
      </w:r>
      <w:proofErr w:type="spellStart"/>
      <w:r>
        <w:rPr>
          <w:rFonts w:ascii="Times New Roman" w:hAnsi="Times New Roman"/>
        </w:rPr>
        <w:t>Anastassiou-Hadjicharalambous</w:t>
      </w:r>
      <w:proofErr w:type="spellEnd"/>
      <w:r>
        <w:rPr>
          <w:rFonts w:ascii="Times New Roman" w:hAnsi="Times New Roman"/>
        </w:rPr>
        <w:t xml:space="preserve"> &amp; Warden, 2008; Cheng et al., 2012; Jones et al., 2010) found youth high on CU traits did not show deficits in cognitive empathy.  These studies did not account for the heterogeneity within this secondary subgroup of adolescents nor measure the </w:t>
      </w:r>
      <w:proofErr w:type="spellStart"/>
      <w:r>
        <w:rPr>
          <w:rFonts w:ascii="Times New Roman" w:hAnsi="Times New Roman"/>
        </w:rPr>
        <w:t>comorbid</w:t>
      </w:r>
      <w:proofErr w:type="spellEnd"/>
      <w:r>
        <w:rPr>
          <w:rFonts w:ascii="Times New Roman" w:hAnsi="Times New Roman"/>
        </w:rPr>
        <w:t xml:space="preserve"> influence of anxiety, which could account for the conflicting findings in the research.</w:t>
      </w:r>
    </w:p>
    <w:p w:rsidR="004A65DF" w:rsidRDefault="004A65DF" w:rsidP="00615D54">
      <w:pPr>
        <w:spacing w:line="480" w:lineRule="auto"/>
        <w:ind w:firstLine="720"/>
        <w:outlineLvl w:val="0"/>
        <w:rPr>
          <w:rFonts w:ascii="Times New Roman" w:hAnsi="Times New Roman"/>
        </w:rPr>
      </w:pPr>
      <w:r>
        <w:rPr>
          <w:rFonts w:ascii="Times New Roman" w:hAnsi="Times New Roman"/>
        </w:rPr>
        <w:t xml:space="preserve">The current study also found </w:t>
      </w:r>
      <w:r w:rsidRPr="00BD2FA7">
        <w:rPr>
          <w:rFonts w:ascii="Times New Roman" w:hAnsi="Times New Roman"/>
        </w:rPr>
        <w:t xml:space="preserve">a significant interaction between CU traits and anxiety in the prediction of fear recognition accuracy. </w:t>
      </w:r>
      <w:r>
        <w:rPr>
          <w:rFonts w:ascii="Times New Roman" w:hAnsi="Times New Roman"/>
        </w:rPr>
        <w:t xml:space="preserve"> </w:t>
      </w:r>
      <w:r w:rsidRPr="00BD2FA7">
        <w:rPr>
          <w:rFonts w:ascii="Times New Roman" w:hAnsi="Times New Roman"/>
        </w:rPr>
        <w:t xml:space="preserve">This interaction suggested that those youth who are high on CU traits, but low on anxiety, demonstrate </w:t>
      </w:r>
      <w:r>
        <w:rPr>
          <w:rFonts w:ascii="Times New Roman" w:hAnsi="Times New Roman"/>
        </w:rPr>
        <w:t>higher accuracy for</w:t>
      </w:r>
      <w:r w:rsidRPr="00BD2FA7">
        <w:rPr>
          <w:rFonts w:ascii="Times New Roman" w:hAnsi="Times New Roman"/>
        </w:rPr>
        <w:t xml:space="preserve"> recognition of fearful fac</w:t>
      </w:r>
      <w:r>
        <w:rPr>
          <w:rFonts w:ascii="Times New Roman" w:hAnsi="Times New Roman"/>
        </w:rPr>
        <w:t>ial expressions</w:t>
      </w:r>
      <w:r w:rsidRPr="00BD2FA7">
        <w:rPr>
          <w:rFonts w:ascii="Times New Roman" w:hAnsi="Times New Roman"/>
        </w:rPr>
        <w:t xml:space="preserve">. </w:t>
      </w:r>
      <w:r>
        <w:rPr>
          <w:rFonts w:ascii="Times New Roman" w:hAnsi="Times New Roman"/>
        </w:rPr>
        <w:t xml:space="preserve"> A large body of research has found links between high levels of CU traits and abnormalities in emotional processing (see Frick et al., 2014 for a review).  Evidence from this </w:t>
      </w:r>
      <w:r>
        <w:rPr>
          <w:rFonts w:ascii="Times New Roman" w:hAnsi="Times New Roman"/>
        </w:rPr>
        <w:lastRenderedPageBreak/>
        <w:t xml:space="preserve">line of research has consistently shown that youth with CU traits exhibit reduced emotional reactivity or arousal to distress cues and emotional pictures/words (Blair et al., 1999; </w:t>
      </w:r>
      <w:proofErr w:type="spellStart"/>
      <w:r>
        <w:rPr>
          <w:rFonts w:ascii="Times New Roman" w:hAnsi="Times New Roman"/>
        </w:rPr>
        <w:t>Kimonis</w:t>
      </w:r>
      <w:proofErr w:type="spellEnd"/>
      <w:r>
        <w:rPr>
          <w:rFonts w:ascii="Times New Roman" w:hAnsi="Times New Roman"/>
        </w:rPr>
        <w:t xml:space="preserve"> et al., 2006; </w:t>
      </w:r>
      <w:proofErr w:type="spellStart"/>
      <w:r>
        <w:rPr>
          <w:rFonts w:ascii="Times New Roman" w:hAnsi="Times New Roman"/>
        </w:rPr>
        <w:t>Loney</w:t>
      </w:r>
      <w:proofErr w:type="spellEnd"/>
      <w:r>
        <w:rPr>
          <w:rFonts w:ascii="Times New Roman" w:hAnsi="Times New Roman"/>
        </w:rPr>
        <w:t xml:space="preserve"> et al., 2003; Sharp, Van </w:t>
      </w:r>
      <w:proofErr w:type="spellStart"/>
      <w:r>
        <w:rPr>
          <w:rFonts w:ascii="Times New Roman" w:hAnsi="Times New Roman"/>
        </w:rPr>
        <w:t>Goozen</w:t>
      </w:r>
      <w:proofErr w:type="spellEnd"/>
      <w:r>
        <w:rPr>
          <w:rFonts w:ascii="Times New Roman" w:hAnsi="Times New Roman"/>
        </w:rPr>
        <w:t>,</w:t>
      </w:r>
      <w:r w:rsidRPr="00551B1F">
        <w:rPr>
          <w:rFonts w:ascii="Times New Roman" w:hAnsi="Times New Roman"/>
        </w:rPr>
        <w:t xml:space="preserve"> &amp; </w:t>
      </w:r>
      <w:proofErr w:type="spellStart"/>
      <w:r w:rsidRPr="00551B1F">
        <w:rPr>
          <w:rFonts w:ascii="Times New Roman" w:hAnsi="Times New Roman"/>
        </w:rPr>
        <w:t>Goodyer</w:t>
      </w:r>
      <w:proofErr w:type="spellEnd"/>
      <w:r>
        <w:rPr>
          <w:rFonts w:ascii="Times New Roman" w:hAnsi="Times New Roman"/>
        </w:rPr>
        <w:t>, 2006).  However, the research</w:t>
      </w:r>
      <w:r w:rsidRPr="00BD2FA7">
        <w:rPr>
          <w:rFonts w:ascii="Times New Roman" w:hAnsi="Times New Roman"/>
        </w:rPr>
        <w:t xml:space="preserve"> examining the association between CU tr</w:t>
      </w:r>
      <w:r>
        <w:rPr>
          <w:rFonts w:ascii="Times New Roman" w:hAnsi="Times New Roman"/>
        </w:rPr>
        <w:t>aits and affective facial recognition has</w:t>
      </w:r>
      <w:r w:rsidRPr="00BD2FA7">
        <w:rPr>
          <w:rFonts w:ascii="Times New Roman" w:hAnsi="Times New Roman"/>
        </w:rPr>
        <w:t xml:space="preserve"> produced </w:t>
      </w:r>
      <w:r>
        <w:rPr>
          <w:rFonts w:ascii="Times New Roman" w:hAnsi="Times New Roman"/>
        </w:rPr>
        <w:t xml:space="preserve">more </w:t>
      </w:r>
      <w:r w:rsidRPr="00BD2FA7">
        <w:rPr>
          <w:rFonts w:ascii="Times New Roman" w:hAnsi="Times New Roman"/>
        </w:rPr>
        <w:t>mixed resul</w:t>
      </w:r>
      <w:r>
        <w:rPr>
          <w:rFonts w:ascii="Times New Roman" w:hAnsi="Times New Roman"/>
        </w:rPr>
        <w:t xml:space="preserve">ts.  For example, some studies have found </w:t>
      </w:r>
      <w:r w:rsidRPr="00BD2FA7">
        <w:rPr>
          <w:rFonts w:ascii="Times New Roman" w:hAnsi="Times New Roman"/>
        </w:rPr>
        <w:t xml:space="preserve">an association between CU traits and deficits in fear recognition (Blair &amp; Coles, 2000; Blair, </w:t>
      </w:r>
      <w:proofErr w:type="spellStart"/>
      <w:r w:rsidRPr="00BD2FA7">
        <w:rPr>
          <w:rFonts w:ascii="Times New Roman" w:hAnsi="Times New Roman"/>
        </w:rPr>
        <w:t>Colledge</w:t>
      </w:r>
      <w:proofErr w:type="spellEnd"/>
      <w:r w:rsidRPr="00BD2FA7">
        <w:rPr>
          <w:rFonts w:ascii="Times New Roman" w:hAnsi="Times New Roman"/>
        </w:rPr>
        <w:t>, Murray, &amp; Mitchell, 2001</w:t>
      </w:r>
      <w:r>
        <w:rPr>
          <w:rFonts w:ascii="Times New Roman" w:hAnsi="Times New Roman"/>
        </w:rPr>
        <w:t>) whereas others have not (</w:t>
      </w:r>
      <w:proofErr w:type="spellStart"/>
      <w:r>
        <w:rPr>
          <w:rFonts w:ascii="Times New Roman" w:hAnsi="Times New Roman"/>
        </w:rPr>
        <w:t>Loney</w:t>
      </w:r>
      <w:proofErr w:type="spellEnd"/>
      <w:r>
        <w:rPr>
          <w:rFonts w:ascii="Times New Roman" w:hAnsi="Times New Roman"/>
        </w:rPr>
        <w:t xml:space="preserve"> et al., 2003; </w:t>
      </w:r>
      <w:r w:rsidRPr="00BD2FA7">
        <w:rPr>
          <w:rFonts w:ascii="Times New Roman" w:hAnsi="Times New Roman"/>
        </w:rPr>
        <w:t xml:space="preserve">Woodworth &amp; </w:t>
      </w:r>
      <w:proofErr w:type="spellStart"/>
      <w:r w:rsidRPr="00BD2FA7">
        <w:rPr>
          <w:rFonts w:ascii="Times New Roman" w:hAnsi="Times New Roman"/>
        </w:rPr>
        <w:t>Waschbusch</w:t>
      </w:r>
      <w:proofErr w:type="spellEnd"/>
      <w:r w:rsidRPr="00BD2FA7">
        <w:rPr>
          <w:rFonts w:ascii="Times New Roman" w:hAnsi="Times New Roman"/>
        </w:rPr>
        <w:t>, 2008)</w:t>
      </w:r>
      <w:r>
        <w:rPr>
          <w:rFonts w:ascii="Times New Roman" w:hAnsi="Times New Roman"/>
        </w:rPr>
        <w:t xml:space="preserve">.  Deficits in the recognition of other emotions have not been consistently found, although </w:t>
      </w:r>
      <w:r w:rsidRPr="00BD2FA7">
        <w:rPr>
          <w:rFonts w:ascii="Times New Roman" w:hAnsi="Times New Roman"/>
        </w:rPr>
        <w:t xml:space="preserve">one study </w:t>
      </w:r>
      <w:r>
        <w:rPr>
          <w:rFonts w:ascii="Times New Roman" w:hAnsi="Times New Roman"/>
        </w:rPr>
        <w:t xml:space="preserve">reported that </w:t>
      </w:r>
      <w:r w:rsidRPr="00BD2FA7">
        <w:rPr>
          <w:rFonts w:ascii="Times New Roman" w:hAnsi="Times New Roman"/>
        </w:rPr>
        <w:t xml:space="preserve">CU traits </w:t>
      </w:r>
      <w:r>
        <w:rPr>
          <w:rFonts w:ascii="Times New Roman" w:hAnsi="Times New Roman"/>
        </w:rPr>
        <w:t xml:space="preserve">were </w:t>
      </w:r>
      <w:r w:rsidRPr="00BD2FA7">
        <w:rPr>
          <w:rFonts w:ascii="Times New Roman" w:hAnsi="Times New Roman"/>
        </w:rPr>
        <w:t>negatively associated with disgus</w:t>
      </w:r>
      <w:r>
        <w:rPr>
          <w:rFonts w:ascii="Times New Roman" w:hAnsi="Times New Roman"/>
        </w:rPr>
        <w:t>t recognition deficits (</w:t>
      </w:r>
      <w:proofErr w:type="spellStart"/>
      <w:r>
        <w:rPr>
          <w:rFonts w:ascii="Times New Roman" w:hAnsi="Times New Roman"/>
        </w:rPr>
        <w:t>Sylvers</w:t>
      </w:r>
      <w:proofErr w:type="spellEnd"/>
      <w:r>
        <w:rPr>
          <w:rFonts w:ascii="Times New Roman" w:hAnsi="Times New Roman"/>
        </w:rPr>
        <w:t>,</w:t>
      </w:r>
      <w:r w:rsidRPr="00551B1F">
        <w:rPr>
          <w:rFonts w:ascii="Times New Roman" w:hAnsi="Times New Roman"/>
        </w:rPr>
        <w:t xml:space="preserve"> </w:t>
      </w:r>
      <w:r>
        <w:rPr>
          <w:rFonts w:ascii="Times New Roman" w:hAnsi="Times New Roman"/>
        </w:rPr>
        <w:t>Brennan,</w:t>
      </w:r>
      <w:r w:rsidRPr="00551B1F">
        <w:rPr>
          <w:rFonts w:ascii="Times New Roman" w:hAnsi="Times New Roman"/>
        </w:rPr>
        <w:t xml:space="preserve"> </w:t>
      </w:r>
      <w:r>
        <w:rPr>
          <w:rFonts w:ascii="Times New Roman" w:hAnsi="Times New Roman"/>
        </w:rPr>
        <w:t xml:space="preserve">&amp; </w:t>
      </w:r>
      <w:proofErr w:type="spellStart"/>
      <w:r w:rsidRPr="00551B1F">
        <w:rPr>
          <w:rFonts w:ascii="Times New Roman" w:hAnsi="Times New Roman"/>
        </w:rPr>
        <w:t>Lilienfel</w:t>
      </w:r>
      <w:r>
        <w:rPr>
          <w:rFonts w:ascii="Times New Roman" w:hAnsi="Times New Roman"/>
        </w:rPr>
        <w:t>d</w:t>
      </w:r>
      <w:proofErr w:type="spellEnd"/>
      <w:r>
        <w:rPr>
          <w:rFonts w:ascii="Times New Roman" w:hAnsi="Times New Roman"/>
        </w:rPr>
        <w:t xml:space="preserve">, </w:t>
      </w:r>
      <w:r w:rsidRPr="00BD2FA7">
        <w:rPr>
          <w:rFonts w:ascii="Times New Roman" w:hAnsi="Times New Roman"/>
        </w:rPr>
        <w:t xml:space="preserve">2011). </w:t>
      </w:r>
    </w:p>
    <w:p w:rsidR="004A65DF" w:rsidRDefault="004A65DF" w:rsidP="000245D6">
      <w:pPr>
        <w:spacing w:line="480" w:lineRule="auto"/>
        <w:ind w:firstLine="720"/>
        <w:outlineLvl w:val="0"/>
        <w:rPr>
          <w:rFonts w:ascii="Times New Roman" w:hAnsi="Times New Roman"/>
        </w:rPr>
      </w:pPr>
      <w:r>
        <w:rPr>
          <w:rFonts w:ascii="Times New Roman" w:hAnsi="Times New Roman"/>
        </w:rPr>
        <w:t>Results from the current study add to previous research on emotional recognition and</w:t>
      </w:r>
      <w:r w:rsidRPr="00BD2FA7">
        <w:rPr>
          <w:rFonts w:ascii="Times New Roman" w:hAnsi="Times New Roman"/>
        </w:rPr>
        <w:t xml:space="preserve"> suggest </w:t>
      </w:r>
      <w:r>
        <w:rPr>
          <w:rFonts w:ascii="Times New Roman" w:hAnsi="Times New Roman"/>
        </w:rPr>
        <w:t xml:space="preserve">that any </w:t>
      </w:r>
      <w:r w:rsidRPr="00BD2FA7">
        <w:rPr>
          <w:rFonts w:ascii="Times New Roman" w:hAnsi="Times New Roman"/>
        </w:rPr>
        <w:t>deficits</w:t>
      </w:r>
      <w:r>
        <w:rPr>
          <w:rFonts w:ascii="Times New Roman" w:hAnsi="Times New Roman"/>
        </w:rPr>
        <w:t xml:space="preserve"> in facial recognition, particularly</w:t>
      </w:r>
      <w:r w:rsidRPr="00BD2FA7">
        <w:rPr>
          <w:rFonts w:ascii="Times New Roman" w:hAnsi="Times New Roman"/>
        </w:rPr>
        <w:t xml:space="preserve"> fear and disgust</w:t>
      </w:r>
      <w:r>
        <w:rPr>
          <w:rFonts w:ascii="Times New Roman" w:hAnsi="Times New Roman"/>
        </w:rPr>
        <w:t>, may</w:t>
      </w:r>
      <w:r w:rsidRPr="00BD2FA7">
        <w:rPr>
          <w:rFonts w:ascii="Times New Roman" w:hAnsi="Times New Roman"/>
        </w:rPr>
        <w:t xml:space="preserve"> </w:t>
      </w:r>
      <w:r>
        <w:rPr>
          <w:rFonts w:ascii="Times New Roman" w:hAnsi="Times New Roman"/>
        </w:rPr>
        <w:t>be</w:t>
      </w:r>
      <w:r w:rsidRPr="00BD2FA7">
        <w:rPr>
          <w:rFonts w:ascii="Times New Roman" w:hAnsi="Times New Roman"/>
        </w:rPr>
        <w:t xml:space="preserve"> </w:t>
      </w:r>
      <w:r>
        <w:rPr>
          <w:rFonts w:ascii="Times New Roman" w:hAnsi="Times New Roman"/>
        </w:rPr>
        <w:t>specific</w:t>
      </w:r>
      <w:r w:rsidRPr="00BD2FA7">
        <w:rPr>
          <w:rFonts w:ascii="Times New Roman" w:hAnsi="Times New Roman"/>
        </w:rPr>
        <w:t xml:space="preserve"> to youth with CU traits who also have high levels of anxiety (i.e., secondary variant). </w:t>
      </w:r>
      <w:r>
        <w:rPr>
          <w:rFonts w:ascii="Times New Roman" w:hAnsi="Times New Roman"/>
        </w:rPr>
        <w:t xml:space="preserve"> In contrast, the current results revealed that CU traits were positively related to fear recognition accuracy with the primary group scoring the highest on fear recognition accuracy.  These results indicate</w:t>
      </w:r>
      <w:r w:rsidRPr="00BD2FA7">
        <w:rPr>
          <w:rFonts w:ascii="Times New Roman" w:hAnsi="Times New Roman"/>
        </w:rPr>
        <w:t xml:space="preserve"> youth with high levels of CU traits and low levels of anxiety (i.e., primary variant) </w:t>
      </w:r>
      <w:r>
        <w:rPr>
          <w:rFonts w:ascii="Times New Roman" w:hAnsi="Times New Roman"/>
        </w:rPr>
        <w:t>may actually be</w:t>
      </w:r>
      <w:r w:rsidRPr="00BD2FA7">
        <w:rPr>
          <w:rFonts w:ascii="Times New Roman" w:hAnsi="Times New Roman"/>
        </w:rPr>
        <w:t xml:space="preserve"> more accurate </w:t>
      </w:r>
      <w:r>
        <w:rPr>
          <w:rFonts w:ascii="Times New Roman" w:hAnsi="Times New Roman"/>
        </w:rPr>
        <w:t xml:space="preserve">than other detained youth </w:t>
      </w:r>
      <w:r w:rsidRPr="00BD2FA7">
        <w:rPr>
          <w:rFonts w:ascii="Times New Roman" w:hAnsi="Times New Roman"/>
        </w:rPr>
        <w:t xml:space="preserve">in recognizing fearful expressions. </w:t>
      </w:r>
      <w:r>
        <w:rPr>
          <w:rFonts w:ascii="Times New Roman" w:hAnsi="Times New Roman"/>
        </w:rPr>
        <w:t xml:space="preserve"> </w:t>
      </w:r>
      <w:r w:rsidRPr="00BD2FA7">
        <w:rPr>
          <w:rFonts w:ascii="Times New Roman" w:hAnsi="Times New Roman"/>
        </w:rPr>
        <w:t xml:space="preserve">In other words, </w:t>
      </w:r>
      <w:r>
        <w:rPr>
          <w:rFonts w:ascii="Times New Roman" w:hAnsi="Times New Roman"/>
        </w:rPr>
        <w:t>youth</w:t>
      </w:r>
      <w:r w:rsidRPr="00BD2FA7">
        <w:rPr>
          <w:rFonts w:ascii="Times New Roman" w:hAnsi="Times New Roman"/>
        </w:rPr>
        <w:t xml:space="preserve"> in the primary variant may be more adept at recognizing fear in others despite the</w:t>
      </w:r>
      <w:r>
        <w:rPr>
          <w:rFonts w:ascii="Times New Roman" w:hAnsi="Times New Roman"/>
        </w:rPr>
        <w:t>ir</w:t>
      </w:r>
      <w:r w:rsidRPr="00BD2FA7">
        <w:rPr>
          <w:rFonts w:ascii="Times New Roman" w:hAnsi="Times New Roman"/>
        </w:rPr>
        <w:t xml:space="preserve"> </w:t>
      </w:r>
      <w:r>
        <w:rPr>
          <w:rFonts w:ascii="Times New Roman" w:hAnsi="Times New Roman"/>
        </w:rPr>
        <w:t xml:space="preserve">reduced emotional reactivity when to </w:t>
      </w:r>
      <w:r w:rsidRPr="00BD2FA7">
        <w:rPr>
          <w:rFonts w:ascii="Times New Roman" w:hAnsi="Times New Roman"/>
        </w:rPr>
        <w:t xml:space="preserve">viewing fear or distress in others (Blair et al., 2004; </w:t>
      </w:r>
      <w:r>
        <w:rPr>
          <w:rFonts w:ascii="Times New Roman" w:hAnsi="Times New Roman"/>
        </w:rPr>
        <w:t>Cheng</w:t>
      </w:r>
      <w:r w:rsidRPr="00BD2FA7">
        <w:rPr>
          <w:rFonts w:ascii="Times New Roman" w:hAnsi="Times New Roman"/>
        </w:rPr>
        <w:t xml:space="preserve"> </w:t>
      </w:r>
      <w:r>
        <w:rPr>
          <w:rFonts w:ascii="Times New Roman" w:hAnsi="Times New Roman"/>
        </w:rPr>
        <w:t xml:space="preserve">et al., </w:t>
      </w:r>
      <w:r w:rsidRPr="00BD2FA7">
        <w:rPr>
          <w:rFonts w:ascii="Times New Roman" w:hAnsi="Times New Roman"/>
        </w:rPr>
        <w:t>2012</w:t>
      </w:r>
      <w:r>
        <w:rPr>
          <w:rFonts w:ascii="Times New Roman" w:hAnsi="Times New Roman"/>
        </w:rPr>
        <w:t xml:space="preserve">; </w:t>
      </w:r>
      <w:proofErr w:type="spellStart"/>
      <w:r>
        <w:rPr>
          <w:rFonts w:ascii="Times New Roman" w:hAnsi="Times New Roman"/>
        </w:rPr>
        <w:t>Kimonis</w:t>
      </w:r>
      <w:proofErr w:type="spellEnd"/>
      <w:r>
        <w:rPr>
          <w:rFonts w:ascii="Times New Roman" w:hAnsi="Times New Roman"/>
        </w:rPr>
        <w:t xml:space="preserve"> et al., 2006</w:t>
      </w:r>
      <w:r w:rsidRPr="00BD2FA7">
        <w:rPr>
          <w:rFonts w:ascii="Times New Roman" w:hAnsi="Times New Roman"/>
        </w:rPr>
        <w:t xml:space="preserve">). </w:t>
      </w:r>
      <w:r>
        <w:rPr>
          <w:rFonts w:ascii="Times New Roman" w:hAnsi="Times New Roman"/>
        </w:rPr>
        <w:t xml:space="preserve"> </w:t>
      </w:r>
      <w:r w:rsidRPr="00BD2FA7">
        <w:rPr>
          <w:rFonts w:ascii="Times New Roman" w:hAnsi="Times New Roman"/>
        </w:rPr>
        <w:t>This is consistent with early theoretical work proposing low fear or deficient emotional respon</w:t>
      </w:r>
      <w:r>
        <w:rPr>
          <w:rFonts w:ascii="Times New Roman" w:hAnsi="Times New Roman"/>
        </w:rPr>
        <w:t>se</w:t>
      </w:r>
      <w:r w:rsidRPr="00BD2FA7">
        <w:rPr>
          <w:rFonts w:ascii="Times New Roman" w:hAnsi="Times New Roman"/>
        </w:rPr>
        <w:t xml:space="preserve"> to aversive stimuli as the underlying core deficit in </w:t>
      </w:r>
      <w:proofErr w:type="spellStart"/>
      <w:r w:rsidRPr="00BD2FA7">
        <w:rPr>
          <w:rFonts w:ascii="Times New Roman" w:hAnsi="Times New Roman"/>
        </w:rPr>
        <w:t>psychopathy</w:t>
      </w:r>
      <w:proofErr w:type="spellEnd"/>
      <w:r w:rsidRPr="00BD2FA7">
        <w:rPr>
          <w:rFonts w:ascii="Times New Roman" w:hAnsi="Times New Roman"/>
        </w:rPr>
        <w:t xml:space="preserve"> (</w:t>
      </w:r>
      <w:proofErr w:type="spellStart"/>
      <w:r w:rsidRPr="00BD2FA7">
        <w:rPr>
          <w:rFonts w:ascii="Times New Roman" w:hAnsi="Times New Roman"/>
        </w:rPr>
        <w:t>Lykken</w:t>
      </w:r>
      <w:proofErr w:type="spellEnd"/>
      <w:r w:rsidRPr="00BD2FA7">
        <w:rPr>
          <w:rFonts w:ascii="Times New Roman" w:hAnsi="Times New Roman"/>
        </w:rPr>
        <w:t xml:space="preserve">, 1957). </w:t>
      </w:r>
      <w:r>
        <w:rPr>
          <w:rFonts w:ascii="Times New Roman" w:hAnsi="Times New Roman"/>
        </w:rPr>
        <w:t xml:space="preserve"> </w:t>
      </w:r>
      <w:r w:rsidRPr="00BD2FA7">
        <w:rPr>
          <w:rFonts w:ascii="Times New Roman" w:hAnsi="Times New Roman"/>
        </w:rPr>
        <w:t>Fu</w:t>
      </w:r>
      <w:r>
        <w:rPr>
          <w:rFonts w:ascii="Times New Roman" w:hAnsi="Times New Roman"/>
        </w:rPr>
        <w:t>r</w:t>
      </w:r>
      <w:r w:rsidRPr="00BD2FA7">
        <w:rPr>
          <w:rFonts w:ascii="Times New Roman" w:hAnsi="Times New Roman"/>
        </w:rPr>
        <w:t>ther, th</w:t>
      </w:r>
      <w:r>
        <w:rPr>
          <w:rFonts w:ascii="Times New Roman" w:hAnsi="Times New Roman"/>
        </w:rPr>
        <w:t xml:space="preserve">e </w:t>
      </w:r>
      <w:r w:rsidRPr="00BD2FA7">
        <w:rPr>
          <w:rFonts w:ascii="Times New Roman" w:hAnsi="Times New Roman"/>
        </w:rPr>
        <w:t xml:space="preserve">success in the recognition of fearful expressions is consistent with </w:t>
      </w:r>
      <w:proofErr w:type="spellStart"/>
      <w:r>
        <w:rPr>
          <w:rFonts w:ascii="Times New Roman" w:hAnsi="Times New Roman"/>
        </w:rPr>
        <w:t>Cleckley’s</w:t>
      </w:r>
      <w:proofErr w:type="spellEnd"/>
      <w:r>
        <w:rPr>
          <w:rFonts w:ascii="Times New Roman" w:hAnsi="Times New Roman"/>
        </w:rPr>
        <w:t xml:space="preserve"> early work, which suggests</w:t>
      </w:r>
      <w:r w:rsidRPr="00BD2FA7">
        <w:rPr>
          <w:rFonts w:ascii="Times New Roman" w:hAnsi="Times New Roman"/>
        </w:rPr>
        <w:t xml:space="preserve"> </w:t>
      </w:r>
      <w:r>
        <w:rPr>
          <w:rFonts w:ascii="Times New Roman" w:hAnsi="Times New Roman"/>
        </w:rPr>
        <w:t xml:space="preserve">that </w:t>
      </w:r>
      <w:r w:rsidRPr="00BD2FA7">
        <w:rPr>
          <w:rFonts w:ascii="Times New Roman" w:hAnsi="Times New Roman"/>
        </w:rPr>
        <w:t xml:space="preserve">individuals with psychopathic traits </w:t>
      </w:r>
      <w:r w:rsidRPr="00BD2FA7">
        <w:rPr>
          <w:rFonts w:ascii="Times New Roman" w:hAnsi="Times New Roman"/>
        </w:rPr>
        <w:lastRenderedPageBreak/>
        <w:t>may have an enhanced ability to notice when others are vulnerable</w:t>
      </w:r>
      <w:r>
        <w:rPr>
          <w:rFonts w:ascii="Times New Roman" w:hAnsi="Times New Roman"/>
        </w:rPr>
        <w:t xml:space="preserve"> and this ability may</w:t>
      </w:r>
      <w:r w:rsidRPr="00BD2FA7">
        <w:rPr>
          <w:rFonts w:ascii="Times New Roman" w:hAnsi="Times New Roman"/>
        </w:rPr>
        <w:t xml:space="preserve"> facilitate their manipulati</w:t>
      </w:r>
      <w:r>
        <w:rPr>
          <w:rFonts w:ascii="Times New Roman" w:hAnsi="Times New Roman"/>
        </w:rPr>
        <w:t>ve behavior or</w:t>
      </w:r>
      <w:r w:rsidRPr="00BD2FA7">
        <w:rPr>
          <w:rFonts w:ascii="Times New Roman" w:hAnsi="Times New Roman"/>
        </w:rPr>
        <w:t xml:space="preserve"> ability to </w:t>
      </w:r>
      <w:r>
        <w:rPr>
          <w:rFonts w:ascii="Times New Roman" w:hAnsi="Times New Roman"/>
        </w:rPr>
        <w:t>use others for their own gain</w:t>
      </w:r>
      <w:r w:rsidRPr="00BD2FA7">
        <w:rPr>
          <w:rFonts w:ascii="Times New Roman" w:hAnsi="Times New Roman"/>
        </w:rPr>
        <w:t xml:space="preserve"> (</w:t>
      </w:r>
      <w:proofErr w:type="spellStart"/>
      <w:r w:rsidRPr="00BD2FA7">
        <w:rPr>
          <w:rFonts w:ascii="Times New Roman" w:hAnsi="Times New Roman"/>
        </w:rPr>
        <w:t>Cleckley</w:t>
      </w:r>
      <w:proofErr w:type="spellEnd"/>
      <w:r w:rsidRPr="00BD2FA7">
        <w:rPr>
          <w:rFonts w:ascii="Times New Roman" w:hAnsi="Times New Roman"/>
        </w:rPr>
        <w:t xml:space="preserve">, 1941). </w:t>
      </w:r>
      <w:r>
        <w:rPr>
          <w:rFonts w:ascii="Times New Roman" w:hAnsi="Times New Roman"/>
        </w:rPr>
        <w:t xml:space="preserve"> </w:t>
      </w:r>
    </w:p>
    <w:p w:rsidR="004A65DF" w:rsidRPr="00D11758" w:rsidRDefault="004A65DF" w:rsidP="00D11758">
      <w:pPr>
        <w:spacing w:line="480" w:lineRule="auto"/>
        <w:outlineLvl w:val="0"/>
        <w:rPr>
          <w:rFonts w:ascii="Times New Roman" w:hAnsi="Times New Roman"/>
          <w:i/>
        </w:rPr>
      </w:pPr>
      <w:r w:rsidRPr="00D11758">
        <w:rPr>
          <w:rFonts w:ascii="Times New Roman" w:hAnsi="Times New Roman"/>
          <w:i/>
        </w:rPr>
        <w:t>Limitations</w:t>
      </w:r>
    </w:p>
    <w:p w:rsidR="004A65DF" w:rsidRDefault="004A65DF" w:rsidP="000245D6">
      <w:pPr>
        <w:spacing w:line="480" w:lineRule="auto"/>
        <w:ind w:firstLine="720"/>
        <w:outlineLvl w:val="0"/>
        <w:rPr>
          <w:rFonts w:ascii="Times New Roman" w:hAnsi="Times New Roman"/>
        </w:rPr>
      </w:pPr>
      <w:r>
        <w:rPr>
          <w:rFonts w:ascii="Times New Roman" w:hAnsi="Times New Roman"/>
        </w:rPr>
        <w:t>Several</w:t>
      </w:r>
      <w:r w:rsidRPr="00651A08">
        <w:rPr>
          <w:rFonts w:ascii="Times New Roman" w:hAnsi="Times New Roman"/>
        </w:rPr>
        <w:t xml:space="preserve"> limitations qualify these results. </w:t>
      </w:r>
      <w:r>
        <w:rPr>
          <w:rFonts w:ascii="Times New Roman" w:hAnsi="Times New Roman"/>
        </w:rPr>
        <w:t xml:space="preserve"> </w:t>
      </w:r>
      <w:r w:rsidRPr="00651A08">
        <w:rPr>
          <w:rFonts w:ascii="Times New Roman" w:hAnsi="Times New Roman"/>
        </w:rPr>
        <w:t xml:space="preserve">First, the sample size for the secondary </w:t>
      </w:r>
      <w:r>
        <w:rPr>
          <w:rFonts w:ascii="Times New Roman" w:hAnsi="Times New Roman"/>
        </w:rPr>
        <w:t>variant</w:t>
      </w:r>
      <w:r w:rsidRPr="00651A08">
        <w:rPr>
          <w:rFonts w:ascii="Times New Roman" w:hAnsi="Times New Roman"/>
        </w:rPr>
        <w:t xml:space="preserve"> (</w:t>
      </w:r>
      <w:r w:rsidRPr="00651A08">
        <w:rPr>
          <w:rFonts w:ascii="Times New Roman" w:hAnsi="Times New Roman"/>
          <w:i/>
        </w:rPr>
        <w:t>n</w:t>
      </w:r>
      <w:r w:rsidRPr="00651A08">
        <w:rPr>
          <w:rFonts w:ascii="Times New Roman" w:hAnsi="Times New Roman"/>
        </w:rPr>
        <w:t xml:space="preserve"> = 10) was relatively small for group comparisons and this may have attenuated our ability to detect significant group differences in post hoc comparisons.  </w:t>
      </w:r>
      <w:r>
        <w:rPr>
          <w:rFonts w:ascii="Times New Roman" w:hAnsi="Times New Roman"/>
        </w:rPr>
        <w:t>In addition, recent research on primary and secondary variants in a community sample also found low base rates for a secondary variant (</w:t>
      </w:r>
      <w:proofErr w:type="spellStart"/>
      <w:r>
        <w:rPr>
          <w:rFonts w:ascii="Times New Roman" w:hAnsi="Times New Roman"/>
        </w:rPr>
        <w:t>Humayun</w:t>
      </w:r>
      <w:proofErr w:type="spellEnd"/>
      <w:r>
        <w:rPr>
          <w:rFonts w:ascii="Times New Roman" w:hAnsi="Times New Roman"/>
        </w:rPr>
        <w:t xml:space="preserve">, Kahn, Frick, &amp; Viding, 2014) and this variant also tends to make up smaller portions of the population in forensic samples as well (e.g., </w:t>
      </w:r>
      <w:proofErr w:type="spellStart"/>
      <w:r>
        <w:rPr>
          <w:rFonts w:ascii="Times New Roman" w:hAnsi="Times New Roman"/>
        </w:rPr>
        <w:t>Kimonis</w:t>
      </w:r>
      <w:proofErr w:type="spellEnd"/>
      <w:r>
        <w:rPr>
          <w:rFonts w:ascii="Times New Roman" w:hAnsi="Times New Roman"/>
        </w:rPr>
        <w:t xml:space="preserve"> et al., 2012).  These lower rates of the secondary variant suggest that the development of CU traits within this variant may reflect a more atypical developmental pathway, at least within these types of settings.  A s</w:t>
      </w:r>
      <w:r w:rsidRPr="00651A08">
        <w:rPr>
          <w:rFonts w:ascii="Times New Roman" w:hAnsi="Times New Roman"/>
        </w:rPr>
        <w:t>econd</w:t>
      </w:r>
      <w:r>
        <w:rPr>
          <w:rFonts w:ascii="Times New Roman" w:hAnsi="Times New Roman"/>
        </w:rPr>
        <w:t xml:space="preserve"> limitation in</w:t>
      </w:r>
      <w:r w:rsidRPr="00651A08">
        <w:rPr>
          <w:rFonts w:ascii="Times New Roman" w:hAnsi="Times New Roman"/>
        </w:rPr>
        <w:t xml:space="preserve"> the current study </w:t>
      </w:r>
      <w:r>
        <w:rPr>
          <w:rFonts w:ascii="Times New Roman" w:hAnsi="Times New Roman"/>
        </w:rPr>
        <w:t xml:space="preserve">is that we </w:t>
      </w:r>
      <w:r w:rsidRPr="00651A08">
        <w:rPr>
          <w:rFonts w:ascii="Times New Roman" w:hAnsi="Times New Roman"/>
        </w:rPr>
        <w:t xml:space="preserve">examined only adolescents </w:t>
      </w:r>
      <w:r>
        <w:rPr>
          <w:rFonts w:ascii="Times New Roman" w:hAnsi="Times New Roman"/>
        </w:rPr>
        <w:t xml:space="preserve">who </w:t>
      </w:r>
      <w:r w:rsidRPr="00651A08">
        <w:rPr>
          <w:rFonts w:ascii="Times New Roman" w:hAnsi="Times New Roman"/>
        </w:rPr>
        <w:t xml:space="preserve">were arrested and being held at a secure detention facility prior to adjudication. </w:t>
      </w:r>
      <w:r>
        <w:rPr>
          <w:rFonts w:ascii="Times New Roman" w:hAnsi="Times New Roman"/>
        </w:rPr>
        <w:t xml:space="preserve"> </w:t>
      </w:r>
      <w:r w:rsidRPr="00651A08">
        <w:rPr>
          <w:rFonts w:ascii="Times New Roman" w:hAnsi="Times New Roman"/>
        </w:rPr>
        <w:t xml:space="preserve">The use of a detained </w:t>
      </w:r>
      <w:r>
        <w:rPr>
          <w:rFonts w:ascii="Times New Roman" w:hAnsi="Times New Roman"/>
        </w:rPr>
        <w:t>population</w:t>
      </w:r>
      <w:r w:rsidRPr="00651A08">
        <w:rPr>
          <w:rFonts w:ascii="Times New Roman" w:hAnsi="Times New Roman"/>
        </w:rPr>
        <w:t xml:space="preserve"> allowed for a sample of youth with higher levels of CU traits, but may limit the </w:t>
      </w:r>
      <w:proofErr w:type="spellStart"/>
      <w:r w:rsidRPr="00651A08">
        <w:rPr>
          <w:rFonts w:ascii="Times New Roman" w:hAnsi="Times New Roman"/>
        </w:rPr>
        <w:t>generalizability</w:t>
      </w:r>
      <w:proofErr w:type="spellEnd"/>
      <w:r w:rsidRPr="00651A08">
        <w:rPr>
          <w:rFonts w:ascii="Times New Roman" w:hAnsi="Times New Roman"/>
        </w:rPr>
        <w:t xml:space="preserve"> of </w:t>
      </w:r>
      <w:r>
        <w:rPr>
          <w:rFonts w:ascii="Times New Roman" w:hAnsi="Times New Roman"/>
        </w:rPr>
        <w:t>the</w:t>
      </w:r>
      <w:r w:rsidRPr="00651A08">
        <w:rPr>
          <w:rFonts w:ascii="Times New Roman" w:hAnsi="Times New Roman"/>
        </w:rPr>
        <w:t xml:space="preserve"> results to non-detained youth populations. </w:t>
      </w:r>
      <w:r>
        <w:rPr>
          <w:rFonts w:ascii="Times New Roman" w:hAnsi="Times New Roman"/>
        </w:rPr>
        <w:t xml:space="preserve"> </w:t>
      </w:r>
      <w:r w:rsidRPr="00651A08">
        <w:rPr>
          <w:rFonts w:ascii="Times New Roman" w:hAnsi="Times New Roman"/>
        </w:rPr>
        <w:t xml:space="preserve">Thus, future research should replicate </w:t>
      </w:r>
      <w:r>
        <w:rPr>
          <w:rFonts w:ascii="Times New Roman" w:hAnsi="Times New Roman"/>
        </w:rPr>
        <w:t xml:space="preserve">these findings </w:t>
      </w:r>
      <w:r w:rsidRPr="00651A08">
        <w:rPr>
          <w:rFonts w:ascii="Times New Roman" w:hAnsi="Times New Roman"/>
        </w:rPr>
        <w:t>in clinic-referred and community samples as well as with children prior to adolescence</w:t>
      </w:r>
      <w:r>
        <w:rPr>
          <w:rFonts w:ascii="Times New Roman" w:hAnsi="Times New Roman"/>
        </w:rPr>
        <w:t xml:space="preserve"> in order to gain a broader understanding of the developmental sequence of empathy and the role it plays in the development of CU traits</w:t>
      </w:r>
      <w:r w:rsidRPr="00651A08">
        <w:rPr>
          <w:rFonts w:ascii="Times New Roman" w:hAnsi="Times New Roman"/>
        </w:rPr>
        <w:t xml:space="preserve">. </w:t>
      </w:r>
    </w:p>
    <w:p w:rsidR="004A65DF" w:rsidRPr="00F6123E" w:rsidRDefault="004A65DF" w:rsidP="00F6123E">
      <w:pPr>
        <w:autoSpaceDE w:val="0"/>
        <w:autoSpaceDN w:val="0"/>
        <w:adjustRightInd w:val="0"/>
        <w:spacing w:line="480" w:lineRule="auto"/>
        <w:ind w:firstLine="720"/>
        <w:rPr>
          <w:rFonts w:ascii="Times New Roman" w:hAnsi="Times New Roman"/>
        </w:rPr>
      </w:pPr>
      <w:r w:rsidRPr="00651A08">
        <w:rPr>
          <w:rFonts w:ascii="Times New Roman" w:hAnsi="Times New Roman"/>
        </w:rPr>
        <w:t>This latter recommendation is especially important</w:t>
      </w:r>
      <w:r>
        <w:rPr>
          <w:rFonts w:ascii="Times New Roman" w:hAnsi="Times New Roman"/>
        </w:rPr>
        <w:t xml:space="preserve"> given that the accuracy of cognitive empathy or perspective-taking skills appears to improve with age.  For instance, the development of advanced perspective-taking skills only begins to solidify in ages 9 to 11 (Baron-Cohen et al., 1999).  In addition, performance on measures of facial recognition specifically, indicate an increase in accuracy starting somewhere between the ages of 11 (</w:t>
      </w:r>
      <w:proofErr w:type="spellStart"/>
      <w:r>
        <w:rPr>
          <w:rFonts w:ascii="Times New Roman" w:hAnsi="Times New Roman"/>
        </w:rPr>
        <w:t>Tonks</w:t>
      </w:r>
      <w:proofErr w:type="spellEnd"/>
      <w:r>
        <w:rPr>
          <w:rFonts w:ascii="Times New Roman" w:hAnsi="Times New Roman"/>
        </w:rPr>
        <w:t xml:space="preserve"> et al., 1997) to 13 years </w:t>
      </w:r>
      <w:r>
        <w:rPr>
          <w:rFonts w:ascii="Times New Roman" w:hAnsi="Times New Roman"/>
        </w:rPr>
        <w:lastRenderedPageBreak/>
        <w:t xml:space="preserve">old (Kolb </w:t>
      </w:r>
      <w:proofErr w:type="gramStart"/>
      <w:r>
        <w:rPr>
          <w:rFonts w:ascii="Times New Roman" w:hAnsi="Times New Roman"/>
        </w:rPr>
        <w:t>et</w:t>
      </w:r>
      <w:proofErr w:type="gramEnd"/>
      <w:r>
        <w:rPr>
          <w:rFonts w:ascii="Times New Roman" w:hAnsi="Times New Roman"/>
        </w:rPr>
        <w:t xml:space="preserve"> al.1992).  These critical periods in the development of cognitive empathy or perspective-taking skills may be important to consider in future research in the selection of age ranges for the participants as well as their association in the development of CU traits.  Indeed, </w:t>
      </w:r>
      <w:proofErr w:type="spellStart"/>
      <w:r>
        <w:rPr>
          <w:rFonts w:ascii="Times New Roman" w:hAnsi="Times New Roman"/>
        </w:rPr>
        <w:t>Dadds</w:t>
      </w:r>
      <w:proofErr w:type="spellEnd"/>
      <w:r>
        <w:rPr>
          <w:rFonts w:ascii="Times New Roman" w:hAnsi="Times New Roman"/>
        </w:rPr>
        <w:t xml:space="preserve"> and colleagues (2009) found that youth with CU traits may be more likely to exhibit deficits in cognitive empathy prior to age 9 but these deficits appear to diminish with age.  While, these effects could be due to critical periods of development in these skills, it is also possible that youth with CU traits experience delays in the development of perspective-taking skills due to their deficits in affective empathy.  This theory would be consistent with developmental models of empathy that suggest cognitive empathy arises and develops out of affective experiences or affective empathy (Singer, 2006; Hoffman, 1984).  However, this would not explain why the secondary group would continue to have deficits or delays in the development of cognitive empathy or perspective-taking skills into adolescence.  It may be that difficulties in emotion regulation within this group play a role in maintaining these perspective-taking deficits over time.</w:t>
      </w:r>
    </w:p>
    <w:p w:rsidR="004A65DF" w:rsidRPr="00651A08" w:rsidRDefault="004A65DF" w:rsidP="00651A08">
      <w:pPr>
        <w:autoSpaceDE w:val="0"/>
        <w:autoSpaceDN w:val="0"/>
        <w:adjustRightInd w:val="0"/>
        <w:spacing w:line="480" w:lineRule="auto"/>
        <w:ind w:firstLine="720"/>
        <w:rPr>
          <w:rFonts w:ascii="Times New Roman" w:hAnsi="Times New Roman"/>
        </w:rPr>
      </w:pPr>
      <w:r w:rsidRPr="00651A08">
        <w:rPr>
          <w:rFonts w:ascii="Times New Roman" w:hAnsi="Times New Roman"/>
        </w:rPr>
        <w:t xml:space="preserve">It may </w:t>
      </w:r>
      <w:r>
        <w:rPr>
          <w:rFonts w:ascii="Times New Roman" w:hAnsi="Times New Roman"/>
        </w:rPr>
        <w:t xml:space="preserve">also </w:t>
      </w:r>
      <w:r w:rsidRPr="00651A08">
        <w:rPr>
          <w:rFonts w:ascii="Times New Roman" w:hAnsi="Times New Roman"/>
        </w:rPr>
        <w:t xml:space="preserve">be important to consider the role of </w:t>
      </w:r>
      <w:r>
        <w:rPr>
          <w:rFonts w:ascii="Times New Roman" w:hAnsi="Times New Roman"/>
        </w:rPr>
        <w:t>gender in the development of CU</w:t>
      </w:r>
      <w:r w:rsidRPr="00651A08">
        <w:rPr>
          <w:rFonts w:ascii="Times New Roman" w:hAnsi="Times New Roman"/>
        </w:rPr>
        <w:t xml:space="preserve"> traits, </w:t>
      </w:r>
      <w:r>
        <w:rPr>
          <w:rFonts w:ascii="Times New Roman" w:hAnsi="Times New Roman"/>
        </w:rPr>
        <w:t>especially</w:t>
      </w:r>
      <w:r w:rsidRPr="00651A08">
        <w:rPr>
          <w:rFonts w:ascii="Times New Roman" w:hAnsi="Times New Roman"/>
        </w:rPr>
        <w:t xml:space="preserve"> with regard to </w:t>
      </w:r>
      <w:r>
        <w:rPr>
          <w:rFonts w:ascii="Times New Roman" w:hAnsi="Times New Roman"/>
        </w:rPr>
        <w:t>the</w:t>
      </w:r>
      <w:r w:rsidRPr="00651A08">
        <w:rPr>
          <w:rFonts w:ascii="Times New Roman" w:hAnsi="Times New Roman"/>
        </w:rPr>
        <w:t xml:space="preserve"> role</w:t>
      </w:r>
      <w:r>
        <w:rPr>
          <w:rFonts w:ascii="Times New Roman" w:hAnsi="Times New Roman"/>
        </w:rPr>
        <w:t xml:space="preserve"> it plays</w:t>
      </w:r>
      <w:r w:rsidRPr="00651A08">
        <w:rPr>
          <w:rFonts w:ascii="Times New Roman" w:hAnsi="Times New Roman"/>
        </w:rPr>
        <w:t xml:space="preserve"> in these distinct developmental pathways. </w:t>
      </w:r>
      <w:r>
        <w:rPr>
          <w:rFonts w:ascii="Times New Roman" w:hAnsi="Times New Roman"/>
        </w:rPr>
        <w:t xml:space="preserve"> P</w:t>
      </w:r>
      <w:r w:rsidRPr="00651A08">
        <w:rPr>
          <w:rFonts w:ascii="Times New Roman" w:hAnsi="Times New Roman"/>
        </w:rPr>
        <w:t xml:space="preserve">rior research in empathy development (e.g., </w:t>
      </w:r>
      <w:r>
        <w:rPr>
          <w:rFonts w:ascii="Times New Roman" w:hAnsi="Times New Roman"/>
        </w:rPr>
        <w:t xml:space="preserve">Hoffman, 1977; </w:t>
      </w:r>
      <w:proofErr w:type="spellStart"/>
      <w:r w:rsidRPr="00651A08">
        <w:rPr>
          <w:rFonts w:ascii="Times New Roman" w:hAnsi="Times New Roman"/>
        </w:rPr>
        <w:t>Zahn-Waxler</w:t>
      </w:r>
      <w:proofErr w:type="spellEnd"/>
      <w:r w:rsidRPr="00651A08">
        <w:rPr>
          <w:rFonts w:ascii="Times New Roman" w:hAnsi="Times New Roman"/>
        </w:rPr>
        <w:t xml:space="preserve">, Robinson, &amp; </w:t>
      </w:r>
      <w:proofErr w:type="spellStart"/>
      <w:r w:rsidRPr="00651A08">
        <w:rPr>
          <w:rFonts w:ascii="Times New Roman" w:hAnsi="Times New Roman"/>
        </w:rPr>
        <w:t>Emde</w:t>
      </w:r>
      <w:proofErr w:type="spellEnd"/>
      <w:r w:rsidRPr="00651A08">
        <w:rPr>
          <w:rFonts w:ascii="Times New Roman" w:hAnsi="Times New Roman"/>
        </w:rPr>
        <w:t xml:space="preserve">, 1992) as well as CU traits (e.g., </w:t>
      </w:r>
      <w:proofErr w:type="spellStart"/>
      <w:r w:rsidRPr="00651A08">
        <w:rPr>
          <w:rFonts w:ascii="Times New Roman" w:hAnsi="Times New Roman"/>
        </w:rPr>
        <w:t>Dadds</w:t>
      </w:r>
      <w:proofErr w:type="spellEnd"/>
      <w:r w:rsidRPr="00651A08">
        <w:rPr>
          <w:rFonts w:ascii="Times New Roman" w:hAnsi="Times New Roman"/>
        </w:rPr>
        <w:t xml:space="preserve"> et al., 2009) suggest</w:t>
      </w:r>
      <w:r>
        <w:rPr>
          <w:rFonts w:ascii="Times New Roman" w:hAnsi="Times New Roman"/>
        </w:rPr>
        <w:t>s</w:t>
      </w:r>
      <w:r w:rsidRPr="00651A08">
        <w:rPr>
          <w:rFonts w:ascii="Times New Roman" w:hAnsi="Times New Roman"/>
        </w:rPr>
        <w:t xml:space="preserve"> that </w:t>
      </w:r>
      <w:r>
        <w:rPr>
          <w:rFonts w:ascii="Times New Roman" w:hAnsi="Times New Roman"/>
        </w:rPr>
        <w:t>girls</w:t>
      </w:r>
      <w:r w:rsidRPr="00651A08">
        <w:rPr>
          <w:rFonts w:ascii="Times New Roman" w:hAnsi="Times New Roman"/>
        </w:rPr>
        <w:t xml:space="preserve"> </w:t>
      </w:r>
      <w:r>
        <w:rPr>
          <w:rFonts w:ascii="Times New Roman" w:hAnsi="Times New Roman"/>
        </w:rPr>
        <w:t>may differ from boys in their levels of</w:t>
      </w:r>
      <w:r w:rsidRPr="00651A08">
        <w:rPr>
          <w:rFonts w:ascii="Times New Roman" w:hAnsi="Times New Roman"/>
        </w:rPr>
        <w:t xml:space="preserve"> empathy </w:t>
      </w:r>
      <w:r>
        <w:rPr>
          <w:rFonts w:ascii="Times New Roman" w:hAnsi="Times New Roman"/>
        </w:rPr>
        <w:t xml:space="preserve">and </w:t>
      </w:r>
      <w:r w:rsidRPr="00651A08">
        <w:rPr>
          <w:rFonts w:ascii="Times New Roman" w:hAnsi="Times New Roman"/>
        </w:rPr>
        <w:t>CU traits</w:t>
      </w:r>
      <w:r>
        <w:rPr>
          <w:rFonts w:ascii="Times New Roman" w:hAnsi="Times New Roman"/>
        </w:rPr>
        <w:t>.</w:t>
      </w:r>
      <w:r w:rsidRPr="00651A08">
        <w:rPr>
          <w:rFonts w:ascii="Times New Roman" w:hAnsi="Times New Roman"/>
        </w:rPr>
        <w:t xml:space="preserve">  </w:t>
      </w:r>
      <w:r>
        <w:rPr>
          <w:rFonts w:ascii="Times New Roman" w:hAnsi="Times New Roman"/>
        </w:rPr>
        <w:t xml:space="preserve">For instance, in studies of children and adolescents, girls tend to score higher on empathy on self-reports (de </w:t>
      </w:r>
      <w:proofErr w:type="spellStart"/>
      <w:r>
        <w:rPr>
          <w:rFonts w:ascii="Times New Roman" w:hAnsi="Times New Roman"/>
        </w:rPr>
        <w:t>Wied</w:t>
      </w:r>
      <w:proofErr w:type="spellEnd"/>
      <w:r>
        <w:rPr>
          <w:rFonts w:ascii="Times New Roman" w:hAnsi="Times New Roman"/>
        </w:rPr>
        <w:t xml:space="preserve"> et al., 2007; </w:t>
      </w:r>
      <w:proofErr w:type="spellStart"/>
      <w:r>
        <w:rPr>
          <w:rFonts w:ascii="Times New Roman" w:hAnsi="Times New Roman"/>
        </w:rPr>
        <w:t>Mestre</w:t>
      </w:r>
      <w:proofErr w:type="spellEnd"/>
      <w:r>
        <w:rPr>
          <w:rFonts w:ascii="Times New Roman" w:hAnsi="Times New Roman"/>
        </w:rPr>
        <w:t xml:space="preserve">, Samper, Dolores, &amp; </w:t>
      </w:r>
      <w:proofErr w:type="spellStart"/>
      <w:r>
        <w:rPr>
          <w:rFonts w:ascii="Times New Roman" w:hAnsi="Times New Roman"/>
        </w:rPr>
        <w:t>Tur</w:t>
      </w:r>
      <w:proofErr w:type="spellEnd"/>
      <w:r>
        <w:rPr>
          <w:rFonts w:ascii="Times New Roman" w:hAnsi="Times New Roman"/>
        </w:rPr>
        <w:t>, 2009), parent reports (</w:t>
      </w:r>
      <w:proofErr w:type="spellStart"/>
      <w:r>
        <w:rPr>
          <w:rFonts w:ascii="Times New Roman" w:hAnsi="Times New Roman"/>
        </w:rPr>
        <w:t>Auyeung</w:t>
      </w:r>
      <w:proofErr w:type="spellEnd"/>
      <w:r>
        <w:rPr>
          <w:rFonts w:ascii="Times New Roman" w:hAnsi="Times New Roman"/>
        </w:rPr>
        <w:t xml:space="preserve"> et al., 2009) or a combination of parent report and laboratory task involving emotional videos (</w:t>
      </w:r>
      <w:proofErr w:type="spellStart"/>
      <w:r>
        <w:rPr>
          <w:rFonts w:ascii="Times New Roman" w:hAnsi="Times New Roman"/>
        </w:rPr>
        <w:t>Strayer</w:t>
      </w:r>
      <w:proofErr w:type="spellEnd"/>
      <w:r>
        <w:rPr>
          <w:rFonts w:ascii="Times New Roman" w:hAnsi="Times New Roman"/>
        </w:rPr>
        <w:t xml:space="preserve"> &amp; Roberts, 2004).  At the same time, levels of CU traits tend to be lower in girls (e.g., </w:t>
      </w:r>
      <w:proofErr w:type="spellStart"/>
      <w:r>
        <w:rPr>
          <w:rFonts w:ascii="Times New Roman" w:hAnsi="Times New Roman"/>
        </w:rPr>
        <w:t>Essau</w:t>
      </w:r>
      <w:proofErr w:type="spellEnd"/>
      <w:r>
        <w:rPr>
          <w:rFonts w:ascii="Times New Roman" w:hAnsi="Times New Roman"/>
        </w:rPr>
        <w:t xml:space="preserve"> et al., 2006; </w:t>
      </w:r>
      <w:proofErr w:type="spellStart"/>
      <w:r>
        <w:rPr>
          <w:rFonts w:ascii="Times New Roman" w:hAnsi="Times New Roman"/>
        </w:rPr>
        <w:t>Sevecke</w:t>
      </w:r>
      <w:proofErr w:type="spellEnd"/>
      <w:r>
        <w:rPr>
          <w:rFonts w:ascii="Times New Roman" w:hAnsi="Times New Roman"/>
        </w:rPr>
        <w:t xml:space="preserve">, </w:t>
      </w:r>
      <w:proofErr w:type="spellStart"/>
      <w:r>
        <w:rPr>
          <w:rFonts w:ascii="Times New Roman" w:hAnsi="Times New Roman"/>
        </w:rPr>
        <w:t>Kosson</w:t>
      </w:r>
      <w:proofErr w:type="spellEnd"/>
      <w:r>
        <w:rPr>
          <w:rFonts w:ascii="Times New Roman" w:hAnsi="Times New Roman"/>
        </w:rPr>
        <w:t xml:space="preserve">, &amp; </w:t>
      </w:r>
      <w:proofErr w:type="spellStart"/>
      <w:r>
        <w:rPr>
          <w:rFonts w:ascii="Times New Roman" w:hAnsi="Times New Roman"/>
        </w:rPr>
        <w:t>Krischer</w:t>
      </w:r>
      <w:proofErr w:type="spellEnd"/>
      <w:r>
        <w:rPr>
          <w:rFonts w:ascii="Times New Roman" w:hAnsi="Times New Roman"/>
        </w:rPr>
        <w:t xml:space="preserve">, 2009) and research on emotion recognition in girls with CU traits has been mixed with some </w:t>
      </w:r>
      <w:r>
        <w:rPr>
          <w:rFonts w:ascii="Times New Roman" w:hAnsi="Times New Roman"/>
        </w:rPr>
        <w:lastRenderedPageBreak/>
        <w:t>research suggesting deficits in the recognition of sad facial expressions (Fairchild et al., 2010) and others showing enhanced fear recognition (</w:t>
      </w:r>
      <w:proofErr w:type="spellStart"/>
      <w:r>
        <w:rPr>
          <w:rFonts w:ascii="Times New Roman" w:hAnsi="Times New Roman"/>
        </w:rPr>
        <w:t>Schwenck</w:t>
      </w:r>
      <w:proofErr w:type="spellEnd"/>
      <w:r>
        <w:rPr>
          <w:rFonts w:ascii="Times New Roman" w:hAnsi="Times New Roman"/>
        </w:rPr>
        <w:t xml:space="preserve">, </w:t>
      </w:r>
      <w:proofErr w:type="spellStart"/>
      <w:r>
        <w:rPr>
          <w:rFonts w:ascii="Times New Roman" w:hAnsi="Times New Roman"/>
        </w:rPr>
        <w:t>Gensthaler</w:t>
      </w:r>
      <w:proofErr w:type="spellEnd"/>
      <w:r>
        <w:rPr>
          <w:rFonts w:ascii="Times New Roman" w:hAnsi="Times New Roman"/>
        </w:rPr>
        <w:t xml:space="preserve">, </w:t>
      </w:r>
      <w:proofErr w:type="spellStart"/>
      <w:r>
        <w:rPr>
          <w:rFonts w:ascii="Times New Roman" w:hAnsi="Times New Roman"/>
        </w:rPr>
        <w:t>Romanos</w:t>
      </w:r>
      <w:proofErr w:type="spellEnd"/>
      <w:r>
        <w:rPr>
          <w:rFonts w:ascii="Times New Roman" w:hAnsi="Times New Roman"/>
        </w:rPr>
        <w:t xml:space="preserve">, </w:t>
      </w:r>
      <w:proofErr w:type="spellStart"/>
      <w:r>
        <w:rPr>
          <w:rFonts w:ascii="Times New Roman" w:hAnsi="Times New Roman"/>
        </w:rPr>
        <w:t>Freitag</w:t>
      </w:r>
      <w:proofErr w:type="spellEnd"/>
      <w:r>
        <w:rPr>
          <w:rFonts w:ascii="Times New Roman" w:hAnsi="Times New Roman"/>
        </w:rPr>
        <w:t xml:space="preserve">, Schneider, &amp; </w:t>
      </w:r>
      <w:proofErr w:type="spellStart"/>
      <w:r>
        <w:rPr>
          <w:rFonts w:ascii="Times New Roman" w:hAnsi="Times New Roman"/>
        </w:rPr>
        <w:t>Taurines</w:t>
      </w:r>
      <w:proofErr w:type="spellEnd"/>
      <w:r>
        <w:rPr>
          <w:rFonts w:ascii="Times New Roman" w:hAnsi="Times New Roman"/>
        </w:rPr>
        <w:t xml:space="preserve">, 2014).  In addition, </w:t>
      </w:r>
      <w:proofErr w:type="spellStart"/>
      <w:r>
        <w:rPr>
          <w:rFonts w:ascii="Times New Roman" w:hAnsi="Times New Roman"/>
        </w:rPr>
        <w:t>Dadds</w:t>
      </w:r>
      <w:proofErr w:type="spellEnd"/>
      <w:r>
        <w:rPr>
          <w:rFonts w:ascii="Times New Roman" w:hAnsi="Times New Roman"/>
        </w:rPr>
        <w:t xml:space="preserve"> and colleagues (2009) found that high levels of CU traits in girls were not associated with deficits in affective empathy, but primarily related to deficits in cognitive empathy.  These differences in levels of CU traits and types of empathy deficits among girls with CU traits suggest gender may be an important factor when investigating developmental pathways of these traits.  Further, other research has shown that </w:t>
      </w:r>
      <w:r w:rsidRPr="00651A08">
        <w:rPr>
          <w:rFonts w:ascii="Times New Roman" w:hAnsi="Times New Roman"/>
        </w:rPr>
        <w:t>the</w:t>
      </w:r>
      <w:r>
        <w:rPr>
          <w:rFonts w:ascii="Times New Roman" w:hAnsi="Times New Roman"/>
        </w:rPr>
        <w:t xml:space="preserve"> </w:t>
      </w:r>
      <w:r w:rsidRPr="00651A08">
        <w:rPr>
          <w:rFonts w:ascii="Times New Roman" w:hAnsi="Times New Roman"/>
        </w:rPr>
        <w:t>strength of genetic and environ</w:t>
      </w:r>
      <w:r>
        <w:rPr>
          <w:rFonts w:ascii="Times New Roman" w:hAnsi="Times New Roman"/>
        </w:rPr>
        <w:t xml:space="preserve">mental effects on CU traits may </w:t>
      </w:r>
      <w:r w:rsidRPr="00651A08">
        <w:rPr>
          <w:rFonts w:ascii="Times New Roman" w:hAnsi="Times New Roman"/>
        </w:rPr>
        <w:t xml:space="preserve">vary across </w:t>
      </w:r>
      <w:r>
        <w:rPr>
          <w:rFonts w:ascii="Times New Roman" w:hAnsi="Times New Roman"/>
        </w:rPr>
        <w:t>gender</w:t>
      </w:r>
      <w:r w:rsidRPr="00651A08">
        <w:rPr>
          <w:rFonts w:ascii="Times New Roman" w:hAnsi="Times New Roman"/>
        </w:rPr>
        <w:t xml:space="preserve"> (Fontaine, </w:t>
      </w:r>
      <w:proofErr w:type="spellStart"/>
      <w:r w:rsidRPr="00651A08">
        <w:rPr>
          <w:rFonts w:ascii="Times New Roman" w:hAnsi="Times New Roman"/>
        </w:rPr>
        <w:t>Rijsdijk</w:t>
      </w:r>
      <w:proofErr w:type="spellEnd"/>
      <w:r w:rsidRPr="00651A08">
        <w:rPr>
          <w:rFonts w:ascii="Times New Roman" w:hAnsi="Times New Roman"/>
        </w:rPr>
        <w:t xml:space="preserve">, </w:t>
      </w:r>
      <w:proofErr w:type="spellStart"/>
      <w:r w:rsidRPr="00651A08">
        <w:rPr>
          <w:rFonts w:ascii="Times New Roman" w:hAnsi="Times New Roman"/>
        </w:rPr>
        <w:t>McCrory</w:t>
      </w:r>
      <w:proofErr w:type="spellEnd"/>
      <w:r w:rsidRPr="00651A08">
        <w:rPr>
          <w:rFonts w:ascii="Times New Roman" w:hAnsi="Times New Roman"/>
        </w:rPr>
        <w:t>, &amp; Viding, 201</w:t>
      </w:r>
      <w:r>
        <w:rPr>
          <w:rFonts w:ascii="Times New Roman" w:hAnsi="Times New Roman"/>
        </w:rPr>
        <w:t>0) with shared environmental factors largely accounting for membership in a stable high CU trajectory for girls and heritability largely accounting for membership in this group for boys (Fontaine et al., 2010).  Additionally,</w:t>
      </w:r>
      <w:r w:rsidRPr="00651A08">
        <w:rPr>
          <w:rFonts w:ascii="Times New Roman" w:hAnsi="Times New Roman"/>
        </w:rPr>
        <w:t xml:space="preserve"> outcomes of children wit</w:t>
      </w:r>
      <w:r>
        <w:rPr>
          <w:rFonts w:ascii="Times New Roman" w:hAnsi="Times New Roman"/>
        </w:rPr>
        <w:t xml:space="preserve">h CU traits have been shown to differ to some degree for boys and girls </w:t>
      </w:r>
      <w:r w:rsidRPr="00651A08">
        <w:rPr>
          <w:rFonts w:ascii="Times New Roman" w:hAnsi="Times New Roman"/>
        </w:rPr>
        <w:t>(</w:t>
      </w:r>
      <w:proofErr w:type="spellStart"/>
      <w:r>
        <w:rPr>
          <w:rFonts w:ascii="Times New Roman" w:hAnsi="Times New Roman"/>
        </w:rPr>
        <w:t>Javdani</w:t>
      </w:r>
      <w:proofErr w:type="spellEnd"/>
      <w:r>
        <w:rPr>
          <w:rFonts w:ascii="Times New Roman" w:hAnsi="Times New Roman"/>
        </w:rPr>
        <w:t xml:space="preserve">, </w:t>
      </w:r>
      <w:proofErr w:type="spellStart"/>
      <w:r>
        <w:rPr>
          <w:rFonts w:ascii="Times New Roman" w:hAnsi="Times New Roman"/>
        </w:rPr>
        <w:t>Sadeh</w:t>
      </w:r>
      <w:proofErr w:type="spellEnd"/>
      <w:r>
        <w:rPr>
          <w:rFonts w:ascii="Times New Roman" w:hAnsi="Times New Roman"/>
        </w:rPr>
        <w:t xml:space="preserve">, &amp; Verona, 2011; </w:t>
      </w:r>
      <w:proofErr w:type="spellStart"/>
      <w:r w:rsidRPr="00651A08">
        <w:rPr>
          <w:rFonts w:ascii="Times New Roman" w:hAnsi="Times New Roman"/>
        </w:rPr>
        <w:t>Wymbs</w:t>
      </w:r>
      <w:proofErr w:type="spellEnd"/>
      <w:r w:rsidRPr="00651A08">
        <w:rPr>
          <w:rFonts w:ascii="Times New Roman" w:hAnsi="Times New Roman"/>
        </w:rPr>
        <w:t xml:space="preserve"> et al., 2012).</w:t>
      </w:r>
      <w:r>
        <w:rPr>
          <w:rFonts w:ascii="Times New Roman" w:hAnsi="Times New Roman"/>
        </w:rPr>
        <w:t xml:space="preserve">  For example, CU traits in adolescent girls were associated with lower risk for suicide attempts (</w:t>
      </w:r>
      <w:proofErr w:type="spellStart"/>
      <w:r>
        <w:rPr>
          <w:rFonts w:ascii="Times New Roman" w:hAnsi="Times New Roman"/>
        </w:rPr>
        <w:t>Javdani</w:t>
      </w:r>
      <w:proofErr w:type="spellEnd"/>
      <w:r>
        <w:rPr>
          <w:rFonts w:ascii="Times New Roman" w:hAnsi="Times New Roman"/>
        </w:rPr>
        <w:t xml:space="preserve"> et al., 2011) as well as lower risk for recurrent alcohol, marijuana, and substance use impairment compared to boys with similar levels of these traits (</w:t>
      </w:r>
      <w:proofErr w:type="spellStart"/>
      <w:r>
        <w:rPr>
          <w:rFonts w:ascii="Times New Roman" w:hAnsi="Times New Roman"/>
        </w:rPr>
        <w:t>Wymbs</w:t>
      </w:r>
      <w:proofErr w:type="spellEnd"/>
      <w:r>
        <w:rPr>
          <w:rFonts w:ascii="Times New Roman" w:hAnsi="Times New Roman"/>
        </w:rPr>
        <w:t xml:space="preserve"> et al., 2012).  Taken together, these differences in trajectories and outcomes between boys and girls with CU traits suggest future research should continue to explore potential gender differences within primary and secondary pathways. </w:t>
      </w:r>
    </w:p>
    <w:p w:rsidR="004A65DF" w:rsidRDefault="004A65DF" w:rsidP="00F11108">
      <w:pPr>
        <w:spacing w:line="480" w:lineRule="auto"/>
        <w:ind w:firstLine="720"/>
        <w:outlineLvl w:val="0"/>
        <w:rPr>
          <w:rFonts w:ascii="Times New Roman" w:hAnsi="Times New Roman"/>
        </w:rPr>
      </w:pPr>
      <w:r>
        <w:rPr>
          <w:rFonts w:ascii="Times New Roman" w:hAnsi="Times New Roman"/>
        </w:rPr>
        <w:t xml:space="preserve">An additional limitation of the current study involves the computerized task of emotional reactivity (Emotional Pictures Dot-Probe Task) used to assess affective empathy.  Although the findings were non-significant, the pattern of findings for the facilitation index to distress on this task were in contrast with previous research showing that the primary variant exhibits more deficits in facilitation to distress compared to the secondary variant (e.g., </w:t>
      </w:r>
      <w:proofErr w:type="spellStart"/>
      <w:r>
        <w:rPr>
          <w:rFonts w:ascii="Times New Roman" w:hAnsi="Times New Roman"/>
        </w:rPr>
        <w:t>Kimonis</w:t>
      </w:r>
      <w:proofErr w:type="spellEnd"/>
      <w:r>
        <w:rPr>
          <w:rFonts w:ascii="Times New Roman" w:hAnsi="Times New Roman"/>
        </w:rPr>
        <w:t xml:space="preserve"> et al., 2012).  </w:t>
      </w:r>
      <w:r>
        <w:rPr>
          <w:rFonts w:ascii="Times New Roman" w:hAnsi="Times New Roman"/>
        </w:rPr>
        <w:lastRenderedPageBreak/>
        <w:t>In the current sample, the secondary variant had the slowest response times (indicative of worse facilitation) compared to the other groups.  This divergence in findings may again be due, in part, to the small number of youth in the current sample who were identified in the secondary variant (</w:t>
      </w:r>
      <w:r w:rsidRPr="00651A08">
        <w:rPr>
          <w:rFonts w:ascii="Times New Roman" w:hAnsi="Times New Roman"/>
          <w:i/>
        </w:rPr>
        <w:t>n</w:t>
      </w:r>
      <w:r>
        <w:rPr>
          <w:rFonts w:ascii="Times New Roman" w:hAnsi="Times New Roman"/>
        </w:rPr>
        <w:t xml:space="preserve"> = 10).  In addition, past research using the emotional pictures dot-probe task (e.g., </w:t>
      </w:r>
      <w:proofErr w:type="spellStart"/>
      <w:r>
        <w:rPr>
          <w:rFonts w:ascii="Times New Roman" w:hAnsi="Times New Roman"/>
        </w:rPr>
        <w:t>Kimonis</w:t>
      </w:r>
      <w:proofErr w:type="spellEnd"/>
      <w:r>
        <w:rPr>
          <w:rFonts w:ascii="Times New Roman" w:hAnsi="Times New Roman"/>
        </w:rPr>
        <w:t xml:space="preserve"> et al., 2012) has used a measure of abuse/trauma to distinguish secondary variants from primary variants.  Since the current study did not assess for exposure to abuse or trauma, this may have played a role in our divergent findings for this task. </w:t>
      </w:r>
    </w:p>
    <w:p w:rsidR="004A65DF" w:rsidRPr="00D11758" w:rsidRDefault="004A65DF" w:rsidP="00D11758">
      <w:pPr>
        <w:spacing w:line="480" w:lineRule="auto"/>
        <w:outlineLvl w:val="0"/>
        <w:rPr>
          <w:rFonts w:ascii="Times New Roman" w:hAnsi="Times New Roman"/>
          <w:i/>
        </w:rPr>
      </w:pPr>
      <w:r w:rsidRPr="00D11758">
        <w:rPr>
          <w:rFonts w:ascii="Times New Roman" w:hAnsi="Times New Roman"/>
          <w:i/>
        </w:rPr>
        <w:t>Conclusions</w:t>
      </w:r>
    </w:p>
    <w:p w:rsidR="004A65DF" w:rsidRPr="00C53D4E" w:rsidRDefault="004A65DF" w:rsidP="00C53D4E">
      <w:pPr>
        <w:spacing w:line="480" w:lineRule="auto"/>
        <w:ind w:firstLine="720"/>
        <w:outlineLvl w:val="0"/>
        <w:rPr>
          <w:rFonts w:ascii="Times New Roman" w:hAnsi="Times New Roman"/>
          <w:b/>
        </w:rPr>
      </w:pPr>
      <w:r>
        <w:rPr>
          <w:rFonts w:ascii="Times New Roman" w:hAnsi="Times New Roman"/>
        </w:rPr>
        <w:t xml:space="preserve">Within the context of these limitations, the results support past research suggesting that youths high on CU traits fall into two distinct variants (i.e., primary and secondary).  The unique contribution of the current study are the findings that these variants may demonstrate different levels of cognitive empathy and associated perspective-taking abilities, but show similar deficits in affective empathy.  Thus, the secondary variant demonstrates deficits across both cognitive and affective empathy, while the primary variant shows deficits largely related to affective empathy.  These differences in cognitive empathy deficits are consistent with past research and theory (e.g., </w:t>
      </w:r>
      <w:proofErr w:type="spellStart"/>
      <w:r>
        <w:rPr>
          <w:rFonts w:ascii="Times New Roman" w:hAnsi="Times New Roman"/>
        </w:rPr>
        <w:t>Kimonis</w:t>
      </w:r>
      <w:proofErr w:type="spellEnd"/>
      <w:r>
        <w:rPr>
          <w:rFonts w:ascii="Times New Roman" w:hAnsi="Times New Roman"/>
        </w:rPr>
        <w:t xml:space="preserve"> et al., 2012; </w:t>
      </w:r>
      <w:proofErr w:type="spellStart"/>
      <w:r>
        <w:rPr>
          <w:rFonts w:ascii="Times New Roman" w:hAnsi="Times New Roman"/>
        </w:rPr>
        <w:t>Skeem</w:t>
      </w:r>
      <w:proofErr w:type="spellEnd"/>
      <w:r>
        <w:rPr>
          <w:rFonts w:ascii="Times New Roman" w:hAnsi="Times New Roman"/>
        </w:rPr>
        <w:t xml:space="preserve"> et al., 2003), suggesting that there may be distinct etiological pathways for each group.  Specifically, the development of CU traits in the secondary variant may result from problems in emotional and behavioral regulation that could be the result of experiencing abuse and other trauma early in development (</w:t>
      </w:r>
      <w:proofErr w:type="spellStart"/>
      <w:r>
        <w:rPr>
          <w:rFonts w:ascii="Times New Roman" w:hAnsi="Times New Roman"/>
        </w:rPr>
        <w:t>Kimonis</w:t>
      </w:r>
      <w:proofErr w:type="spellEnd"/>
      <w:r>
        <w:rPr>
          <w:rFonts w:ascii="Times New Roman" w:hAnsi="Times New Roman"/>
        </w:rPr>
        <w:t xml:space="preserve"> et al., 2012).  Emotional deficits in the primary variant, on the other hand, may be </w:t>
      </w:r>
      <w:r w:rsidRPr="00C42324">
        <w:rPr>
          <w:rFonts w:ascii="Times" w:hAnsi="Times"/>
        </w:rPr>
        <w:t xml:space="preserve">related to low </w:t>
      </w:r>
      <w:r>
        <w:rPr>
          <w:rFonts w:ascii="Times" w:hAnsi="Times"/>
        </w:rPr>
        <w:t xml:space="preserve">levels of emotional reactivity </w:t>
      </w:r>
      <w:r w:rsidRPr="00C42324">
        <w:rPr>
          <w:rFonts w:ascii="Times" w:hAnsi="Times"/>
        </w:rPr>
        <w:t xml:space="preserve">that can interfere with the development of </w:t>
      </w:r>
      <w:r>
        <w:rPr>
          <w:rFonts w:ascii="Times" w:hAnsi="Times"/>
        </w:rPr>
        <w:t xml:space="preserve">the affective components of conscience, such as affective </w:t>
      </w:r>
      <w:r w:rsidRPr="00C42324">
        <w:rPr>
          <w:rFonts w:ascii="Times" w:hAnsi="Times"/>
        </w:rPr>
        <w:t>empathy</w:t>
      </w:r>
      <w:r>
        <w:rPr>
          <w:rFonts w:ascii="Times" w:hAnsi="Times"/>
        </w:rPr>
        <w:t xml:space="preserve"> and </w:t>
      </w:r>
      <w:r w:rsidRPr="00C42324">
        <w:rPr>
          <w:rFonts w:ascii="Times" w:hAnsi="Times"/>
        </w:rPr>
        <w:t>guilt</w:t>
      </w:r>
      <w:r>
        <w:rPr>
          <w:rFonts w:ascii="Times" w:hAnsi="Times"/>
        </w:rPr>
        <w:t xml:space="preserve"> (</w:t>
      </w:r>
      <w:proofErr w:type="spellStart"/>
      <w:r>
        <w:rPr>
          <w:rFonts w:ascii="Times" w:hAnsi="Times"/>
        </w:rPr>
        <w:t>Kimonis</w:t>
      </w:r>
      <w:proofErr w:type="spellEnd"/>
      <w:r>
        <w:rPr>
          <w:rFonts w:ascii="Times" w:hAnsi="Times"/>
        </w:rPr>
        <w:t xml:space="preserve"> et al., 2012</w:t>
      </w:r>
      <w:r w:rsidRPr="00C42324">
        <w:rPr>
          <w:rFonts w:ascii="Times" w:hAnsi="Times"/>
        </w:rPr>
        <w:t>).</w:t>
      </w:r>
    </w:p>
    <w:p w:rsidR="004A65DF" w:rsidRDefault="004A65DF" w:rsidP="00BF3C0F">
      <w:pPr>
        <w:spacing w:line="480" w:lineRule="auto"/>
        <w:ind w:firstLine="720"/>
        <w:outlineLvl w:val="0"/>
        <w:rPr>
          <w:rFonts w:ascii="Times New Roman" w:hAnsi="Times New Roman"/>
        </w:rPr>
      </w:pPr>
      <w:r>
        <w:rPr>
          <w:rFonts w:ascii="Times New Roman" w:hAnsi="Times New Roman"/>
        </w:rPr>
        <w:lastRenderedPageBreak/>
        <w:tab/>
        <w:t>These presumed differences in etiologies and empathy deficits between the two CU variants are important for developing hypotheses about targeted interventions for youth with these traits.  A growing body of research indicates that intensive treatment can successfully reduce severe conduct problems and aggression in youth with CU traits (</w:t>
      </w:r>
      <w:proofErr w:type="spellStart"/>
      <w:r>
        <w:rPr>
          <w:rFonts w:ascii="Times New Roman" w:hAnsi="Times New Roman"/>
        </w:rPr>
        <w:t>Kolko</w:t>
      </w:r>
      <w:proofErr w:type="spellEnd"/>
      <w:r>
        <w:rPr>
          <w:rFonts w:ascii="Times New Roman" w:hAnsi="Times New Roman"/>
        </w:rPr>
        <w:t xml:space="preserve"> &amp; </w:t>
      </w:r>
      <w:proofErr w:type="spellStart"/>
      <w:r>
        <w:rPr>
          <w:rFonts w:ascii="Times New Roman" w:hAnsi="Times New Roman"/>
        </w:rPr>
        <w:t>Pardini</w:t>
      </w:r>
      <w:proofErr w:type="spellEnd"/>
      <w:r>
        <w:rPr>
          <w:rFonts w:ascii="Times New Roman" w:hAnsi="Times New Roman"/>
        </w:rPr>
        <w:t xml:space="preserve">, 2010; </w:t>
      </w:r>
      <w:proofErr w:type="spellStart"/>
      <w:r>
        <w:rPr>
          <w:rFonts w:ascii="Times New Roman" w:hAnsi="Times New Roman"/>
        </w:rPr>
        <w:t>Waschbusch</w:t>
      </w:r>
      <w:proofErr w:type="spellEnd"/>
      <w:r>
        <w:rPr>
          <w:rFonts w:ascii="Times New Roman" w:hAnsi="Times New Roman"/>
        </w:rPr>
        <w:t xml:space="preserve">, Carrey, Willoughby, King, &amp; Andrade, 2007).  It is possible that even greater gains can be made if treatments are tailored to the unique characteristics of the CU variants demonstrated in this and previous studies.  For example, research suggests that cognitive-behavioral interventions may be effective treatment for internalizing problems (e.g., anxiety, depression, and anger) and related trauma histories that distinguish secondary variants (e.g., </w:t>
      </w:r>
      <w:proofErr w:type="spellStart"/>
      <w:r>
        <w:rPr>
          <w:rFonts w:ascii="Times New Roman" w:hAnsi="Times New Roman"/>
        </w:rPr>
        <w:t>Kimonis</w:t>
      </w:r>
      <w:proofErr w:type="spellEnd"/>
      <w:r>
        <w:rPr>
          <w:rFonts w:ascii="Times New Roman" w:hAnsi="Times New Roman"/>
        </w:rPr>
        <w:t xml:space="preserve"> et al., 2012; Kahn et al., 2013).  As a result, these treatments may also be beneficial for those in the secondary group.  In addition, considering the current study found evidence for deficits in cognitive empathy and perspective-taking skills in this group, this may be an important area to target for secondary variants within treatment or intervention paradigms.  For the primary variant, prior research has shown that these youth respond positively to reward-only behavioral treatment (e.g., Hawes &amp; </w:t>
      </w:r>
      <w:proofErr w:type="spellStart"/>
      <w:r>
        <w:rPr>
          <w:rFonts w:ascii="Times New Roman" w:hAnsi="Times New Roman"/>
        </w:rPr>
        <w:t>Dadds</w:t>
      </w:r>
      <w:proofErr w:type="spellEnd"/>
      <w:r>
        <w:rPr>
          <w:rFonts w:ascii="Times New Roman" w:hAnsi="Times New Roman"/>
        </w:rPr>
        <w:t xml:space="preserve">, 2005).  Results from the current study suggest that treatments or interventions may also benefit from taking into consideration the deficits in emotional reactivity among these youth while capitalizing on their potential strengths in perspective-taking.  In summary, recent years have brought about several promising interventions for youths with CU traits.  Accounting for the heterogeneity among youth with CU traits, including these differences in cognitive empathy and perspective-taking, could help to enhance these intervention efforts and allow treatment to be tailored more to the individual needs of the youth. </w:t>
      </w:r>
    </w:p>
    <w:p w:rsidR="004A65DF" w:rsidRDefault="004A65DF" w:rsidP="001F2C19">
      <w:pPr>
        <w:spacing w:line="480" w:lineRule="auto"/>
        <w:outlineLvl w:val="0"/>
        <w:rPr>
          <w:rFonts w:ascii="Times New Roman" w:hAnsi="Times New Roman"/>
          <w:b/>
        </w:rPr>
      </w:pPr>
    </w:p>
    <w:p w:rsidR="004A65DF" w:rsidRDefault="004A65DF" w:rsidP="005C63B9">
      <w:pPr>
        <w:spacing w:line="480" w:lineRule="auto"/>
        <w:jc w:val="center"/>
        <w:outlineLvl w:val="0"/>
        <w:rPr>
          <w:rFonts w:ascii="Times New Roman" w:hAnsi="Times New Roman"/>
          <w:b/>
        </w:rPr>
      </w:pPr>
      <w:r>
        <w:rPr>
          <w:rFonts w:ascii="Times New Roman" w:hAnsi="Times New Roman"/>
          <w:b/>
        </w:rPr>
        <w:lastRenderedPageBreak/>
        <w:t>References</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Akaike</w:t>
      </w:r>
      <w:proofErr w:type="spellEnd"/>
      <w:r w:rsidRPr="00BC2F5C">
        <w:rPr>
          <w:rFonts w:ascii="Times New Roman" w:hAnsi="Times New Roman"/>
        </w:rPr>
        <w:t xml:space="preserve">, H. (1973). </w:t>
      </w:r>
      <w:proofErr w:type="gramStart"/>
      <w:r w:rsidRPr="00BC2F5C">
        <w:rPr>
          <w:rFonts w:ascii="Times New Roman" w:hAnsi="Times New Roman"/>
        </w:rPr>
        <w:t>Maximum likelihood identification of</w:t>
      </w:r>
      <w:r>
        <w:rPr>
          <w:rFonts w:ascii="Times New Roman" w:hAnsi="Times New Roman"/>
        </w:rPr>
        <w:t xml:space="preserve"> Gaussian autoregressive moving </w:t>
      </w:r>
      <w:r w:rsidRPr="00BC2F5C">
        <w:rPr>
          <w:rFonts w:ascii="Times New Roman" w:hAnsi="Times New Roman"/>
        </w:rPr>
        <w:t>average models</w:t>
      </w:r>
      <w:r w:rsidRPr="006E411F">
        <w:rPr>
          <w:rFonts w:ascii="Times New Roman" w:hAnsi="Times New Roman"/>
          <w:i/>
        </w:rPr>
        <w:t>.</w:t>
      </w:r>
      <w:proofErr w:type="gramEnd"/>
      <w:r w:rsidRPr="006E411F">
        <w:rPr>
          <w:rFonts w:ascii="Times New Roman" w:hAnsi="Times New Roman"/>
          <w:i/>
        </w:rPr>
        <w:t xml:space="preserve">  </w:t>
      </w:r>
      <w:proofErr w:type="spellStart"/>
      <w:r w:rsidRPr="006E411F">
        <w:rPr>
          <w:rFonts w:ascii="Times New Roman" w:hAnsi="Times New Roman"/>
          <w:i/>
        </w:rPr>
        <w:t>Biometrika</w:t>
      </w:r>
      <w:proofErr w:type="spellEnd"/>
      <w:r w:rsidRPr="006E411F">
        <w:rPr>
          <w:rFonts w:ascii="Times New Roman" w:hAnsi="Times New Roman"/>
          <w:i/>
        </w:rPr>
        <w:t>, 60</w:t>
      </w:r>
      <w:r w:rsidRPr="00BC2F5C">
        <w:rPr>
          <w:rFonts w:ascii="Times New Roman" w:hAnsi="Times New Roman"/>
        </w:rPr>
        <w:t>, 255-265. doi:10.1093/</w:t>
      </w:r>
      <w:proofErr w:type="spellStart"/>
      <w:r w:rsidRPr="00BC2F5C">
        <w:rPr>
          <w:rFonts w:ascii="Times New Roman" w:hAnsi="Times New Roman"/>
        </w:rPr>
        <w:t>biomet</w:t>
      </w:r>
      <w:proofErr w:type="spellEnd"/>
      <w:r w:rsidRPr="00BC2F5C">
        <w:rPr>
          <w:rFonts w:ascii="Times New Roman" w:hAnsi="Times New Roman"/>
        </w:rPr>
        <w:t>/60.2.255</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Akaike</w:t>
      </w:r>
      <w:proofErr w:type="spellEnd"/>
      <w:r w:rsidRPr="00BC2F5C">
        <w:rPr>
          <w:rFonts w:ascii="Times New Roman" w:hAnsi="Times New Roman"/>
        </w:rPr>
        <w:t xml:space="preserve">, H. (1974). A new look at the statistical model identification. </w:t>
      </w:r>
      <w:r w:rsidRPr="006E411F">
        <w:rPr>
          <w:rFonts w:ascii="Times New Roman" w:hAnsi="Times New Roman"/>
          <w:i/>
        </w:rPr>
        <w:t>Automatic Control, IEEE Transactions on</w:t>
      </w:r>
      <w:r w:rsidRPr="00BC2F5C">
        <w:rPr>
          <w:rFonts w:ascii="Times New Roman" w:hAnsi="Times New Roman"/>
        </w:rPr>
        <w:t xml:space="preserve">, </w:t>
      </w:r>
      <w:r w:rsidRPr="006E411F">
        <w:rPr>
          <w:rFonts w:ascii="Times New Roman" w:hAnsi="Times New Roman"/>
          <w:i/>
        </w:rPr>
        <w:t>19</w:t>
      </w:r>
      <w:r w:rsidRPr="00BC2F5C">
        <w:rPr>
          <w:rFonts w:ascii="Times New Roman" w:hAnsi="Times New Roman"/>
        </w:rPr>
        <w:t>, 716-723. doi:10.1109/TAC.1974.1100705</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American Psychiatric Association.</w:t>
      </w:r>
      <w:proofErr w:type="gramEnd"/>
      <w:r w:rsidRPr="00BC2F5C">
        <w:rPr>
          <w:rFonts w:ascii="Times New Roman" w:hAnsi="Times New Roman"/>
        </w:rPr>
        <w:t xml:space="preserve"> (2000). </w:t>
      </w:r>
      <w:proofErr w:type="gramStart"/>
      <w:r w:rsidRPr="006E411F">
        <w:rPr>
          <w:rFonts w:ascii="Times New Roman" w:hAnsi="Times New Roman"/>
          <w:i/>
        </w:rPr>
        <w:t>Diagnostic</w:t>
      </w:r>
      <w:proofErr w:type="gramEnd"/>
      <w:r w:rsidRPr="006E411F">
        <w:rPr>
          <w:rFonts w:ascii="Times New Roman" w:hAnsi="Times New Roman"/>
          <w:i/>
        </w:rPr>
        <w:t xml:space="preserve"> and statistical manual of mental disorders: DSM-IV-TR</w:t>
      </w:r>
      <w:r w:rsidRPr="00BC2F5C">
        <w:rPr>
          <w:rFonts w:ascii="Times New Roman" w:hAnsi="Times New Roman"/>
        </w:rPr>
        <w:t>. American Psychiatric Publishing, Inc.</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American Psychiatric Association.</w:t>
      </w:r>
      <w:proofErr w:type="gramEnd"/>
      <w:r w:rsidRPr="00BC2F5C">
        <w:rPr>
          <w:rFonts w:ascii="Times New Roman" w:hAnsi="Times New Roman"/>
        </w:rPr>
        <w:t xml:space="preserve"> (2013). </w:t>
      </w:r>
      <w:r w:rsidRPr="006E411F">
        <w:rPr>
          <w:rFonts w:ascii="Times New Roman" w:hAnsi="Times New Roman"/>
          <w:i/>
        </w:rPr>
        <w:t xml:space="preserve">Diagnostic and statistical manual of mental disorders </w:t>
      </w:r>
      <w:r w:rsidRPr="006E411F">
        <w:rPr>
          <w:rFonts w:ascii="Times New Roman" w:hAnsi="Times New Roman"/>
        </w:rPr>
        <w:t xml:space="preserve">(5th </w:t>
      </w:r>
      <w:proofErr w:type="gramStart"/>
      <w:r w:rsidRPr="006E411F">
        <w:rPr>
          <w:rFonts w:ascii="Times New Roman" w:hAnsi="Times New Roman"/>
        </w:rPr>
        <w:t>ed</w:t>
      </w:r>
      <w:proofErr w:type="gramEnd"/>
      <w:r w:rsidRPr="006E411F">
        <w:rPr>
          <w:rFonts w:ascii="Times New Roman" w:hAnsi="Times New Roman"/>
        </w:rPr>
        <w:t>.).</w:t>
      </w:r>
      <w:r w:rsidRPr="00BC2F5C">
        <w:rPr>
          <w:rFonts w:ascii="Times New Roman" w:hAnsi="Times New Roman"/>
        </w:rPr>
        <w:t xml:space="preserve"> Washington, DC: American Psychiatric Publishing, Inc.</w:t>
      </w:r>
    </w:p>
    <w:p w:rsidR="004A65DF"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Anastassiou-Hadjicharalambous</w:t>
      </w:r>
      <w:proofErr w:type="spellEnd"/>
      <w:r w:rsidRPr="00BC2F5C">
        <w:rPr>
          <w:rFonts w:ascii="Times New Roman" w:hAnsi="Times New Roman"/>
        </w:rPr>
        <w:t>, X. &amp; Warden, D. (2008).</w:t>
      </w:r>
      <w:proofErr w:type="gramEnd"/>
      <w:r w:rsidRPr="00BC2F5C">
        <w:rPr>
          <w:rFonts w:ascii="Times New Roman" w:hAnsi="Times New Roman"/>
        </w:rPr>
        <w:t xml:space="preserve"> </w:t>
      </w:r>
      <w:proofErr w:type="gramStart"/>
      <w:r w:rsidRPr="00BC2F5C">
        <w:rPr>
          <w:rFonts w:ascii="Times New Roman" w:hAnsi="Times New Roman"/>
        </w:rPr>
        <w:t>Cognitive and affective perspective-taking in conduct-disordered children high and low on callous-unemotional traits.</w:t>
      </w:r>
      <w:proofErr w:type="gramEnd"/>
      <w:r w:rsidRPr="00BC2F5C">
        <w:rPr>
          <w:rFonts w:ascii="Times New Roman" w:hAnsi="Times New Roman"/>
        </w:rPr>
        <w:t xml:space="preserve"> </w:t>
      </w:r>
      <w:r w:rsidRPr="006E411F">
        <w:rPr>
          <w:rFonts w:ascii="Times New Roman" w:hAnsi="Times New Roman"/>
          <w:i/>
        </w:rPr>
        <w:t>Child and Adolescent Psychiatry and Mental Health, 2</w:t>
      </w:r>
      <w:r w:rsidRPr="00BC2F5C">
        <w:rPr>
          <w:rFonts w:ascii="Times New Roman" w:hAnsi="Times New Roman"/>
        </w:rPr>
        <w:t xml:space="preserve">, 1753-2000. </w:t>
      </w:r>
    </w:p>
    <w:p w:rsidR="004A65DF" w:rsidRPr="00BC2F5C" w:rsidRDefault="004A65DF" w:rsidP="005B485D">
      <w:pPr>
        <w:spacing w:line="480" w:lineRule="auto"/>
        <w:ind w:left="720"/>
        <w:rPr>
          <w:rFonts w:ascii="Times New Roman" w:hAnsi="Times New Roman"/>
        </w:rPr>
      </w:pPr>
      <w:proofErr w:type="gramStart"/>
      <w:r w:rsidRPr="00BC2F5C">
        <w:rPr>
          <w:rFonts w:ascii="Times New Roman" w:hAnsi="Times New Roman"/>
        </w:rPr>
        <w:t>doi:</w:t>
      </w:r>
      <w:proofErr w:type="gramEnd"/>
      <w:r w:rsidRPr="00BC2F5C">
        <w:rPr>
          <w:rFonts w:ascii="Times New Roman" w:hAnsi="Times New Roman"/>
        </w:rPr>
        <w:t>10.1186/1753-2000-2-16</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Arnett, P. A., Smith, S. S., &amp; Newman, J. P. (1997).</w:t>
      </w:r>
      <w:proofErr w:type="gramEnd"/>
      <w:r w:rsidRPr="00BC2F5C">
        <w:rPr>
          <w:rFonts w:ascii="Times New Roman" w:hAnsi="Times New Roman"/>
        </w:rPr>
        <w:t xml:space="preserve"> </w:t>
      </w:r>
      <w:proofErr w:type="gramStart"/>
      <w:r w:rsidRPr="00BC2F5C">
        <w:rPr>
          <w:rFonts w:ascii="Times New Roman" w:hAnsi="Times New Roman"/>
        </w:rPr>
        <w:t>Approach and avoidance motivation in psychopathic criminal offenders during passive avoidance.</w:t>
      </w:r>
      <w:proofErr w:type="gramEnd"/>
      <w:r w:rsidRPr="00BC2F5C">
        <w:rPr>
          <w:rFonts w:ascii="Times New Roman" w:hAnsi="Times New Roman"/>
        </w:rPr>
        <w:t xml:space="preserve"> </w:t>
      </w:r>
      <w:r w:rsidRPr="006E411F">
        <w:rPr>
          <w:rFonts w:ascii="Times New Roman" w:hAnsi="Times New Roman"/>
          <w:i/>
        </w:rPr>
        <w:t>Journal of Personality and Social Psychology, 72</w:t>
      </w:r>
      <w:r w:rsidRPr="00BC2F5C">
        <w:rPr>
          <w:rFonts w:ascii="Times New Roman" w:hAnsi="Times New Roman"/>
        </w:rPr>
        <w:t>, 1413–1428. doi:10.1037/0022-3514.72.6.1413</w:t>
      </w:r>
    </w:p>
    <w:p w:rsidR="004A65DF" w:rsidRPr="00982D5F" w:rsidRDefault="004A65DF" w:rsidP="00982D5F">
      <w:pPr>
        <w:spacing w:line="480" w:lineRule="auto"/>
        <w:ind w:left="720" w:hanging="720"/>
        <w:rPr>
          <w:rFonts w:ascii="Times New Roman" w:hAnsi="Times New Roman"/>
        </w:rPr>
      </w:pPr>
      <w:proofErr w:type="spellStart"/>
      <w:r>
        <w:rPr>
          <w:rFonts w:ascii="Times New Roman" w:hAnsi="Times New Roman"/>
        </w:rPr>
        <w:t>Auyeung</w:t>
      </w:r>
      <w:proofErr w:type="spellEnd"/>
      <w:r>
        <w:rPr>
          <w:rFonts w:ascii="Times New Roman" w:hAnsi="Times New Roman"/>
        </w:rPr>
        <w:t xml:space="preserve">, B., Wheelwright, S., Allison, C., Atkinson, M., </w:t>
      </w:r>
      <w:proofErr w:type="spellStart"/>
      <w:r>
        <w:rPr>
          <w:rFonts w:ascii="Times New Roman" w:hAnsi="Times New Roman"/>
        </w:rPr>
        <w:t>Samarawickrema</w:t>
      </w:r>
      <w:proofErr w:type="spellEnd"/>
      <w:r>
        <w:rPr>
          <w:rFonts w:ascii="Times New Roman" w:hAnsi="Times New Roman"/>
        </w:rPr>
        <w:t xml:space="preserve">, N., Baron-Cohen, S. (2009). The children’s empathy quotient and systemizing quotient: Sex differences in typical development and in autism spectrum conditions. </w:t>
      </w:r>
      <w:r>
        <w:rPr>
          <w:rFonts w:ascii="Times New Roman" w:hAnsi="Times New Roman"/>
          <w:i/>
        </w:rPr>
        <w:t xml:space="preserve">Journal of Autism and Developmental Disorders, 39, </w:t>
      </w:r>
      <w:r>
        <w:rPr>
          <w:rFonts w:ascii="Times New Roman" w:hAnsi="Times New Roman"/>
        </w:rPr>
        <w:t>1509-1521.</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Baron-Cohen, S. (1989).</w:t>
      </w:r>
      <w:proofErr w:type="gramEnd"/>
      <w:r w:rsidRPr="00BC2F5C">
        <w:rPr>
          <w:rFonts w:ascii="Times New Roman" w:hAnsi="Times New Roman"/>
        </w:rPr>
        <w:t xml:space="preserve"> </w:t>
      </w:r>
      <w:proofErr w:type="gramStart"/>
      <w:r w:rsidRPr="00BC2F5C">
        <w:rPr>
          <w:rFonts w:ascii="Times New Roman" w:hAnsi="Times New Roman"/>
        </w:rPr>
        <w:t xml:space="preserve">Perceptual role-taking and </w:t>
      </w:r>
      <w:proofErr w:type="spellStart"/>
      <w:r w:rsidRPr="00BC2F5C">
        <w:rPr>
          <w:rFonts w:ascii="Times New Roman" w:hAnsi="Times New Roman"/>
        </w:rPr>
        <w:t>protodeclarative</w:t>
      </w:r>
      <w:proofErr w:type="spellEnd"/>
      <w:r w:rsidRPr="00BC2F5C">
        <w:rPr>
          <w:rFonts w:ascii="Times New Roman" w:hAnsi="Times New Roman"/>
        </w:rPr>
        <w:t xml:space="preserve"> pointing in autism.</w:t>
      </w:r>
      <w:proofErr w:type="gramEnd"/>
      <w:r w:rsidRPr="00BC2F5C">
        <w:rPr>
          <w:rFonts w:ascii="Times New Roman" w:hAnsi="Times New Roman"/>
        </w:rPr>
        <w:t xml:space="preserve"> British </w:t>
      </w:r>
      <w:r w:rsidRPr="006E411F">
        <w:rPr>
          <w:rFonts w:ascii="Times New Roman" w:hAnsi="Times New Roman"/>
          <w:i/>
        </w:rPr>
        <w:t>Journal of Developmental Psychology, 7</w:t>
      </w:r>
      <w:r w:rsidRPr="00BC2F5C">
        <w:rPr>
          <w:rFonts w:ascii="Times New Roman" w:hAnsi="Times New Roman"/>
        </w:rPr>
        <w:t>, 113-127. doi:10.1111/j.2044-835X.1989.tb00793.x</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lastRenderedPageBreak/>
        <w:t>Baron-Cohen, S. (1995).</w:t>
      </w:r>
      <w:proofErr w:type="gramEnd"/>
      <w:r w:rsidRPr="00BC2F5C">
        <w:rPr>
          <w:rFonts w:ascii="Times New Roman" w:hAnsi="Times New Roman"/>
        </w:rPr>
        <w:t xml:space="preserve"> </w:t>
      </w:r>
      <w:proofErr w:type="spellStart"/>
      <w:r w:rsidRPr="006E411F">
        <w:rPr>
          <w:rFonts w:ascii="Times New Roman" w:hAnsi="Times New Roman"/>
          <w:i/>
        </w:rPr>
        <w:t>Mindblindness</w:t>
      </w:r>
      <w:proofErr w:type="spellEnd"/>
      <w:r w:rsidRPr="006E411F">
        <w:rPr>
          <w:rFonts w:ascii="Times New Roman" w:hAnsi="Times New Roman"/>
          <w:i/>
        </w:rPr>
        <w:t>: An essay on autism and theory of mind</w:t>
      </w:r>
      <w:r w:rsidRPr="00BC2F5C">
        <w:rPr>
          <w:rFonts w:ascii="Times New Roman" w:hAnsi="Times New Roman"/>
        </w:rPr>
        <w:t>.</w:t>
      </w:r>
      <w:r>
        <w:rPr>
          <w:rFonts w:ascii="Times New Roman" w:hAnsi="Times New Roman"/>
        </w:rPr>
        <w:t xml:space="preserve"> </w:t>
      </w:r>
      <w:r w:rsidRPr="00BC2F5C">
        <w:rPr>
          <w:rFonts w:ascii="Times New Roman" w:hAnsi="Times New Roman"/>
        </w:rPr>
        <w:t>Cambridge, MA: MIT Press.</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 xml:space="preserve">Baron-Cohen, S., Leslie, A. M., &amp; </w:t>
      </w:r>
      <w:proofErr w:type="spellStart"/>
      <w:r w:rsidRPr="00BC2F5C">
        <w:rPr>
          <w:rFonts w:ascii="Times New Roman" w:hAnsi="Times New Roman"/>
        </w:rPr>
        <w:t>Frith</w:t>
      </w:r>
      <w:proofErr w:type="spellEnd"/>
      <w:r w:rsidRPr="00BC2F5C">
        <w:rPr>
          <w:rFonts w:ascii="Times New Roman" w:hAnsi="Times New Roman"/>
        </w:rPr>
        <w:t>, U. (1985).</w:t>
      </w:r>
      <w:proofErr w:type="gramEnd"/>
      <w:r w:rsidRPr="00BC2F5C">
        <w:rPr>
          <w:rFonts w:ascii="Times New Roman" w:hAnsi="Times New Roman"/>
        </w:rPr>
        <w:t xml:space="preserve"> Does the autistic child have a "theory of mind"</w:t>
      </w:r>
      <w:proofErr w:type="gramStart"/>
      <w:r w:rsidRPr="00BC2F5C">
        <w:rPr>
          <w:rFonts w:ascii="Times New Roman" w:hAnsi="Times New Roman"/>
        </w:rPr>
        <w:t>?.</w:t>
      </w:r>
      <w:proofErr w:type="gramEnd"/>
      <w:r w:rsidRPr="00BC2F5C">
        <w:rPr>
          <w:rFonts w:ascii="Times New Roman" w:hAnsi="Times New Roman"/>
        </w:rPr>
        <w:t xml:space="preserve"> </w:t>
      </w:r>
      <w:r w:rsidRPr="006E411F">
        <w:rPr>
          <w:rFonts w:ascii="Times New Roman" w:hAnsi="Times New Roman"/>
          <w:i/>
        </w:rPr>
        <w:t>Cognition, 21</w:t>
      </w:r>
      <w:r w:rsidRPr="00BC2F5C">
        <w:rPr>
          <w:rFonts w:ascii="Times New Roman" w:hAnsi="Times New Roman"/>
        </w:rPr>
        <w:t xml:space="preserve">, 37-46. </w:t>
      </w:r>
      <w:proofErr w:type="gramStart"/>
      <w:r w:rsidRPr="00BC2F5C">
        <w:rPr>
          <w:rFonts w:ascii="Times New Roman" w:hAnsi="Times New Roman"/>
        </w:rPr>
        <w:t>doi:</w:t>
      </w:r>
      <w:proofErr w:type="gramEnd"/>
      <w:r w:rsidRPr="00BC2F5C">
        <w:rPr>
          <w:rFonts w:ascii="Times New Roman" w:hAnsi="Times New Roman"/>
        </w:rPr>
        <w:t>10.1016/0010-0277(85)90022-8</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Baron-Cohen, S., </w:t>
      </w:r>
      <w:proofErr w:type="spellStart"/>
      <w:r w:rsidRPr="00BC2F5C">
        <w:rPr>
          <w:rFonts w:ascii="Times New Roman" w:hAnsi="Times New Roman"/>
        </w:rPr>
        <w:t>O'Riordan</w:t>
      </w:r>
      <w:proofErr w:type="spellEnd"/>
      <w:r w:rsidRPr="00BC2F5C">
        <w:rPr>
          <w:rFonts w:ascii="Times New Roman" w:hAnsi="Times New Roman"/>
        </w:rPr>
        <w:t xml:space="preserve">, M., Stone, V., Jones, R., &amp; </w:t>
      </w:r>
      <w:proofErr w:type="spellStart"/>
      <w:r w:rsidRPr="00BC2F5C">
        <w:rPr>
          <w:rFonts w:ascii="Times New Roman" w:hAnsi="Times New Roman"/>
        </w:rPr>
        <w:t>Plaisted</w:t>
      </w:r>
      <w:proofErr w:type="spellEnd"/>
      <w:r w:rsidRPr="00BC2F5C">
        <w:rPr>
          <w:rFonts w:ascii="Times New Roman" w:hAnsi="Times New Roman"/>
        </w:rPr>
        <w:t xml:space="preserve">, K. (1999). </w:t>
      </w:r>
      <w:proofErr w:type="gramStart"/>
      <w:r w:rsidRPr="00BC2F5C">
        <w:rPr>
          <w:rFonts w:ascii="Times New Roman" w:hAnsi="Times New Roman"/>
        </w:rPr>
        <w:t xml:space="preserve">Recognition of faux pas by normally developing children and children with </w:t>
      </w:r>
      <w:proofErr w:type="spellStart"/>
      <w:r w:rsidRPr="00BC2F5C">
        <w:rPr>
          <w:rFonts w:ascii="Times New Roman" w:hAnsi="Times New Roman"/>
        </w:rPr>
        <w:t>Asperger</w:t>
      </w:r>
      <w:proofErr w:type="spellEnd"/>
      <w:r w:rsidRPr="00BC2F5C">
        <w:rPr>
          <w:rFonts w:ascii="Times New Roman" w:hAnsi="Times New Roman"/>
        </w:rPr>
        <w:t xml:space="preserve"> syndrome or high-functioning autism.</w:t>
      </w:r>
      <w:proofErr w:type="gramEnd"/>
      <w:r w:rsidRPr="00BC2F5C">
        <w:rPr>
          <w:rFonts w:ascii="Times New Roman" w:hAnsi="Times New Roman"/>
        </w:rPr>
        <w:t xml:space="preserve"> </w:t>
      </w:r>
      <w:r w:rsidRPr="006E411F">
        <w:rPr>
          <w:rFonts w:ascii="Times New Roman" w:hAnsi="Times New Roman"/>
          <w:i/>
        </w:rPr>
        <w:t>Journal of Autism and Developmental Disorders, 29</w:t>
      </w:r>
      <w:r w:rsidRPr="00BC2F5C">
        <w:rPr>
          <w:rFonts w:ascii="Times New Roman" w:hAnsi="Times New Roman"/>
        </w:rPr>
        <w:t xml:space="preserve">, 407-418. </w:t>
      </w:r>
      <w:proofErr w:type="gramStart"/>
      <w:r w:rsidRPr="00BC2F5C">
        <w:rPr>
          <w:rFonts w:ascii="Times New Roman" w:hAnsi="Times New Roman"/>
        </w:rPr>
        <w:t>doi:</w:t>
      </w:r>
      <w:proofErr w:type="gramEnd"/>
      <w:r w:rsidRPr="00BC2F5C">
        <w:rPr>
          <w:rFonts w:ascii="Times New Roman" w:hAnsi="Times New Roman"/>
        </w:rPr>
        <w:t>10.1023/A:1023035012436</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Baron-Cohen, S., &amp; Wheelwright, S. (2004). The empathy quotient: an investigation of adults with </w:t>
      </w:r>
      <w:proofErr w:type="spellStart"/>
      <w:r w:rsidRPr="00BC2F5C">
        <w:rPr>
          <w:rFonts w:ascii="Times New Roman" w:hAnsi="Times New Roman"/>
        </w:rPr>
        <w:t>Asperger</w:t>
      </w:r>
      <w:proofErr w:type="spellEnd"/>
      <w:r w:rsidRPr="00BC2F5C">
        <w:rPr>
          <w:rFonts w:ascii="Times New Roman" w:hAnsi="Times New Roman"/>
        </w:rPr>
        <w:t xml:space="preserve"> syndrome or high functioning autism, and normal sex differences. </w:t>
      </w:r>
      <w:r w:rsidRPr="006E411F">
        <w:rPr>
          <w:rFonts w:ascii="Times New Roman" w:hAnsi="Times New Roman"/>
          <w:i/>
        </w:rPr>
        <w:t>Journal of Autism and Developmental Disorders, 34</w:t>
      </w:r>
      <w:r w:rsidRPr="00BC2F5C">
        <w:rPr>
          <w:rFonts w:ascii="Times New Roman" w:hAnsi="Times New Roman"/>
        </w:rPr>
        <w:t>, 163-175. doi:10.1023/B:JADD.0000022607.19833.00</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Blagov</w:t>
      </w:r>
      <w:proofErr w:type="spellEnd"/>
      <w:r w:rsidRPr="00BC2F5C">
        <w:rPr>
          <w:rFonts w:ascii="Times New Roman" w:hAnsi="Times New Roman"/>
        </w:rPr>
        <w:t xml:space="preserve">, P. S., Patrick, C. J., </w:t>
      </w:r>
      <w:proofErr w:type="spellStart"/>
      <w:r w:rsidRPr="00BC2F5C">
        <w:rPr>
          <w:rFonts w:ascii="Times New Roman" w:hAnsi="Times New Roman"/>
        </w:rPr>
        <w:t>Lilienfeld</w:t>
      </w:r>
      <w:proofErr w:type="spellEnd"/>
      <w:r w:rsidRPr="00BC2F5C">
        <w:rPr>
          <w:rFonts w:ascii="Times New Roman" w:hAnsi="Times New Roman"/>
        </w:rPr>
        <w:t xml:space="preserve">, S. O., Powers, A. D., </w:t>
      </w:r>
      <w:proofErr w:type="spellStart"/>
      <w:r w:rsidRPr="00BC2F5C">
        <w:rPr>
          <w:rFonts w:ascii="Times New Roman" w:hAnsi="Times New Roman"/>
        </w:rPr>
        <w:t>Phifer</w:t>
      </w:r>
      <w:proofErr w:type="spellEnd"/>
      <w:r w:rsidRPr="00BC2F5C">
        <w:rPr>
          <w:rFonts w:ascii="Times New Roman" w:hAnsi="Times New Roman"/>
        </w:rPr>
        <w:t xml:space="preserve">, J. E., </w:t>
      </w:r>
      <w:proofErr w:type="spellStart"/>
      <w:r w:rsidRPr="00BC2F5C">
        <w:rPr>
          <w:rFonts w:ascii="Times New Roman" w:hAnsi="Times New Roman"/>
        </w:rPr>
        <w:t>Venables</w:t>
      </w:r>
      <w:proofErr w:type="spellEnd"/>
      <w:r w:rsidRPr="00BC2F5C">
        <w:rPr>
          <w:rFonts w:ascii="Times New Roman" w:hAnsi="Times New Roman"/>
        </w:rPr>
        <w:t xml:space="preserve">, N., . . . Cooper, G. (2011). </w:t>
      </w:r>
      <w:proofErr w:type="gramStart"/>
      <w:r w:rsidRPr="00BC2F5C">
        <w:rPr>
          <w:rFonts w:ascii="Times New Roman" w:hAnsi="Times New Roman"/>
        </w:rPr>
        <w:t>Personality constellations in incarcerated psychopathic men.</w:t>
      </w:r>
      <w:proofErr w:type="gramEnd"/>
      <w:r w:rsidRPr="00BC2F5C">
        <w:rPr>
          <w:rFonts w:ascii="Times New Roman" w:hAnsi="Times New Roman"/>
        </w:rPr>
        <w:t xml:space="preserve"> </w:t>
      </w:r>
      <w:r w:rsidRPr="006E411F">
        <w:rPr>
          <w:rFonts w:ascii="Times New Roman" w:hAnsi="Times New Roman"/>
          <w:i/>
        </w:rPr>
        <w:t>Personality Disorders: Theory, Research, and Treatment, 3</w:t>
      </w:r>
      <w:r w:rsidRPr="00BC2F5C">
        <w:rPr>
          <w:rFonts w:ascii="Times New Roman" w:hAnsi="Times New Roman"/>
        </w:rPr>
        <w:t xml:space="preserve">, 293–315. </w:t>
      </w:r>
      <w:proofErr w:type="gramStart"/>
      <w:r w:rsidRPr="00BC2F5C">
        <w:rPr>
          <w:rFonts w:ascii="Times New Roman" w:hAnsi="Times New Roman"/>
        </w:rPr>
        <w:t>doi:</w:t>
      </w:r>
      <w:proofErr w:type="gramEnd"/>
      <w:r w:rsidRPr="00BC2F5C">
        <w:rPr>
          <w:rFonts w:ascii="Times New Roman" w:hAnsi="Times New Roman"/>
        </w:rPr>
        <w:t>10.1037/a0023908</w:t>
      </w:r>
    </w:p>
    <w:p w:rsidR="004A65DF" w:rsidRDefault="004A65DF" w:rsidP="00FE2C45">
      <w:pPr>
        <w:spacing w:line="480" w:lineRule="auto"/>
        <w:ind w:left="720" w:hanging="720"/>
        <w:rPr>
          <w:rFonts w:ascii="Times New Roman" w:hAnsi="Times New Roman"/>
        </w:rPr>
      </w:pPr>
      <w:r w:rsidRPr="00BC2F5C">
        <w:rPr>
          <w:rFonts w:ascii="Times New Roman" w:hAnsi="Times New Roman"/>
        </w:rPr>
        <w:t xml:space="preserve">Blair, R. J. R. (2005). </w:t>
      </w:r>
      <w:proofErr w:type="gramStart"/>
      <w:r w:rsidRPr="00BC2F5C">
        <w:rPr>
          <w:rFonts w:ascii="Times New Roman" w:hAnsi="Times New Roman"/>
        </w:rPr>
        <w:t>Responding to the emotions of others: Dissociating forms of empathy through the study of typical and psychiatric populations.</w:t>
      </w:r>
      <w:proofErr w:type="gramEnd"/>
      <w:r w:rsidRPr="00BC2F5C">
        <w:rPr>
          <w:rFonts w:ascii="Times New Roman" w:hAnsi="Times New Roman"/>
        </w:rPr>
        <w:t xml:space="preserve"> </w:t>
      </w:r>
      <w:r w:rsidRPr="006E411F">
        <w:rPr>
          <w:rFonts w:ascii="Times New Roman" w:hAnsi="Times New Roman"/>
          <w:i/>
        </w:rPr>
        <w:t>Consciousness and Cognition, 14</w:t>
      </w:r>
      <w:r w:rsidRPr="00BC2F5C">
        <w:rPr>
          <w:rFonts w:ascii="Times New Roman" w:hAnsi="Times New Roman"/>
        </w:rPr>
        <w:t>, 698-718. doi:</w:t>
      </w:r>
      <w:r>
        <w:rPr>
          <w:rFonts w:ascii="Times New Roman" w:hAnsi="Times New Roman"/>
        </w:rPr>
        <w:t>10.1016/j.concog.2005.06.004</w:t>
      </w:r>
    </w:p>
    <w:p w:rsidR="004A65DF" w:rsidRPr="00A27029" w:rsidRDefault="004A65DF" w:rsidP="00FE2C45">
      <w:pPr>
        <w:autoSpaceDE w:val="0"/>
        <w:autoSpaceDN w:val="0"/>
        <w:adjustRightInd w:val="0"/>
        <w:spacing w:line="480" w:lineRule="auto"/>
        <w:ind w:left="720" w:hanging="720"/>
        <w:rPr>
          <w:rFonts w:ascii="Times New Roman" w:hAnsi="Times New Roman"/>
        </w:rPr>
      </w:pPr>
      <w:proofErr w:type="gramStart"/>
      <w:r w:rsidRPr="00A27029">
        <w:rPr>
          <w:rFonts w:ascii="Times New Roman" w:hAnsi="Times New Roman"/>
        </w:rPr>
        <w:t>Blair, R. J. R., &amp; Coles, M. (2000).</w:t>
      </w:r>
      <w:proofErr w:type="gramEnd"/>
      <w:r w:rsidRPr="00A27029">
        <w:rPr>
          <w:rFonts w:ascii="Times New Roman" w:hAnsi="Times New Roman"/>
        </w:rPr>
        <w:t xml:space="preserve"> </w:t>
      </w:r>
      <w:proofErr w:type="gramStart"/>
      <w:r w:rsidRPr="00A27029">
        <w:rPr>
          <w:rFonts w:ascii="Times New Roman" w:hAnsi="Times New Roman"/>
        </w:rPr>
        <w:t xml:space="preserve">Expression recognition and </w:t>
      </w:r>
      <w:proofErr w:type="spellStart"/>
      <w:r w:rsidRPr="00A27029">
        <w:rPr>
          <w:rFonts w:ascii="Times New Roman" w:hAnsi="Times New Roman"/>
        </w:rPr>
        <w:t>behavioural</w:t>
      </w:r>
      <w:proofErr w:type="spellEnd"/>
      <w:r>
        <w:rPr>
          <w:rFonts w:ascii="Times New Roman" w:hAnsi="Times New Roman"/>
        </w:rPr>
        <w:t xml:space="preserve"> </w:t>
      </w:r>
      <w:r w:rsidRPr="00A27029">
        <w:rPr>
          <w:rFonts w:ascii="Times New Roman" w:hAnsi="Times New Roman"/>
        </w:rPr>
        <w:t>problems in early adolescence.</w:t>
      </w:r>
      <w:proofErr w:type="gramEnd"/>
      <w:r w:rsidRPr="00A27029">
        <w:rPr>
          <w:rFonts w:ascii="Times New Roman" w:hAnsi="Times New Roman"/>
        </w:rPr>
        <w:t xml:space="preserve"> </w:t>
      </w:r>
      <w:r w:rsidRPr="00A27029">
        <w:rPr>
          <w:rFonts w:ascii="Times New Roman" w:hAnsi="Times New Roman"/>
          <w:i/>
          <w:iCs/>
        </w:rPr>
        <w:t xml:space="preserve">Cognitive Development, 15, </w:t>
      </w:r>
      <w:r>
        <w:rPr>
          <w:rFonts w:ascii="Times New Roman" w:hAnsi="Times New Roman"/>
        </w:rPr>
        <w:t xml:space="preserve">421–434. </w:t>
      </w:r>
      <w:proofErr w:type="gramStart"/>
      <w:r w:rsidRPr="00A27029">
        <w:rPr>
          <w:rFonts w:ascii="Times New Roman" w:hAnsi="Times New Roman"/>
        </w:rPr>
        <w:t>doi:</w:t>
      </w:r>
      <w:proofErr w:type="gramEnd"/>
      <w:r w:rsidRPr="00A27029">
        <w:rPr>
          <w:rFonts w:ascii="Times New Roman" w:hAnsi="Times New Roman"/>
        </w:rPr>
        <w:t>10.1016/S0885-2014(01)00039-9</w:t>
      </w:r>
    </w:p>
    <w:p w:rsidR="004A65DF" w:rsidRPr="00A27029" w:rsidRDefault="004A65DF" w:rsidP="00FE2C45">
      <w:pPr>
        <w:autoSpaceDE w:val="0"/>
        <w:autoSpaceDN w:val="0"/>
        <w:adjustRightInd w:val="0"/>
        <w:spacing w:line="480" w:lineRule="auto"/>
        <w:ind w:left="720" w:hanging="720"/>
        <w:rPr>
          <w:rFonts w:ascii="Times New Roman" w:hAnsi="Times New Roman"/>
        </w:rPr>
      </w:pPr>
      <w:proofErr w:type="gramStart"/>
      <w:r w:rsidRPr="00A27029">
        <w:rPr>
          <w:rFonts w:ascii="Times New Roman" w:hAnsi="Times New Roman"/>
        </w:rPr>
        <w:lastRenderedPageBreak/>
        <w:t xml:space="preserve">Blair, R. J. R., </w:t>
      </w:r>
      <w:proofErr w:type="spellStart"/>
      <w:r w:rsidRPr="00A27029">
        <w:rPr>
          <w:rFonts w:ascii="Times New Roman" w:hAnsi="Times New Roman"/>
        </w:rPr>
        <w:t>Colledge</w:t>
      </w:r>
      <w:proofErr w:type="spellEnd"/>
      <w:r w:rsidRPr="00A27029">
        <w:rPr>
          <w:rFonts w:ascii="Times New Roman" w:hAnsi="Times New Roman"/>
        </w:rPr>
        <w:t>, E., Murray, L.,</w:t>
      </w:r>
      <w:r>
        <w:rPr>
          <w:rFonts w:ascii="Times New Roman" w:hAnsi="Times New Roman"/>
        </w:rPr>
        <w:t xml:space="preserve"> &amp; Mitchell, D. V. G. (2001).</w:t>
      </w:r>
      <w:proofErr w:type="gramEnd"/>
      <w:r>
        <w:rPr>
          <w:rFonts w:ascii="Times New Roman" w:hAnsi="Times New Roman"/>
        </w:rPr>
        <w:t xml:space="preserve"> </w:t>
      </w:r>
      <w:proofErr w:type="gramStart"/>
      <w:r>
        <w:rPr>
          <w:rFonts w:ascii="Times New Roman" w:hAnsi="Times New Roman"/>
        </w:rPr>
        <w:t xml:space="preserve">A </w:t>
      </w:r>
      <w:r w:rsidRPr="00A27029">
        <w:rPr>
          <w:rFonts w:ascii="Times New Roman" w:hAnsi="Times New Roman"/>
        </w:rPr>
        <w:t>selective impairment in the processing of</w:t>
      </w:r>
      <w:r>
        <w:rPr>
          <w:rFonts w:ascii="Times New Roman" w:hAnsi="Times New Roman"/>
        </w:rPr>
        <w:t xml:space="preserve"> sad and fearful expressions in </w:t>
      </w:r>
      <w:r w:rsidRPr="00A27029">
        <w:rPr>
          <w:rFonts w:ascii="Times New Roman" w:hAnsi="Times New Roman"/>
        </w:rPr>
        <w:t>children with psychopathic tendencies.</w:t>
      </w:r>
      <w:proofErr w:type="gramEnd"/>
      <w:r w:rsidRPr="00A27029">
        <w:rPr>
          <w:rFonts w:ascii="Times New Roman" w:hAnsi="Times New Roman"/>
        </w:rPr>
        <w:t xml:space="preserve"> </w:t>
      </w:r>
      <w:r w:rsidRPr="00A27029">
        <w:rPr>
          <w:rFonts w:ascii="Times New Roman" w:hAnsi="Times New Roman"/>
          <w:i/>
          <w:iCs/>
        </w:rPr>
        <w:t>Journal of Abnormal Child Psychology,</w:t>
      </w:r>
      <w:r>
        <w:rPr>
          <w:rFonts w:ascii="Times New Roman" w:hAnsi="Times New Roman"/>
        </w:rPr>
        <w:t xml:space="preserve"> </w:t>
      </w:r>
      <w:r w:rsidRPr="00A27029">
        <w:rPr>
          <w:rFonts w:ascii="Times New Roman" w:hAnsi="Times New Roman"/>
          <w:i/>
          <w:iCs/>
        </w:rPr>
        <w:t xml:space="preserve">29, </w:t>
      </w:r>
      <w:r w:rsidRPr="00A27029">
        <w:rPr>
          <w:rFonts w:ascii="Times New Roman" w:hAnsi="Times New Roman"/>
        </w:rPr>
        <w:t xml:space="preserve">491–498. </w:t>
      </w:r>
      <w:proofErr w:type="gramStart"/>
      <w:r w:rsidRPr="00A27029">
        <w:rPr>
          <w:rFonts w:ascii="Times New Roman" w:hAnsi="Times New Roman"/>
        </w:rPr>
        <w:t>doi:</w:t>
      </w:r>
      <w:proofErr w:type="gramEnd"/>
      <w:r w:rsidRPr="00A27029">
        <w:rPr>
          <w:rFonts w:ascii="Times New Roman" w:hAnsi="Times New Roman"/>
        </w:rPr>
        <w:t>10.1023/A:1012225108281</w:t>
      </w:r>
    </w:p>
    <w:p w:rsidR="004A65DF" w:rsidRPr="00A27029" w:rsidRDefault="004A65DF" w:rsidP="00FE2C45">
      <w:pPr>
        <w:spacing w:line="480" w:lineRule="auto"/>
        <w:ind w:left="720" w:hanging="720"/>
        <w:rPr>
          <w:rFonts w:ascii="Times New Roman" w:hAnsi="Times New Roman"/>
        </w:rPr>
      </w:pPr>
      <w:r w:rsidRPr="00A27029">
        <w:rPr>
          <w:rFonts w:ascii="Times New Roman" w:hAnsi="Times New Roman"/>
        </w:rPr>
        <w:t xml:space="preserve">Blair, R. J. R., Mitchell, D. G. V., </w:t>
      </w:r>
      <w:proofErr w:type="spellStart"/>
      <w:r w:rsidRPr="00A27029">
        <w:rPr>
          <w:rFonts w:ascii="Times New Roman" w:hAnsi="Times New Roman"/>
        </w:rPr>
        <w:t>Peschardt</w:t>
      </w:r>
      <w:proofErr w:type="spellEnd"/>
      <w:r w:rsidRPr="00A27029">
        <w:rPr>
          <w:rFonts w:ascii="Times New Roman" w:hAnsi="Times New Roman"/>
        </w:rPr>
        <w:t xml:space="preserve">, K. S., </w:t>
      </w:r>
      <w:proofErr w:type="spellStart"/>
      <w:r w:rsidRPr="00A27029">
        <w:rPr>
          <w:rFonts w:ascii="Times New Roman" w:hAnsi="Times New Roman"/>
        </w:rPr>
        <w:t>Colledge</w:t>
      </w:r>
      <w:proofErr w:type="spellEnd"/>
      <w:r w:rsidRPr="00A27029">
        <w:rPr>
          <w:rFonts w:ascii="Times New Roman" w:hAnsi="Times New Roman"/>
        </w:rPr>
        <w:t xml:space="preserve">, E., Leonard, R. A., Shine, J. H., ... &amp; </w:t>
      </w:r>
      <w:proofErr w:type="spellStart"/>
      <w:r w:rsidRPr="00A27029">
        <w:rPr>
          <w:rFonts w:ascii="Times New Roman" w:hAnsi="Times New Roman"/>
        </w:rPr>
        <w:t>Perrett</w:t>
      </w:r>
      <w:proofErr w:type="spellEnd"/>
      <w:r w:rsidRPr="00A27029">
        <w:rPr>
          <w:rFonts w:ascii="Times New Roman" w:hAnsi="Times New Roman"/>
        </w:rPr>
        <w:t xml:space="preserve">, D. I. (2004). </w:t>
      </w:r>
      <w:proofErr w:type="gramStart"/>
      <w:r w:rsidRPr="00A27029">
        <w:rPr>
          <w:rFonts w:ascii="Times New Roman" w:hAnsi="Times New Roman"/>
        </w:rPr>
        <w:t>Reduced sensitivity to</w:t>
      </w:r>
      <w:r>
        <w:rPr>
          <w:rFonts w:ascii="Times New Roman" w:hAnsi="Times New Roman"/>
        </w:rPr>
        <w:t xml:space="preserve"> others’ fearful expressions in </w:t>
      </w:r>
      <w:r w:rsidRPr="00A27029">
        <w:rPr>
          <w:rFonts w:ascii="Times New Roman" w:hAnsi="Times New Roman"/>
        </w:rPr>
        <w:t>psychopathic individuals.</w:t>
      </w:r>
      <w:proofErr w:type="gramEnd"/>
      <w:r w:rsidRPr="00A27029">
        <w:rPr>
          <w:rFonts w:ascii="Times New Roman" w:hAnsi="Times New Roman"/>
        </w:rPr>
        <w:t xml:space="preserve"> </w:t>
      </w:r>
      <w:r w:rsidRPr="00A27029">
        <w:rPr>
          <w:rFonts w:ascii="Times New Roman" w:hAnsi="Times New Roman"/>
          <w:i/>
          <w:iCs/>
        </w:rPr>
        <w:t>Personality and Individual Differences</w:t>
      </w:r>
      <w:r w:rsidRPr="00A27029">
        <w:rPr>
          <w:rFonts w:ascii="Times New Roman" w:hAnsi="Times New Roman"/>
        </w:rPr>
        <w:t xml:space="preserve">, </w:t>
      </w:r>
      <w:r w:rsidRPr="00A27029">
        <w:rPr>
          <w:rFonts w:ascii="Times New Roman" w:hAnsi="Times New Roman"/>
          <w:i/>
          <w:iCs/>
        </w:rPr>
        <w:t>37</w:t>
      </w:r>
      <w:r>
        <w:rPr>
          <w:rFonts w:ascii="Times New Roman" w:hAnsi="Times New Roman"/>
        </w:rPr>
        <w:t>, 1111-</w:t>
      </w:r>
      <w:r w:rsidRPr="00A27029">
        <w:rPr>
          <w:rFonts w:ascii="Times New Roman" w:hAnsi="Times New Roman"/>
        </w:rPr>
        <w:t>1122.</w:t>
      </w:r>
      <w:r>
        <w:rPr>
          <w:rFonts w:ascii="Times New Roman" w:hAnsi="Times New Roman"/>
        </w:rPr>
        <w:t xml:space="preserve"> </w:t>
      </w:r>
      <w:r w:rsidRPr="00FE2C45">
        <w:rPr>
          <w:rFonts w:ascii="Times New Roman" w:hAnsi="Times New Roman"/>
        </w:rPr>
        <w:t>doi.org/10.1016/j.paid.2003.10.008</w:t>
      </w:r>
    </w:p>
    <w:p w:rsidR="004A65DF" w:rsidRDefault="004A65DF" w:rsidP="00FE2C45">
      <w:pPr>
        <w:spacing w:line="480" w:lineRule="auto"/>
        <w:ind w:left="720" w:hanging="720"/>
        <w:rPr>
          <w:rFonts w:ascii="Times New Roman" w:hAnsi="Times New Roman"/>
        </w:rPr>
      </w:pPr>
      <w:r w:rsidRPr="00A27029">
        <w:rPr>
          <w:rFonts w:ascii="Times New Roman" w:hAnsi="Times New Roman"/>
        </w:rPr>
        <w:t xml:space="preserve">Blair, R. J. R., Morris, J. S., </w:t>
      </w:r>
      <w:proofErr w:type="spellStart"/>
      <w:r w:rsidRPr="00A27029">
        <w:rPr>
          <w:rFonts w:ascii="Times New Roman" w:hAnsi="Times New Roman"/>
        </w:rPr>
        <w:t>Frith</w:t>
      </w:r>
      <w:proofErr w:type="spellEnd"/>
      <w:r w:rsidRPr="00A27029">
        <w:rPr>
          <w:rFonts w:ascii="Times New Roman" w:hAnsi="Times New Roman"/>
        </w:rPr>
        <w:t xml:space="preserve">, C. D., </w:t>
      </w:r>
      <w:proofErr w:type="spellStart"/>
      <w:r w:rsidRPr="00A27029">
        <w:rPr>
          <w:rFonts w:ascii="Times New Roman" w:hAnsi="Times New Roman"/>
        </w:rPr>
        <w:t>Perrett</w:t>
      </w:r>
      <w:proofErr w:type="spellEnd"/>
      <w:r w:rsidRPr="00A27029">
        <w:rPr>
          <w:rFonts w:ascii="Times New Roman" w:hAnsi="Times New Roman"/>
        </w:rPr>
        <w:t xml:space="preserve">, D. I., &amp; Dolan, R. J. (1999). </w:t>
      </w:r>
      <w:proofErr w:type="gramStart"/>
      <w:r w:rsidRPr="00A27029">
        <w:rPr>
          <w:rFonts w:ascii="Times New Roman" w:hAnsi="Times New Roman"/>
        </w:rPr>
        <w:t>Dissociable neural responses to facial expressions of sadness and anger.</w:t>
      </w:r>
      <w:proofErr w:type="gramEnd"/>
      <w:r w:rsidRPr="00A27029">
        <w:rPr>
          <w:rFonts w:ascii="Times New Roman" w:hAnsi="Times New Roman"/>
        </w:rPr>
        <w:t xml:space="preserve"> </w:t>
      </w:r>
      <w:r w:rsidRPr="00A27029">
        <w:rPr>
          <w:rFonts w:ascii="Times New Roman" w:hAnsi="Times New Roman"/>
          <w:i/>
          <w:iCs/>
        </w:rPr>
        <w:t>Brain</w:t>
      </w:r>
      <w:r w:rsidRPr="00A27029">
        <w:rPr>
          <w:rFonts w:ascii="Times New Roman" w:hAnsi="Times New Roman"/>
        </w:rPr>
        <w:t xml:space="preserve">, </w:t>
      </w:r>
      <w:r w:rsidRPr="00A27029">
        <w:rPr>
          <w:rFonts w:ascii="Times New Roman" w:hAnsi="Times New Roman"/>
          <w:i/>
          <w:iCs/>
        </w:rPr>
        <w:t>122</w:t>
      </w:r>
      <w:r w:rsidRPr="00A27029">
        <w:rPr>
          <w:rFonts w:ascii="Times New Roman" w:hAnsi="Times New Roman"/>
        </w:rPr>
        <w:t xml:space="preserve">, 883-893. </w:t>
      </w:r>
      <w:r w:rsidRPr="00FE2C45">
        <w:rPr>
          <w:rStyle w:val="slug-doi-wrapper"/>
          <w:rFonts w:ascii="Times New Roman" w:hAnsi="Times New Roman"/>
          <w:iCs/>
        </w:rPr>
        <w:t>doi:</w:t>
      </w:r>
      <w:r w:rsidRPr="00FE2C45">
        <w:rPr>
          <w:rStyle w:val="slug-doi"/>
          <w:rFonts w:ascii="Times New Roman" w:hAnsi="Times New Roman"/>
          <w:iCs/>
        </w:rPr>
        <w:t>10.1093/brain/122.5.883</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Blair, R. J. R., </w:t>
      </w:r>
      <w:proofErr w:type="spellStart"/>
      <w:r w:rsidRPr="00BC2F5C">
        <w:rPr>
          <w:rFonts w:ascii="Times New Roman" w:hAnsi="Times New Roman"/>
        </w:rPr>
        <w:t>Sellars</w:t>
      </w:r>
      <w:proofErr w:type="spellEnd"/>
      <w:r w:rsidRPr="00BC2F5C">
        <w:rPr>
          <w:rFonts w:ascii="Times New Roman" w:hAnsi="Times New Roman"/>
        </w:rPr>
        <w:t xml:space="preserve">, C., Strickland, </w:t>
      </w:r>
      <w:proofErr w:type="gramStart"/>
      <w:r w:rsidRPr="00BC2F5C">
        <w:rPr>
          <w:rFonts w:ascii="Times New Roman" w:hAnsi="Times New Roman"/>
        </w:rPr>
        <w:t>Il</w:t>
      </w:r>
      <w:proofErr w:type="gramEnd"/>
      <w:r w:rsidRPr="00BC2F5C">
        <w:rPr>
          <w:rFonts w:ascii="Times New Roman" w:hAnsi="Times New Roman"/>
        </w:rPr>
        <w:t xml:space="preserve">, Clark, F., Williams, A., </w:t>
      </w:r>
      <w:r>
        <w:rPr>
          <w:rFonts w:ascii="Times New Roman" w:hAnsi="Times New Roman"/>
        </w:rPr>
        <w:t xml:space="preserve">&amp; </w:t>
      </w:r>
      <w:r w:rsidRPr="00BC2F5C">
        <w:rPr>
          <w:rFonts w:ascii="Times New Roman" w:hAnsi="Times New Roman"/>
        </w:rPr>
        <w:t xml:space="preserve">Smith, M., (1996). </w:t>
      </w:r>
      <w:proofErr w:type="gramStart"/>
      <w:r w:rsidRPr="00BC2F5C">
        <w:rPr>
          <w:rFonts w:ascii="Times New Roman" w:hAnsi="Times New Roman"/>
        </w:rPr>
        <w:t>Theory of mind i</w:t>
      </w:r>
      <w:r>
        <w:rPr>
          <w:rFonts w:ascii="Times New Roman" w:hAnsi="Times New Roman"/>
        </w:rPr>
        <w:t xml:space="preserve">n </w:t>
      </w:r>
      <w:r w:rsidRPr="00BC2F5C">
        <w:rPr>
          <w:rFonts w:ascii="Times New Roman" w:hAnsi="Times New Roman"/>
        </w:rPr>
        <w:t>the psychopath.</w:t>
      </w:r>
      <w:proofErr w:type="gramEnd"/>
      <w:r w:rsidRPr="00BC2F5C">
        <w:rPr>
          <w:rFonts w:ascii="Times New Roman" w:hAnsi="Times New Roman"/>
        </w:rPr>
        <w:t xml:space="preserve"> </w:t>
      </w:r>
      <w:r w:rsidRPr="006E411F">
        <w:rPr>
          <w:rFonts w:ascii="Times New Roman" w:hAnsi="Times New Roman"/>
          <w:i/>
        </w:rPr>
        <w:t>Journal of Forensic Psychiatry, 7</w:t>
      </w:r>
      <w:r w:rsidRPr="00BC2F5C">
        <w:rPr>
          <w:rFonts w:ascii="Times New Roman" w:hAnsi="Times New Roman"/>
        </w:rPr>
        <w:t xml:space="preserve">, 15-25. </w:t>
      </w:r>
      <w:proofErr w:type="gramStart"/>
      <w:r w:rsidRPr="00BC2F5C">
        <w:rPr>
          <w:rFonts w:ascii="Times New Roman" w:hAnsi="Times New Roman"/>
        </w:rPr>
        <w:t>doi:</w:t>
      </w:r>
      <w:proofErr w:type="gramEnd"/>
      <w:r w:rsidRPr="00BC2F5C">
        <w:rPr>
          <w:rFonts w:ascii="Times New Roman" w:hAnsi="Times New Roman"/>
        </w:rPr>
        <w:t>10.1080/09585189608409914</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Bretherton</w:t>
      </w:r>
      <w:proofErr w:type="spellEnd"/>
      <w:r w:rsidRPr="00BC2F5C">
        <w:rPr>
          <w:rFonts w:ascii="Times New Roman" w:hAnsi="Times New Roman"/>
        </w:rPr>
        <w:t>, I</w:t>
      </w:r>
      <w:r>
        <w:rPr>
          <w:rFonts w:ascii="Times New Roman" w:hAnsi="Times New Roman"/>
        </w:rPr>
        <w:t>.,</w:t>
      </w:r>
      <w:r w:rsidRPr="00BC2F5C">
        <w:rPr>
          <w:rFonts w:ascii="Times New Roman" w:hAnsi="Times New Roman"/>
        </w:rPr>
        <w:t xml:space="preserve"> </w:t>
      </w:r>
      <w:proofErr w:type="spellStart"/>
      <w:r w:rsidRPr="00BC2F5C">
        <w:rPr>
          <w:rFonts w:ascii="Times New Roman" w:hAnsi="Times New Roman"/>
        </w:rPr>
        <w:t>McNew</w:t>
      </w:r>
      <w:proofErr w:type="spellEnd"/>
      <w:r w:rsidRPr="00BC2F5C">
        <w:rPr>
          <w:rFonts w:ascii="Times New Roman" w:hAnsi="Times New Roman"/>
        </w:rPr>
        <w:t xml:space="preserve">, S., &amp; </w:t>
      </w:r>
      <w:proofErr w:type="spellStart"/>
      <w:r w:rsidRPr="00BC2F5C">
        <w:rPr>
          <w:rFonts w:ascii="Times New Roman" w:hAnsi="Times New Roman"/>
        </w:rPr>
        <w:t>Beeghl</w:t>
      </w:r>
      <w:r>
        <w:rPr>
          <w:rFonts w:ascii="Times New Roman" w:hAnsi="Times New Roman"/>
        </w:rPr>
        <w:t>e</w:t>
      </w:r>
      <w:r w:rsidRPr="00BC2F5C">
        <w:rPr>
          <w:rFonts w:ascii="Times New Roman" w:hAnsi="Times New Roman"/>
        </w:rPr>
        <w:t>y</w:t>
      </w:r>
      <w:proofErr w:type="spellEnd"/>
      <w:r w:rsidRPr="00BC2F5C">
        <w:rPr>
          <w:rFonts w:ascii="Times New Roman" w:hAnsi="Times New Roman"/>
        </w:rPr>
        <w:t xml:space="preserve">-Smith, M. (1981). Early person knowledge as expressed in gestural and verbal communication: When do infants acquire a 'theory of mind"' In M.E. Lamb &amp; L.R. Sherrod (Eds.), </w:t>
      </w:r>
      <w:r w:rsidRPr="006E411F">
        <w:rPr>
          <w:rFonts w:ascii="Times New Roman" w:hAnsi="Times New Roman"/>
          <w:i/>
        </w:rPr>
        <w:t xml:space="preserve">Infant social </w:t>
      </w:r>
      <w:proofErr w:type="gramStart"/>
      <w:r w:rsidRPr="006E411F">
        <w:rPr>
          <w:rFonts w:ascii="Times New Roman" w:hAnsi="Times New Roman"/>
          <w:i/>
        </w:rPr>
        <w:t>cognition</w:t>
      </w:r>
      <w:r>
        <w:rPr>
          <w:rFonts w:ascii="Times New Roman" w:hAnsi="Times New Roman"/>
        </w:rPr>
        <w:t>.</w:t>
      </w:r>
      <w:proofErr w:type="gramEnd"/>
      <w:r w:rsidRPr="00BC2F5C">
        <w:rPr>
          <w:rFonts w:ascii="Times New Roman" w:hAnsi="Times New Roman"/>
        </w:rPr>
        <w:t xml:space="preserve"> </w:t>
      </w:r>
      <w:proofErr w:type="gramStart"/>
      <w:r w:rsidRPr="00BC2F5C">
        <w:rPr>
          <w:rFonts w:ascii="Times New Roman" w:hAnsi="Times New Roman"/>
        </w:rPr>
        <w:t>Hillsdale, NJ Erlbaum.</w:t>
      </w:r>
      <w:proofErr w:type="gramEnd"/>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 xml:space="preserve">Burke, J. D., </w:t>
      </w:r>
      <w:proofErr w:type="spellStart"/>
      <w:r w:rsidRPr="00BC2F5C">
        <w:rPr>
          <w:rFonts w:ascii="Times New Roman" w:hAnsi="Times New Roman"/>
        </w:rPr>
        <w:t>Loeber</w:t>
      </w:r>
      <w:proofErr w:type="spellEnd"/>
      <w:r w:rsidRPr="00BC2F5C">
        <w:rPr>
          <w:rFonts w:ascii="Times New Roman" w:hAnsi="Times New Roman"/>
        </w:rPr>
        <w:t xml:space="preserve">, R., &amp; </w:t>
      </w:r>
      <w:proofErr w:type="spellStart"/>
      <w:r w:rsidRPr="00BC2F5C">
        <w:rPr>
          <w:rFonts w:ascii="Times New Roman" w:hAnsi="Times New Roman"/>
        </w:rPr>
        <w:t>Lahey</w:t>
      </w:r>
      <w:proofErr w:type="spellEnd"/>
      <w:r w:rsidRPr="00BC2F5C">
        <w:rPr>
          <w:rFonts w:ascii="Times New Roman" w:hAnsi="Times New Roman"/>
        </w:rPr>
        <w:t>, B. B. (2007).</w:t>
      </w:r>
      <w:proofErr w:type="gramEnd"/>
      <w:r w:rsidRPr="00BC2F5C">
        <w:rPr>
          <w:rFonts w:ascii="Times New Roman" w:hAnsi="Times New Roman"/>
        </w:rPr>
        <w:t xml:space="preserve"> </w:t>
      </w:r>
      <w:proofErr w:type="gramStart"/>
      <w:r w:rsidRPr="00BC2F5C">
        <w:rPr>
          <w:rFonts w:ascii="Times New Roman" w:hAnsi="Times New Roman"/>
        </w:rPr>
        <w:t xml:space="preserve">Adolescent conduct disorder and interpersonal callousness as predictors of </w:t>
      </w:r>
      <w:proofErr w:type="spellStart"/>
      <w:r w:rsidRPr="00BC2F5C">
        <w:rPr>
          <w:rFonts w:ascii="Times New Roman" w:hAnsi="Times New Roman"/>
        </w:rPr>
        <w:t>psychopathy</w:t>
      </w:r>
      <w:proofErr w:type="spellEnd"/>
      <w:r w:rsidRPr="00BC2F5C">
        <w:rPr>
          <w:rFonts w:ascii="Times New Roman" w:hAnsi="Times New Roman"/>
        </w:rPr>
        <w:t xml:space="preserve"> in young adults.</w:t>
      </w:r>
      <w:proofErr w:type="gramEnd"/>
      <w:r w:rsidRPr="00BC2F5C">
        <w:rPr>
          <w:rFonts w:ascii="Times New Roman" w:hAnsi="Times New Roman"/>
        </w:rPr>
        <w:t xml:space="preserve"> </w:t>
      </w:r>
      <w:r w:rsidRPr="006E411F">
        <w:rPr>
          <w:rFonts w:ascii="Times New Roman" w:hAnsi="Times New Roman"/>
          <w:i/>
        </w:rPr>
        <w:t>Journal of Clinical Child and Adolescent Psychiatry, 36</w:t>
      </w:r>
      <w:r w:rsidRPr="00BC2F5C">
        <w:rPr>
          <w:rFonts w:ascii="Times New Roman" w:hAnsi="Times New Roman"/>
        </w:rPr>
        <w:t xml:space="preserve">, 334-346. </w:t>
      </w:r>
      <w:proofErr w:type="gramStart"/>
      <w:r w:rsidRPr="00BC2F5C">
        <w:rPr>
          <w:rFonts w:ascii="Times New Roman" w:hAnsi="Times New Roman"/>
        </w:rPr>
        <w:t>doi:</w:t>
      </w:r>
      <w:proofErr w:type="gramEnd"/>
      <w:r w:rsidRPr="00BC2F5C">
        <w:rPr>
          <w:rFonts w:ascii="Times New Roman" w:hAnsi="Times New Roman"/>
        </w:rPr>
        <w:t>10.1080/15374410701444223</w:t>
      </w:r>
    </w:p>
    <w:p w:rsidR="004A65DF" w:rsidRDefault="004A65DF" w:rsidP="00AE2D2D">
      <w:pPr>
        <w:spacing w:line="480" w:lineRule="auto"/>
        <w:ind w:left="720" w:hanging="720"/>
        <w:rPr>
          <w:rFonts w:ascii="Times New Roman" w:hAnsi="Times New Roman"/>
        </w:rPr>
      </w:pPr>
      <w:proofErr w:type="spellStart"/>
      <w:r w:rsidRPr="00BC2F5C">
        <w:rPr>
          <w:rFonts w:ascii="Times New Roman" w:hAnsi="Times New Roman"/>
        </w:rPr>
        <w:t>Camras</w:t>
      </w:r>
      <w:proofErr w:type="spellEnd"/>
      <w:r w:rsidRPr="00BC2F5C">
        <w:rPr>
          <w:rFonts w:ascii="Times New Roman" w:hAnsi="Times New Roman"/>
        </w:rPr>
        <w:t xml:space="preserve">, L. A., </w:t>
      </w:r>
      <w:proofErr w:type="gramStart"/>
      <w:r w:rsidRPr="00BC2F5C">
        <w:rPr>
          <w:rFonts w:ascii="Times New Roman" w:hAnsi="Times New Roman"/>
        </w:rPr>
        <w:t>Grow,</w:t>
      </w:r>
      <w:proofErr w:type="gramEnd"/>
      <w:r w:rsidRPr="00BC2F5C">
        <w:rPr>
          <w:rFonts w:ascii="Times New Roman" w:hAnsi="Times New Roman"/>
        </w:rPr>
        <w:t xml:space="preserve"> J. G., &amp; </w:t>
      </w:r>
      <w:proofErr w:type="spellStart"/>
      <w:r w:rsidRPr="00BC2F5C">
        <w:rPr>
          <w:rFonts w:ascii="Times New Roman" w:hAnsi="Times New Roman"/>
        </w:rPr>
        <w:t>Ribordy</w:t>
      </w:r>
      <w:proofErr w:type="spellEnd"/>
      <w:r w:rsidRPr="00BC2F5C">
        <w:rPr>
          <w:rFonts w:ascii="Times New Roman" w:hAnsi="Times New Roman"/>
        </w:rPr>
        <w:t xml:space="preserve">, S. C. (1983). Recognition of emotional expression by abused children. </w:t>
      </w:r>
      <w:r w:rsidRPr="006E411F">
        <w:rPr>
          <w:rFonts w:ascii="Times New Roman" w:hAnsi="Times New Roman"/>
          <w:i/>
        </w:rPr>
        <w:t>Journal of Clinical Child &amp; Adolescent Psychology, 12</w:t>
      </w:r>
      <w:r w:rsidRPr="00BC2F5C">
        <w:rPr>
          <w:rFonts w:ascii="Times New Roman" w:hAnsi="Times New Roman"/>
        </w:rPr>
        <w:t>, 325-328.</w:t>
      </w:r>
      <w:r>
        <w:rPr>
          <w:rFonts w:ascii="Times New Roman" w:hAnsi="Times New Roman"/>
        </w:rPr>
        <w:t xml:space="preserve"> </w:t>
      </w:r>
      <w:proofErr w:type="gramStart"/>
      <w:r w:rsidRPr="00AE2D2D">
        <w:rPr>
          <w:rFonts w:ascii="Times New Roman" w:hAnsi="Times New Roman"/>
        </w:rPr>
        <w:t>doi:</w:t>
      </w:r>
      <w:proofErr w:type="gramEnd"/>
      <w:r w:rsidRPr="00AE2D2D">
        <w:rPr>
          <w:rFonts w:ascii="Times New Roman" w:hAnsi="Times New Roman"/>
        </w:rPr>
        <w:t>10.1080/15374418309533152</w:t>
      </w:r>
    </w:p>
    <w:p w:rsidR="004A65DF" w:rsidRPr="00BC2F5C" w:rsidRDefault="004A65DF" w:rsidP="00C57120">
      <w:pPr>
        <w:spacing w:line="480" w:lineRule="auto"/>
        <w:ind w:left="720" w:hanging="720"/>
        <w:rPr>
          <w:rFonts w:ascii="Times New Roman" w:hAnsi="Times New Roman"/>
        </w:rPr>
      </w:pPr>
      <w:proofErr w:type="spellStart"/>
      <w:r w:rsidRPr="00BC2F5C">
        <w:rPr>
          <w:rFonts w:ascii="Times New Roman" w:hAnsi="Times New Roman"/>
        </w:rPr>
        <w:lastRenderedPageBreak/>
        <w:t>Camras</w:t>
      </w:r>
      <w:proofErr w:type="spellEnd"/>
      <w:r w:rsidRPr="00BC2F5C">
        <w:rPr>
          <w:rFonts w:ascii="Times New Roman" w:hAnsi="Times New Roman"/>
        </w:rPr>
        <w:t>, L. A.</w:t>
      </w:r>
      <w:r>
        <w:rPr>
          <w:rFonts w:ascii="Times New Roman" w:hAnsi="Times New Roman"/>
        </w:rPr>
        <w:t xml:space="preserve">, </w:t>
      </w:r>
      <w:proofErr w:type="spellStart"/>
      <w:r>
        <w:rPr>
          <w:rFonts w:ascii="Times New Roman" w:hAnsi="Times New Roman"/>
        </w:rPr>
        <w:t>Ribordy</w:t>
      </w:r>
      <w:proofErr w:type="spellEnd"/>
      <w:r>
        <w:rPr>
          <w:rFonts w:ascii="Times New Roman" w:hAnsi="Times New Roman"/>
        </w:rPr>
        <w:t xml:space="preserve">, S., Hill, J., Martino, S., Sachs, V., </w:t>
      </w:r>
      <w:proofErr w:type="spellStart"/>
      <w:r>
        <w:rPr>
          <w:rFonts w:ascii="Times New Roman" w:hAnsi="Times New Roman"/>
        </w:rPr>
        <w:t>Spaccarelli</w:t>
      </w:r>
      <w:proofErr w:type="spellEnd"/>
      <w:r>
        <w:rPr>
          <w:rFonts w:ascii="Times New Roman" w:hAnsi="Times New Roman"/>
        </w:rPr>
        <w:t>, S., &amp; Stefani, R.</w:t>
      </w:r>
      <w:r w:rsidRPr="00BC2F5C">
        <w:rPr>
          <w:rFonts w:ascii="Times New Roman" w:hAnsi="Times New Roman"/>
        </w:rPr>
        <w:t xml:space="preserve"> (1990). </w:t>
      </w:r>
      <w:proofErr w:type="gramStart"/>
      <w:r w:rsidRPr="00BC2F5C">
        <w:rPr>
          <w:rFonts w:ascii="Times New Roman" w:hAnsi="Times New Roman"/>
        </w:rPr>
        <w:t xml:space="preserve">Maternal facial behavior and the recognition and production of emotional expression by maltreated and </w:t>
      </w:r>
      <w:proofErr w:type="spellStart"/>
      <w:r w:rsidRPr="00BC2F5C">
        <w:rPr>
          <w:rFonts w:ascii="Times New Roman" w:hAnsi="Times New Roman"/>
        </w:rPr>
        <w:t>nonmaltreated</w:t>
      </w:r>
      <w:proofErr w:type="spellEnd"/>
      <w:r w:rsidRPr="00BC2F5C">
        <w:rPr>
          <w:rFonts w:ascii="Times New Roman" w:hAnsi="Times New Roman"/>
        </w:rPr>
        <w:t xml:space="preserve"> children.</w:t>
      </w:r>
      <w:proofErr w:type="gramEnd"/>
      <w:r w:rsidRPr="00BC2F5C">
        <w:rPr>
          <w:rFonts w:ascii="Times New Roman" w:hAnsi="Times New Roman"/>
        </w:rPr>
        <w:t xml:space="preserve"> </w:t>
      </w:r>
      <w:r w:rsidRPr="006E411F">
        <w:rPr>
          <w:rFonts w:ascii="Times New Roman" w:hAnsi="Times New Roman"/>
          <w:i/>
        </w:rPr>
        <w:t>Developmental Psychology, 26</w:t>
      </w:r>
      <w:r w:rsidRPr="00BC2F5C">
        <w:rPr>
          <w:rFonts w:ascii="Times New Roman" w:hAnsi="Times New Roman"/>
        </w:rPr>
        <w:t>, 304-312. doi:10.1037/0012-1649.26.2.304</w:t>
      </w:r>
      <w:r w:rsidRPr="00AE2677">
        <w:rPr>
          <w:rFonts w:ascii="Times New Roman" w:hAnsi="Times New Roman"/>
        </w:rPr>
        <w:t xml:space="preserve"> </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Chabrol</w:t>
      </w:r>
      <w:proofErr w:type="spellEnd"/>
      <w:r w:rsidRPr="00BC2F5C">
        <w:rPr>
          <w:rFonts w:ascii="Times New Roman" w:hAnsi="Times New Roman"/>
        </w:rPr>
        <w:t xml:space="preserve">, H., Van </w:t>
      </w:r>
      <w:proofErr w:type="spellStart"/>
      <w:r w:rsidRPr="00BC2F5C">
        <w:rPr>
          <w:rFonts w:ascii="Times New Roman" w:hAnsi="Times New Roman"/>
        </w:rPr>
        <w:t>Leeuwen</w:t>
      </w:r>
      <w:proofErr w:type="spellEnd"/>
      <w:r w:rsidRPr="00BC2F5C">
        <w:rPr>
          <w:rFonts w:ascii="Times New Roman" w:hAnsi="Times New Roman"/>
        </w:rPr>
        <w:t>, N., Rodgers, R. F., &amp; Gibbs, J. C. (2011).</w:t>
      </w:r>
      <w:proofErr w:type="gramEnd"/>
      <w:r w:rsidRPr="00BC2F5C">
        <w:rPr>
          <w:rFonts w:ascii="Times New Roman" w:hAnsi="Times New Roman"/>
        </w:rPr>
        <w:t xml:space="preserve"> </w:t>
      </w:r>
      <w:proofErr w:type="gramStart"/>
      <w:r w:rsidRPr="00BC2F5C">
        <w:rPr>
          <w:rFonts w:ascii="Times New Roman" w:hAnsi="Times New Roman"/>
        </w:rPr>
        <w:t>Relations between self-serving cognitive distortions, psychopathic traits, and antisocial behavior in a non-clinical sample of adolescents.</w:t>
      </w:r>
      <w:proofErr w:type="gramEnd"/>
      <w:r w:rsidRPr="00BC2F5C">
        <w:rPr>
          <w:rFonts w:ascii="Times New Roman" w:hAnsi="Times New Roman"/>
        </w:rPr>
        <w:t xml:space="preserve"> </w:t>
      </w:r>
      <w:r w:rsidRPr="006E411F">
        <w:rPr>
          <w:rFonts w:ascii="Times New Roman" w:hAnsi="Times New Roman"/>
          <w:i/>
        </w:rPr>
        <w:t>Personality and Individual Differences, 51</w:t>
      </w:r>
      <w:r w:rsidRPr="00BC2F5C">
        <w:rPr>
          <w:rFonts w:ascii="Times New Roman" w:hAnsi="Times New Roman"/>
        </w:rPr>
        <w:t>, 887-892. doi:10.1016/j.paid.2011.07.008</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 xml:space="preserve">Cheng, Y., Hung, A. Y., &amp; </w:t>
      </w:r>
      <w:proofErr w:type="spellStart"/>
      <w:r w:rsidRPr="00BC2F5C">
        <w:rPr>
          <w:rFonts w:ascii="Times New Roman" w:hAnsi="Times New Roman"/>
        </w:rPr>
        <w:t>Decety</w:t>
      </w:r>
      <w:proofErr w:type="spellEnd"/>
      <w:r w:rsidRPr="00BC2F5C">
        <w:rPr>
          <w:rFonts w:ascii="Times New Roman" w:hAnsi="Times New Roman"/>
        </w:rPr>
        <w:t>, J. (2012).</w:t>
      </w:r>
      <w:proofErr w:type="gramEnd"/>
      <w:r w:rsidRPr="00BC2F5C">
        <w:rPr>
          <w:rFonts w:ascii="Times New Roman" w:hAnsi="Times New Roman"/>
        </w:rPr>
        <w:t xml:space="preserve"> </w:t>
      </w:r>
      <w:proofErr w:type="gramStart"/>
      <w:r w:rsidRPr="00BC2F5C">
        <w:rPr>
          <w:rFonts w:ascii="Times New Roman" w:hAnsi="Times New Roman"/>
        </w:rPr>
        <w:t>Dissociation between affective sharing and emotion understanding in juvenile psychopaths.</w:t>
      </w:r>
      <w:proofErr w:type="gramEnd"/>
      <w:r w:rsidRPr="00BC2F5C">
        <w:rPr>
          <w:rFonts w:ascii="Times New Roman" w:hAnsi="Times New Roman"/>
        </w:rPr>
        <w:t xml:space="preserve"> </w:t>
      </w:r>
      <w:r w:rsidRPr="006E411F">
        <w:rPr>
          <w:rFonts w:ascii="Times New Roman" w:hAnsi="Times New Roman"/>
          <w:i/>
        </w:rPr>
        <w:t>Development and Psychopathology, 24</w:t>
      </w:r>
      <w:r w:rsidRPr="00BC2F5C">
        <w:rPr>
          <w:rFonts w:ascii="Times New Roman" w:hAnsi="Times New Roman"/>
        </w:rPr>
        <w:t xml:space="preserve">, 623-636. </w:t>
      </w:r>
      <w:proofErr w:type="gramStart"/>
      <w:r w:rsidRPr="00BC2F5C">
        <w:rPr>
          <w:rFonts w:ascii="Times New Roman" w:hAnsi="Times New Roman"/>
        </w:rPr>
        <w:t>doi:</w:t>
      </w:r>
      <w:proofErr w:type="gramEnd"/>
      <w:r w:rsidRPr="00BC2F5C">
        <w:rPr>
          <w:rFonts w:ascii="Times New Roman" w:hAnsi="Times New Roman"/>
        </w:rPr>
        <w:t>10.1017/S095457941200020X</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Chorpita</w:t>
      </w:r>
      <w:proofErr w:type="spellEnd"/>
      <w:r w:rsidRPr="00BC2F5C">
        <w:rPr>
          <w:rFonts w:ascii="Times New Roman" w:hAnsi="Times New Roman"/>
        </w:rPr>
        <w:t>, B. F., Moffitt, C. E., &amp; Gray, J. (2005).</w:t>
      </w:r>
      <w:proofErr w:type="gramEnd"/>
      <w:r w:rsidRPr="00BC2F5C">
        <w:rPr>
          <w:rFonts w:ascii="Times New Roman" w:hAnsi="Times New Roman"/>
        </w:rPr>
        <w:t xml:space="preserve"> </w:t>
      </w:r>
      <w:proofErr w:type="gramStart"/>
      <w:r w:rsidRPr="00BC2F5C">
        <w:rPr>
          <w:rFonts w:ascii="Times New Roman" w:hAnsi="Times New Roman"/>
        </w:rPr>
        <w:t>Psychometric properties of the Revised Child Anxiety and Depression Scale in a clinical sample.</w:t>
      </w:r>
      <w:proofErr w:type="gramEnd"/>
      <w:r w:rsidRPr="00BC2F5C">
        <w:rPr>
          <w:rFonts w:ascii="Times New Roman" w:hAnsi="Times New Roman"/>
        </w:rPr>
        <w:t xml:space="preserve"> </w:t>
      </w:r>
      <w:proofErr w:type="spellStart"/>
      <w:r w:rsidRPr="006E411F">
        <w:rPr>
          <w:rFonts w:ascii="Times New Roman" w:hAnsi="Times New Roman"/>
          <w:i/>
        </w:rPr>
        <w:t>Behaviour</w:t>
      </w:r>
      <w:proofErr w:type="spellEnd"/>
      <w:r w:rsidRPr="006E411F">
        <w:rPr>
          <w:rFonts w:ascii="Times New Roman" w:hAnsi="Times New Roman"/>
          <w:i/>
        </w:rPr>
        <w:t xml:space="preserve"> Research and Therapy, 43</w:t>
      </w:r>
      <w:r w:rsidRPr="00BC2F5C">
        <w:rPr>
          <w:rFonts w:ascii="Times New Roman" w:hAnsi="Times New Roman"/>
        </w:rPr>
        <w:t>, 309-322. doi:10.1016/j.brat.2004.02.004</w:t>
      </w:r>
    </w:p>
    <w:p w:rsidR="004A65DF" w:rsidRPr="002D1B53" w:rsidRDefault="004A65DF" w:rsidP="002D1B53">
      <w:pPr>
        <w:spacing w:line="480" w:lineRule="auto"/>
        <w:ind w:left="720" w:hanging="720"/>
        <w:rPr>
          <w:rFonts w:ascii="Times New Roman" w:hAnsi="Times New Roman"/>
        </w:rPr>
      </w:pPr>
      <w:proofErr w:type="spellStart"/>
      <w:r w:rsidRPr="002D1B53">
        <w:rPr>
          <w:rFonts w:ascii="Times New Roman" w:hAnsi="Times New Roman"/>
        </w:rPr>
        <w:t>Chorpita</w:t>
      </w:r>
      <w:proofErr w:type="spellEnd"/>
      <w:r w:rsidRPr="002D1B53">
        <w:rPr>
          <w:rFonts w:ascii="Times New Roman" w:hAnsi="Times New Roman"/>
        </w:rPr>
        <w:t xml:space="preserve">, B. F., </w:t>
      </w:r>
      <w:proofErr w:type="spellStart"/>
      <w:r w:rsidRPr="002D1B53">
        <w:rPr>
          <w:rFonts w:ascii="Times New Roman" w:hAnsi="Times New Roman"/>
        </w:rPr>
        <w:t>Yim</w:t>
      </w:r>
      <w:proofErr w:type="spellEnd"/>
      <w:r w:rsidRPr="002D1B53">
        <w:rPr>
          <w:rFonts w:ascii="Times New Roman" w:hAnsi="Times New Roman"/>
        </w:rPr>
        <w:t xml:space="preserve">, L. M., Moffitt, C. E., </w:t>
      </w:r>
      <w:proofErr w:type="spellStart"/>
      <w:r w:rsidRPr="002D1B53">
        <w:rPr>
          <w:rFonts w:ascii="Times New Roman" w:hAnsi="Times New Roman"/>
        </w:rPr>
        <w:t>Umemoto</w:t>
      </w:r>
      <w:proofErr w:type="spellEnd"/>
      <w:r w:rsidRPr="002D1B53">
        <w:rPr>
          <w:rFonts w:ascii="Times New Roman" w:hAnsi="Times New Roman"/>
        </w:rPr>
        <w:t xml:space="preserve"> L. A., &amp; Francis, S. E. (2000). Assessment of symptoms of DSM</w:t>
      </w:r>
      <w:r w:rsidRPr="002D1B53">
        <w:t>‐</w:t>
      </w:r>
      <w:r w:rsidRPr="002D1B53">
        <w:rPr>
          <w:rFonts w:ascii="Times New Roman" w:hAnsi="Times New Roman"/>
        </w:rPr>
        <w:t xml:space="preserve">IV anxiety and depression in children: A Revised Child Anxiety and Depression Scale. </w:t>
      </w:r>
      <w:proofErr w:type="spellStart"/>
      <w:proofErr w:type="gramStart"/>
      <w:r w:rsidRPr="002D1B53">
        <w:rPr>
          <w:rFonts w:ascii="Times New Roman" w:hAnsi="Times New Roman"/>
        </w:rPr>
        <w:t>Behaviour</w:t>
      </w:r>
      <w:proofErr w:type="spellEnd"/>
      <w:r w:rsidRPr="002D1B53">
        <w:rPr>
          <w:rFonts w:ascii="Times New Roman" w:hAnsi="Times New Roman"/>
        </w:rPr>
        <w:t xml:space="preserve"> Research and Therapy, 38, 835</w:t>
      </w:r>
      <w:r w:rsidRPr="002D1B53">
        <w:t>‐</w:t>
      </w:r>
      <w:r w:rsidRPr="002D1B53">
        <w:rPr>
          <w:rFonts w:ascii="Times New Roman" w:hAnsi="Times New Roman"/>
        </w:rPr>
        <w:t>855.</w:t>
      </w:r>
      <w:proofErr w:type="gramEnd"/>
      <w:r w:rsidRPr="002D1B53">
        <w:rPr>
          <w:rFonts w:ascii="Times New Roman" w:hAnsi="Times New Roman"/>
        </w:rPr>
        <w:t xml:space="preserve"> </w:t>
      </w:r>
      <w:proofErr w:type="gramStart"/>
      <w:r w:rsidRPr="002D1B53">
        <w:rPr>
          <w:rFonts w:ascii="Times New Roman" w:hAnsi="Times New Roman"/>
        </w:rPr>
        <w:t>doi:</w:t>
      </w:r>
      <w:proofErr w:type="gramEnd"/>
      <w:r w:rsidRPr="002D1B53">
        <w:rPr>
          <w:rFonts w:ascii="Times New Roman" w:hAnsi="Times New Roman"/>
        </w:rPr>
        <w:t>10.1016/S0005-7967(99)00130-8</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Cleckley</w:t>
      </w:r>
      <w:proofErr w:type="spellEnd"/>
      <w:r w:rsidRPr="00BC2F5C">
        <w:rPr>
          <w:rFonts w:ascii="Times New Roman" w:hAnsi="Times New Roman"/>
        </w:rPr>
        <w:t>, H. (1941). T</w:t>
      </w:r>
      <w:r w:rsidRPr="006E411F">
        <w:rPr>
          <w:rFonts w:ascii="Times New Roman" w:hAnsi="Times New Roman"/>
          <w:i/>
        </w:rPr>
        <w:t>he mask of sanity: An attempt to reinterpret the so-called psychopathic personality</w:t>
      </w:r>
      <w:r w:rsidRPr="00BC2F5C">
        <w:rPr>
          <w:rFonts w:ascii="Times New Roman" w:hAnsi="Times New Roman"/>
        </w:rPr>
        <w:t xml:space="preserve"> (1st </w:t>
      </w:r>
      <w:proofErr w:type="gramStart"/>
      <w:r w:rsidRPr="00BC2F5C">
        <w:rPr>
          <w:rFonts w:ascii="Times New Roman" w:hAnsi="Times New Roman"/>
        </w:rPr>
        <w:t>ed</w:t>
      </w:r>
      <w:proofErr w:type="gramEnd"/>
      <w:r w:rsidRPr="00BC2F5C">
        <w:rPr>
          <w:rFonts w:ascii="Times New Roman" w:hAnsi="Times New Roman"/>
        </w:rPr>
        <w:t>.). England: Oxford.</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Cleckley</w:t>
      </w:r>
      <w:proofErr w:type="spellEnd"/>
      <w:r w:rsidRPr="00BC2F5C">
        <w:rPr>
          <w:rFonts w:ascii="Times New Roman" w:hAnsi="Times New Roman"/>
        </w:rPr>
        <w:t xml:space="preserve">, H. (1976). </w:t>
      </w:r>
      <w:r w:rsidRPr="006E411F">
        <w:rPr>
          <w:rFonts w:ascii="Times New Roman" w:hAnsi="Times New Roman"/>
          <w:i/>
        </w:rPr>
        <w:t>The mask of sanity</w:t>
      </w:r>
      <w:r w:rsidRPr="00BC2F5C">
        <w:rPr>
          <w:rFonts w:ascii="Times New Roman" w:hAnsi="Times New Roman"/>
        </w:rPr>
        <w:t xml:space="preserve"> (5th </w:t>
      </w:r>
      <w:proofErr w:type="gramStart"/>
      <w:r w:rsidRPr="00BC2F5C">
        <w:rPr>
          <w:rFonts w:ascii="Times New Roman" w:hAnsi="Times New Roman"/>
        </w:rPr>
        <w:t>ed</w:t>
      </w:r>
      <w:proofErr w:type="gramEnd"/>
      <w:r w:rsidRPr="00BC2F5C">
        <w:rPr>
          <w:rFonts w:ascii="Times New Roman" w:hAnsi="Times New Roman"/>
        </w:rPr>
        <w:t>.) St. Louis, MO: Mosby.</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Dadds</w:t>
      </w:r>
      <w:proofErr w:type="spellEnd"/>
      <w:r w:rsidRPr="00BC2F5C">
        <w:rPr>
          <w:rFonts w:ascii="Times New Roman" w:hAnsi="Times New Roman"/>
        </w:rPr>
        <w:t xml:space="preserve">, M. R., </w:t>
      </w:r>
      <w:proofErr w:type="spellStart"/>
      <w:r w:rsidRPr="00BC2F5C">
        <w:rPr>
          <w:rFonts w:ascii="Times New Roman" w:hAnsi="Times New Roman"/>
        </w:rPr>
        <w:t>Cauchi</w:t>
      </w:r>
      <w:proofErr w:type="spellEnd"/>
      <w:r w:rsidRPr="00BC2F5C">
        <w:rPr>
          <w:rFonts w:ascii="Times New Roman" w:hAnsi="Times New Roman"/>
        </w:rPr>
        <w:t xml:space="preserve">, A. J., </w:t>
      </w:r>
      <w:proofErr w:type="spellStart"/>
      <w:r w:rsidRPr="00BC2F5C">
        <w:rPr>
          <w:rFonts w:ascii="Times New Roman" w:hAnsi="Times New Roman"/>
        </w:rPr>
        <w:t>Wimalaweera</w:t>
      </w:r>
      <w:proofErr w:type="spellEnd"/>
      <w:r w:rsidRPr="00BC2F5C">
        <w:rPr>
          <w:rFonts w:ascii="Times New Roman" w:hAnsi="Times New Roman"/>
        </w:rPr>
        <w:t xml:space="preserve">, S., Hawes, D. J., &amp; Brennan, J. (2012). Outcomes, moderators, and mediators of empathic-emotion recognition training for complex conduct </w:t>
      </w:r>
      <w:r w:rsidRPr="00BC2F5C">
        <w:rPr>
          <w:rFonts w:ascii="Times New Roman" w:hAnsi="Times New Roman"/>
        </w:rPr>
        <w:lastRenderedPageBreak/>
        <w:t xml:space="preserve">problems in childhood. </w:t>
      </w:r>
      <w:r w:rsidRPr="006E411F">
        <w:rPr>
          <w:rFonts w:ascii="Times New Roman" w:hAnsi="Times New Roman"/>
          <w:i/>
        </w:rPr>
        <w:t>Psychiatry Research, 199</w:t>
      </w:r>
      <w:r w:rsidRPr="00BC2F5C">
        <w:rPr>
          <w:rFonts w:ascii="Times New Roman" w:hAnsi="Times New Roman"/>
        </w:rPr>
        <w:t>, 201-207. doi:10.1016/j.psychres.2012.04.033</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Dadds</w:t>
      </w:r>
      <w:proofErr w:type="spellEnd"/>
      <w:r w:rsidRPr="00BC2F5C">
        <w:rPr>
          <w:rFonts w:ascii="Times New Roman" w:hAnsi="Times New Roman"/>
        </w:rPr>
        <w:t xml:space="preserve">, M. R., Hawes, D. J., Frost, A. D. J., </w:t>
      </w:r>
      <w:proofErr w:type="spellStart"/>
      <w:r w:rsidRPr="00BC2F5C">
        <w:rPr>
          <w:rFonts w:ascii="Times New Roman" w:hAnsi="Times New Roman"/>
        </w:rPr>
        <w:t>Vassallo</w:t>
      </w:r>
      <w:proofErr w:type="spellEnd"/>
      <w:r w:rsidRPr="00BC2F5C">
        <w:rPr>
          <w:rFonts w:ascii="Times New Roman" w:hAnsi="Times New Roman"/>
        </w:rPr>
        <w:t xml:space="preserve">, S., Bunn, P. B., Hunter, K. &amp; </w:t>
      </w:r>
      <w:proofErr w:type="spellStart"/>
      <w:r w:rsidRPr="00BC2F5C">
        <w:rPr>
          <w:rFonts w:ascii="Times New Roman" w:hAnsi="Times New Roman"/>
        </w:rPr>
        <w:t>Merz</w:t>
      </w:r>
      <w:proofErr w:type="spellEnd"/>
      <w:r w:rsidRPr="00BC2F5C">
        <w:rPr>
          <w:rFonts w:ascii="Times New Roman" w:hAnsi="Times New Roman"/>
        </w:rPr>
        <w:t xml:space="preserve">, S. (2009). </w:t>
      </w:r>
      <w:proofErr w:type="gramStart"/>
      <w:r w:rsidRPr="00BC2F5C">
        <w:rPr>
          <w:rFonts w:ascii="Times New Roman" w:hAnsi="Times New Roman"/>
        </w:rPr>
        <w:t>Learning to 'talk the talk': The relationship of psychopathic traits to deficits in empathy across childhood.</w:t>
      </w:r>
      <w:proofErr w:type="gramEnd"/>
      <w:r w:rsidRPr="00BC2F5C">
        <w:rPr>
          <w:rFonts w:ascii="Times New Roman" w:hAnsi="Times New Roman"/>
        </w:rPr>
        <w:t xml:space="preserve"> </w:t>
      </w:r>
      <w:r w:rsidRPr="006E411F">
        <w:rPr>
          <w:rFonts w:ascii="Times New Roman" w:hAnsi="Times New Roman"/>
          <w:i/>
        </w:rPr>
        <w:t>Journal of Child Psychology and Psychiatry, 50</w:t>
      </w:r>
      <w:r w:rsidRPr="00BC2F5C">
        <w:rPr>
          <w:rFonts w:ascii="Times New Roman" w:hAnsi="Times New Roman"/>
        </w:rPr>
        <w:t>, 599-606. doi:10.1111/j.1469-7610.2008.02058.x</w:t>
      </w:r>
    </w:p>
    <w:p w:rsidR="004A65DF" w:rsidRDefault="004A65DF" w:rsidP="00AE2D2D">
      <w:pPr>
        <w:spacing w:line="480" w:lineRule="auto"/>
        <w:ind w:left="720" w:hanging="720"/>
        <w:rPr>
          <w:rFonts w:ascii="Times New Roman" w:hAnsi="Times New Roman"/>
        </w:rPr>
      </w:pPr>
      <w:proofErr w:type="spellStart"/>
      <w:r w:rsidRPr="00BC2F5C">
        <w:rPr>
          <w:rFonts w:ascii="Times New Roman" w:hAnsi="Times New Roman"/>
        </w:rPr>
        <w:t>Dadds</w:t>
      </w:r>
      <w:proofErr w:type="spellEnd"/>
      <w:r w:rsidRPr="00BC2F5C">
        <w:rPr>
          <w:rFonts w:ascii="Times New Roman" w:hAnsi="Times New Roman"/>
        </w:rPr>
        <w:t xml:space="preserve">, M. R., Hawes, D., &amp; </w:t>
      </w:r>
      <w:proofErr w:type="spellStart"/>
      <w:r w:rsidRPr="00BC2F5C">
        <w:rPr>
          <w:rFonts w:ascii="Times New Roman" w:hAnsi="Times New Roman"/>
        </w:rPr>
        <w:t>Merz</w:t>
      </w:r>
      <w:proofErr w:type="spellEnd"/>
      <w:r w:rsidRPr="00BC2F5C">
        <w:rPr>
          <w:rFonts w:ascii="Times New Roman" w:hAnsi="Times New Roman"/>
        </w:rPr>
        <w:t xml:space="preserve">, S. (2004). </w:t>
      </w:r>
      <w:proofErr w:type="gramStart"/>
      <w:r w:rsidRPr="00BC2F5C">
        <w:rPr>
          <w:rFonts w:ascii="Times New Roman" w:hAnsi="Times New Roman"/>
        </w:rPr>
        <w:t>The UNSW facial emotion task.</w:t>
      </w:r>
      <w:proofErr w:type="gramEnd"/>
      <w:r w:rsidRPr="00BC2F5C">
        <w:rPr>
          <w:rFonts w:ascii="Times New Roman" w:hAnsi="Times New Roman"/>
        </w:rPr>
        <w:t xml:space="preserve"> Sydney: University of South Wales.</w:t>
      </w:r>
    </w:p>
    <w:p w:rsidR="004A65DF" w:rsidRPr="00EF60D9" w:rsidRDefault="004A65DF" w:rsidP="00AE2D2D">
      <w:pPr>
        <w:spacing w:line="480" w:lineRule="auto"/>
        <w:ind w:left="720" w:hanging="720"/>
        <w:rPr>
          <w:rFonts w:ascii="Times New Roman" w:hAnsi="Times New Roman"/>
        </w:rPr>
      </w:pPr>
      <w:proofErr w:type="spellStart"/>
      <w:r>
        <w:rPr>
          <w:rFonts w:ascii="Times New Roman" w:hAnsi="Times New Roman"/>
        </w:rPr>
        <w:t>Dadds</w:t>
      </w:r>
      <w:proofErr w:type="spellEnd"/>
      <w:r>
        <w:rPr>
          <w:rFonts w:ascii="Times New Roman" w:hAnsi="Times New Roman"/>
        </w:rPr>
        <w:t xml:space="preserve">, M. R., Perry, Y., Hawes, D. J., </w:t>
      </w:r>
      <w:proofErr w:type="spellStart"/>
      <w:r>
        <w:rPr>
          <w:rFonts w:ascii="Times New Roman" w:hAnsi="Times New Roman"/>
        </w:rPr>
        <w:t>Merz</w:t>
      </w:r>
      <w:proofErr w:type="spellEnd"/>
      <w:r>
        <w:rPr>
          <w:rFonts w:ascii="Times New Roman" w:hAnsi="Times New Roman"/>
        </w:rPr>
        <w:t>, S., Riddell, A. C., Haines, D. J</w:t>
      </w:r>
      <w:proofErr w:type="gramStart"/>
      <w:r>
        <w:rPr>
          <w:rFonts w:ascii="Times New Roman" w:hAnsi="Times New Roman"/>
        </w:rPr>
        <w:t>., …</w:t>
      </w:r>
      <w:proofErr w:type="gramEnd"/>
      <w:r>
        <w:rPr>
          <w:rFonts w:ascii="Times New Roman" w:hAnsi="Times New Roman"/>
        </w:rPr>
        <w:t xml:space="preserve"> </w:t>
      </w:r>
      <w:proofErr w:type="spellStart"/>
      <w:r>
        <w:rPr>
          <w:rFonts w:ascii="Times New Roman" w:hAnsi="Times New Roman"/>
        </w:rPr>
        <w:t>Abeygunawardane</w:t>
      </w:r>
      <w:proofErr w:type="spellEnd"/>
      <w:r>
        <w:rPr>
          <w:rFonts w:ascii="Times New Roman" w:hAnsi="Times New Roman"/>
        </w:rPr>
        <w:t xml:space="preserve">, A. I. (2006). Attention to the eyes and fear-recognition deficits in child </w:t>
      </w:r>
      <w:proofErr w:type="spellStart"/>
      <w:r>
        <w:rPr>
          <w:rFonts w:ascii="Times New Roman" w:hAnsi="Times New Roman"/>
        </w:rPr>
        <w:t>psychopathy</w:t>
      </w:r>
      <w:proofErr w:type="spellEnd"/>
      <w:r>
        <w:rPr>
          <w:rFonts w:ascii="Times New Roman" w:hAnsi="Times New Roman"/>
        </w:rPr>
        <w:t xml:space="preserve">. </w:t>
      </w:r>
      <w:r>
        <w:rPr>
          <w:rFonts w:ascii="Times New Roman" w:hAnsi="Times New Roman"/>
          <w:i/>
        </w:rPr>
        <w:t xml:space="preserve">British Journal of Psychiatry, 189, </w:t>
      </w:r>
      <w:r>
        <w:rPr>
          <w:rFonts w:ascii="Times New Roman" w:hAnsi="Times New Roman"/>
        </w:rPr>
        <w:t>280-281.</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Daughters, S. B., Reynolds, E. K., </w:t>
      </w:r>
      <w:proofErr w:type="spellStart"/>
      <w:r w:rsidRPr="00BC2F5C">
        <w:rPr>
          <w:rFonts w:ascii="Times New Roman" w:hAnsi="Times New Roman"/>
        </w:rPr>
        <w:t>MacPherson</w:t>
      </w:r>
      <w:proofErr w:type="spellEnd"/>
      <w:r w:rsidRPr="00BC2F5C">
        <w:rPr>
          <w:rFonts w:ascii="Times New Roman" w:hAnsi="Times New Roman"/>
        </w:rPr>
        <w:t xml:space="preserve">, L., </w:t>
      </w:r>
      <w:proofErr w:type="spellStart"/>
      <w:r w:rsidRPr="00BC2F5C">
        <w:rPr>
          <w:rFonts w:ascii="Times New Roman" w:hAnsi="Times New Roman"/>
        </w:rPr>
        <w:t>Kahler</w:t>
      </w:r>
      <w:proofErr w:type="spellEnd"/>
      <w:r w:rsidRPr="00BC2F5C">
        <w:rPr>
          <w:rFonts w:ascii="Times New Roman" w:hAnsi="Times New Roman"/>
        </w:rPr>
        <w:t xml:space="preserve">, C. W., Danielson, C. K., </w:t>
      </w:r>
      <w:proofErr w:type="spellStart"/>
      <w:r w:rsidRPr="00BC2F5C">
        <w:rPr>
          <w:rFonts w:ascii="Times New Roman" w:hAnsi="Times New Roman"/>
        </w:rPr>
        <w:t>Zvolensky</w:t>
      </w:r>
      <w:proofErr w:type="spellEnd"/>
      <w:r w:rsidRPr="00BC2F5C">
        <w:rPr>
          <w:rFonts w:ascii="Times New Roman" w:hAnsi="Times New Roman"/>
        </w:rPr>
        <w:t xml:space="preserve">, M., &amp; </w:t>
      </w:r>
      <w:proofErr w:type="spellStart"/>
      <w:r w:rsidRPr="00BC2F5C">
        <w:rPr>
          <w:rFonts w:ascii="Times New Roman" w:hAnsi="Times New Roman"/>
        </w:rPr>
        <w:t>Lejuez</w:t>
      </w:r>
      <w:proofErr w:type="spellEnd"/>
      <w:r w:rsidRPr="00BC2F5C">
        <w:rPr>
          <w:rFonts w:ascii="Times New Roman" w:hAnsi="Times New Roman"/>
        </w:rPr>
        <w:t xml:space="preserve">, C. W. (2009). Distress tolerance and early adolescent externalizing and internalizing symptoms: The moderating role of gender and ethnicity. </w:t>
      </w:r>
      <w:proofErr w:type="spellStart"/>
      <w:r w:rsidRPr="006E411F">
        <w:rPr>
          <w:rFonts w:ascii="Times New Roman" w:hAnsi="Times New Roman"/>
          <w:i/>
        </w:rPr>
        <w:t>Behaviour</w:t>
      </w:r>
      <w:proofErr w:type="spellEnd"/>
      <w:r w:rsidRPr="006E411F">
        <w:rPr>
          <w:rFonts w:ascii="Times New Roman" w:hAnsi="Times New Roman"/>
          <w:i/>
        </w:rPr>
        <w:t xml:space="preserve"> Research and Therapy, 47</w:t>
      </w:r>
      <w:r w:rsidRPr="00BC2F5C">
        <w:rPr>
          <w:rFonts w:ascii="Times New Roman" w:hAnsi="Times New Roman"/>
        </w:rPr>
        <w:t>, 198-205. doi:10.1016/j.brat.2008.12.001</w:t>
      </w:r>
    </w:p>
    <w:p w:rsidR="004A65DF" w:rsidRPr="00BC2F5C" w:rsidRDefault="004A65DF" w:rsidP="00AE2D2D">
      <w:pPr>
        <w:spacing w:line="480" w:lineRule="auto"/>
        <w:ind w:left="720" w:hanging="720"/>
        <w:rPr>
          <w:rFonts w:ascii="Times New Roman" w:hAnsi="Times New Roman"/>
        </w:rPr>
      </w:pPr>
      <w:r w:rsidRPr="003C2B3A">
        <w:rPr>
          <w:rFonts w:ascii="Times New Roman" w:hAnsi="Times New Roman"/>
        </w:rPr>
        <w:t xml:space="preserve">Davis, M. H. (1980). </w:t>
      </w:r>
      <w:proofErr w:type="gramStart"/>
      <w:r w:rsidRPr="003C2B3A">
        <w:rPr>
          <w:rFonts w:ascii="Times New Roman" w:hAnsi="Times New Roman"/>
        </w:rPr>
        <w:t>A multidimensional approach to individual differences in empathy.</w:t>
      </w:r>
      <w:proofErr w:type="gramEnd"/>
      <w:r w:rsidRPr="003C2B3A">
        <w:rPr>
          <w:rFonts w:ascii="Times New Roman" w:hAnsi="Times New Roman"/>
        </w:rPr>
        <w:t xml:space="preserve"> </w:t>
      </w:r>
      <w:r w:rsidRPr="003C2B3A">
        <w:rPr>
          <w:rFonts w:ascii="Times New Roman" w:hAnsi="Times New Roman"/>
          <w:i/>
        </w:rPr>
        <w:t>JSAS Catalog of Selected Documents in Psychology, 10</w:t>
      </w:r>
      <w:r w:rsidRPr="003C2B3A">
        <w:rPr>
          <w:rFonts w:ascii="Times New Roman" w:hAnsi="Times New Roman"/>
        </w:rPr>
        <w:t>, 1-85. Retrieved from http://www.uv.es/~friasnav/Davis_1980.pdf</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Davis, M. H. (1983). </w:t>
      </w:r>
      <w:proofErr w:type="gramStart"/>
      <w:r w:rsidRPr="00BC2F5C">
        <w:rPr>
          <w:rFonts w:ascii="Times New Roman" w:hAnsi="Times New Roman"/>
        </w:rPr>
        <w:t>Measuring individual differences in empathy: Evidence for a multidimensional approach.</w:t>
      </w:r>
      <w:proofErr w:type="gramEnd"/>
      <w:r w:rsidRPr="00BC2F5C">
        <w:rPr>
          <w:rFonts w:ascii="Times New Roman" w:hAnsi="Times New Roman"/>
        </w:rPr>
        <w:t xml:space="preserve"> </w:t>
      </w:r>
      <w:r w:rsidRPr="006E411F">
        <w:rPr>
          <w:rFonts w:ascii="Times New Roman" w:hAnsi="Times New Roman"/>
          <w:i/>
        </w:rPr>
        <w:t>Journal of Personality and Social Psychology, 44</w:t>
      </w:r>
      <w:r w:rsidRPr="00BC2F5C">
        <w:rPr>
          <w:rFonts w:ascii="Times New Roman" w:hAnsi="Times New Roman"/>
        </w:rPr>
        <w:t>, 113–126. d</w:t>
      </w:r>
      <w:r>
        <w:rPr>
          <w:rFonts w:ascii="Times New Roman" w:hAnsi="Times New Roman"/>
        </w:rPr>
        <w:t>oi:</w:t>
      </w:r>
      <w:r w:rsidRPr="00BC2F5C">
        <w:rPr>
          <w:rFonts w:ascii="Times New Roman" w:hAnsi="Times New Roman"/>
        </w:rPr>
        <w:t>10.1037/0022-3514.44.1.113</w:t>
      </w:r>
    </w:p>
    <w:p w:rsidR="004A65DF" w:rsidRPr="00D606C6" w:rsidRDefault="004A65DF" w:rsidP="00AE2D2D">
      <w:pPr>
        <w:spacing w:line="480" w:lineRule="auto"/>
        <w:ind w:left="720" w:hanging="720"/>
        <w:rPr>
          <w:rFonts w:ascii="Times New Roman" w:hAnsi="Times New Roman"/>
        </w:rPr>
      </w:pPr>
      <w:proofErr w:type="gramStart"/>
      <w:r>
        <w:rPr>
          <w:rFonts w:ascii="Times New Roman" w:hAnsi="Times New Roman"/>
        </w:rPr>
        <w:lastRenderedPageBreak/>
        <w:t>de</w:t>
      </w:r>
      <w:proofErr w:type="gramEnd"/>
      <w:r>
        <w:rPr>
          <w:rFonts w:ascii="Times New Roman" w:hAnsi="Times New Roman"/>
        </w:rPr>
        <w:t xml:space="preserve"> </w:t>
      </w:r>
      <w:proofErr w:type="spellStart"/>
      <w:r>
        <w:rPr>
          <w:rFonts w:ascii="Times New Roman" w:hAnsi="Times New Roman"/>
        </w:rPr>
        <w:t>Wied</w:t>
      </w:r>
      <w:proofErr w:type="spellEnd"/>
      <w:r>
        <w:rPr>
          <w:rFonts w:ascii="Times New Roman" w:hAnsi="Times New Roman"/>
        </w:rPr>
        <w:t xml:space="preserve">, M., Maas, C., van </w:t>
      </w:r>
      <w:proofErr w:type="spellStart"/>
      <w:r>
        <w:rPr>
          <w:rFonts w:ascii="Times New Roman" w:hAnsi="Times New Roman"/>
        </w:rPr>
        <w:t>Goozen</w:t>
      </w:r>
      <w:proofErr w:type="spellEnd"/>
      <w:r>
        <w:rPr>
          <w:rFonts w:ascii="Times New Roman" w:hAnsi="Times New Roman"/>
        </w:rPr>
        <w:t xml:space="preserve">, S., </w:t>
      </w:r>
      <w:proofErr w:type="spellStart"/>
      <w:r>
        <w:rPr>
          <w:rFonts w:ascii="Times New Roman" w:hAnsi="Times New Roman"/>
        </w:rPr>
        <w:t>Vermande</w:t>
      </w:r>
      <w:proofErr w:type="spellEnd"/>
      <w:r>
        <w:rPr>
          <w:rFonts w:ascii="Times New Roman" w:hAnsi="Times New Roman"/>
        </w:rPr>
        <w:t xml:space="preserve">, M., Engels, R., </w:t>
      </w:r>
      <w:proofErr w:type="spellStart"/>
      <w:r>
        <w:rPr>
          <w:rFonts w:ascii="Times New Roman" w:hAnsi="Times New Roman"/>
        </w:rPr>
        <w:t>Meeus</w:t>
      </w:r>
      <w:proofErr w:type="spellEnd"/>
      <w:r>
        <w:rPr>
          <w:rFonts w:ascii="Times New Roman" w:hAnsi="Times New Roman"/>
        </w:rPr>
        <w:t xml:space="preserve">, W., … </w:t>
      </w:r>
      <w:proofErr w:type="spellStart"/>
      <w:r>
        <w:rPr>
          <w:rFonts w:ascii="Times New Roman" w:hAnsi="Times New Roman"/>
        </w:rPr>
        <w:t>Goudena</w:t>
      </w:r>
      <w:proofErr w:type="spellEnd"/>
      <w:r>
        <w:rPr>
          <w:rFonts w:ascii="Times New Roman" w:hAnsi="Times New Roman"/>
        </w:rPr>
        <w:t xml:space="preserve">, P. (2007). Bryant’s empathy index: A closer examination of its internal structure. </w:t>
      </w:r>
      <w:r>
        <w:rPr>
          <w:rFonts w:ascii="Times New Roman" w:hAnsi="Times New Roman"/>
          <w:i/>
        </w:rPr>
        <w:t xml:space="preserve">European Journal of Psychological Assessment, 23, </w:t>
      </w:r>
      <w:r>
        <w:rPr>
          <w:rFonts w:ascii="Times New Roman" w:hAnsi="Times New Roman"/>
        </w:rPr>
        <w:t>99-104. doi:10.1027/10155759.23.2.99</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Decety</w:t>
      </w:r>
      <w:proofErr w:type="spellEnd"/>
      <w:r w:rsidRPr="00BC2F5C">
        <w:rPr>
          <w:rFonts w:ascii="Times New Roman" w:hAnsi="Times New Roman"/>
        </w:rPr>
        <w:t xml:space="preserve">, J. (2010). </w:t>
      </w:r>
      <w:proofErr w:type="gramStart"/>
      <w:r w:rsidRPr="00BC2F5C">
        <w:rPr>
          <w:rFonts w:ascii="Times New Roman" w:hAnsi="Times New Roman"/>
        </w:rPr>
        <w:t>The neurodevelopment of empathy in humans.</w:t>
      </w:r>
      <w:proofErr w:type="gramEnd"/>
      <w:r w:rsidRPr="00BC2F5C">
        <w:rPr>
          <w:rFonts w:ascii="Times New Roman" w:hAnsi="Times New Roman"/>
        </w:rPr>
        <w:t xml:space="preserve"> </w:t>
      </w:r>
      <w:r w:rsidRPr="006E411F">
        <w:rPr>
          <w:rFonts w:ascii="Times New Roman" w:hAnsi="Times New Roman"/>
          <w:i/>
        </w:rPr>
        <w:t>Developmental Neuroscience, 32</w:t>
      </w:r>
      <w:r w:rsidRPr="00BC2F5C">
        <w:rPr>
          <w:rFonts w:ascii="Times New Roman" w:hAnsi="Times New Roman"/>
        </w:rPr>
        <w:t xml:space="preserve">, 257-267. </w:t>
      </w:r>
      <w:proofErr w:type="gramStart"/>
      <w:r w:rsidRPr="00BC2F5C">
        <w:rPr>
          <w:rFonts w:ascii="Times New Roman" w:hAnsi="Times New Roman"/>
        </w:rPr>
        <w:t>doi:</w:t>
      </w:r>
      <w:proofErr w:type="gramEnd"/>
      <w:r w:rsidRPr="00BC2F5C">
        <w:rPr>
          <w:rFonts w:ascii="Times New Roman" w:hAnsi="Times New Roman"/>
        </w:rPr>
        <w:t>10.1159/000317771</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Decety</w:t>
      </w:r>
      <w:proofErr w:type="spellEnd"/>
      <w:r w:rsidRPr="00BC2F5C">
        <w:rPr>
          <w:rFonts w:ascii="Times New Roman" w:hAnsi="Times New Roman"/>
        </w:rPr>
        <w:t>, J</w:t>
      </w:r>
      <w:r>
        <w:rPr>
          <w:rFonts w:ascii="Times New Roman" w:hAnsi="Times New Roman"/>
        </w:rPr>
        <w:t>.</w:t>
      </w:r>
      <w:r w:rsidRPr="00BC2F5C">
        <w:rPr>
          <w:rFonts w:ascii="Times New Roman" w:hAnsi="Times New Roman"/>
        </w:rPr>
        <w:t xml:space="preserve"> &amp; Jackson, P. L. (2004).</w:t>
      </w:r>
      <w:proofErr w:type="gramEnd"/>
      <w:r w:rsidRPr="00BC2F5C">
        <w:rPr>
          <w:rFonts w:ascii="Times New Roman" w:hAnsi="Times New Roman"/>
        </w:rPr>
        <w:t xml:space="preserve"> </w:t>
      </w:r>
      <w:proofErr w:type="gramStart"/>
      <w:r w:rsidRPr="00BC2F5C">
        <w:rPr>
          <w:rFonts w:ascii="Times New Roman" w:hAnsi="Times New Roman"/>
        </w:rPr>
        <w:t>The functional architecture of human empathy.</w:t>
      </w:r>
      <w:proofErr w:type="gramEnd"/>
      <w:r w:rsidRPr="00BC2F5C">
        <w:rPr>
          <w:rFonts w:ascii="Times New Roman" w:hAnsi="Times New Roman"/>
        </w:rPr>
        <w:t xml:space="preserve"> </w:t>
      </w:r>
      <w:r w:rsidRPr="006E411F">
        <w:rPr>
          <w:rFonts w:ascii="Times New Roman" w:hAnsi="Times New Roman"/>
          <w:i/>
        </w:rPr>
        <w:t>Behavioral and Cognitive Neuroscience Reviews, 3</w:t>
      </w:r>
      <w:r w:rsidRPr="00BC2F5C">
        <w:rPr>
          <w:rFonts w:ascii="Times New Roman" w:hAnsi="Times New Roman"/>
        </w:rPr>
        <w:t xml:space="preserve">, 71-100. </w:t>
      </w:r>
      <w:proofErr w:type="gramStart"/>
      <w:r w:rsidRPr="00BC2F5C">
        <w:rPr>
          <w:rFonts w:ascii="Times New Roman" w:hAnsi="Times New Roman"/>
        </w:rPr>
        <w:t>doi:</w:t>
      </w:r>
      <w:proofErr w:type="gramEnd"/>
      <w:r w:rsidRPr="00BC2F5C">
        <w:rPr>
          <w:rFonts w:ascii="Times New Roman" w:hAnsi="Times New Roman"/>
        </w:rPr>
        <w:t>10.1177/1534582304267187</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Decety</w:t>
      </w:r>
      <w:proofErr w:type="spellEnd"/>
      <w:r w:rsidRPr="00BC2F5C">
        <w:rPr>
          <w:rFonts w:ascii="Times New Roman" w:hAnsi="Times New Roman"/>
        </w:rPr>
        <w:t xml:space="preserve">, J., &amp; </w:t>
      </w:r>
      <w:proofErr w:type="spellStart"/>
      <w:r w:rsidRPr="00BC2F5C">
        <w:rPr>
          <w:rFonts w:ascii="Times New Roman" w:hAnsi="Times New Roman"/>
        </w:rPr>
        <w:t>Michalska</w:t>
      </w:r>
      <w:proofErr w:type="spellEnd"/>
      <w:r w:rsidRPr="00BC2F5C">
        <w:rPr>
          <w:rFonts w:ascii="Times New Roman" w:hAnsi="Times New Roman"/>
        </w:rPr>
        <w:t>, K. J. (2010).</w:t>
      </w:r>
      <w:proofErr w:type="gramEnd"/>
      <w:r w:rsidRPr="00BC2F5C">
        <w:rPr>
          <w:rFonts w:ascii="Times New Roman" w:hAnsi="Times New Roman"/>
        </w:rPr>
        <w:t xml:space="preserve"> </w:t>
      </w:r>
      <w:proofErr w:type="spellStart"/>
      <w:r w:rsidRPr="00BC2F5C">
        <w:rPr>
          <w:rFonts w:ascii="Times New Roman" w:hAnsi="Times New Roman"/>
        </w:rPr>
        <w:t>Neurodevelopmental</w:t>
      </w:r>
      <w:proofErr w:type="spellEnd"/>
      <w:r w:rsidRPr="00BC2F5C">
        <w:rPr>
          <w:rFonts w:ascii="Times New Roman" w:hAnsi="Times New Roman"/>
        </w:rPr>
        <w:t xml:space="preserve"> changes in the circuits underlying empathy and sympathy from childhood to adulthood. </w:t>
      </w:r>
      <w:r w:rsidRPr="006E411F">
        <w:rPr>
          <w:rFonts w:ascii="Times New Roman" w:hAnsi="Times New Roman"/>
          <w:i/>
        </w:rPr>
        <w:t>Developmental Science, 13</w:t>
      </w:r>
      <w:r w:rsidRPr="00BC2F5C">
        <w:rPr>
          <w:rFonts w:ascii="Times New Roman" w:hAnsi="Times New Roman"/>
        </w:rPr>
        <w:t>, 886-899. doi:10.1111/j.1467-7687.2009.00940.x</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Dondi</w:t>
      </w:r>
      <w:proofErr w:type="spellEnd"/>
      <w:r w:rsidRPr="00BC2F5C">
        <w:rPr>
          <w:rFonts w:ascii="Times New Roman" w:hAnsi="Times New Roman"/>
        </w:rPr>
        <w:t xml:space="preserve">, M., </w:t>
      </w:r>
      <w:proofErr w:type="spellStart"/>
      <w:r w:rsidRPr="00BC2F5C">
        <w:rPr>
          <w:rFonts w:ascii="Times New Roman" w:hAnsi="Times New Roman"/>
        </w:rPr>
        <w:t>Simion</w:t>
      </w:r>
      <w:proofErr w:type="spellEnd"/>
      <w:r w:rsidRPr="00BC2F5C">
        <w:rPr>
          <w:rFonts w:ascii="Times New Roman" w:hAnsi="Times New Roman"/>
        </w:rPr>
        <w:t xml:space="preserve">, F., </w:t>
      </w:r>
      <w:r>
        <w:rPr>
          <w:rFonts w:ascii="Times New Roman" w:hAnsi="Times New Roman"/>
        </w:rPr>
        <w:t xml:space="preserve">&amp; </w:t>
      </w:r>
      <w:proofErr w:type="spellStart"/>
      <w:r w:rsidRPr="00BC2F5C">
        <w:rPr>
          <w:rFonts w:ascii="Times New Roman" w:hAnsi="Times New Roman"/>
        </w:rPr>
        <w:t>Caltran</w:t>
      </w:r>
      <w:proofErr w:type="spellEnd"/>
      <w:r w:rsidRPr="00BC2F5C">
        <w:rPr>
          <w:rFonts w:ascii="Times New Roman" w:hAnsi="Times New Roman"/>
        </w:rPr>
        <w:t>, G. (1999).</w:t>
      </w:r>
      <w:proofErr w:type="gramEnd"/>
      <w:r w:rsidRPr="00BC2F5C">
        <w:rPr>
          <w:rFonts w:ascii="Times New Roman" w:hAnsi="Times New Roman"/>
        </w:rPr>
        <w:t xml:space="preserve"> Can newborns discriminate between their own cry and the cry of another newborn infant? </w:t>
      </w:r>
      <w:r w:rsidRPr="006E411F">
        <w:rPr>
          <w:rFonts w:ascii="Times New Roman" w:hAnsi="Times New Roman"/>
          <w:i/>
        </w:rPr>
        <w:t>Developmental Psychology, 35</w:t>
      </w:r>
      <w:r w:rsidRPr="00BC2F5C">
        <w:rPr>
          <w:rFonts w:ascii="Times New Roman" w:hAnsi="Times New Roman"/>
        </w:rPr>
        <w:t>, 418-426. doi:10.1037/0012-1649.35.2.418</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During, S. M., &amp; McMahon, R. J. (1991).</w:t>
      </w:r>
      <w:proofErr w:type="gramEnd"/>
      <w:r w:rsidRPr="00BC2F5C">
        <w:rPr>
          <w:rFonts w:ascii="Times New Roman" w:hAnsi="Times New Roman"/>
        </w:rPr>
        <w:t xml:space="preserve"> </w:t>
      </w:r>
      <w:proofErr w:type="gramStart"/>
      <w:r w:rsidRPr="00BC2F5C">
        <w:rPr>
          <w:rFonts w:ascii="Times New Roman" w:hAnsi="Times New Roman"/>
        </w:rPr>
        <w:t>Recognition of emotional facial expressions by abusive mothers and their children.</w:t>
      </w:r>
      <w:proofErr w:type="gramEnd"/>
      <w:r w:rsidRPr="00BC2F5C">
        <w:rPr>
          <w:rFonts w:ascii="Times New Roman" w:hAnsi="Times New Roman"/>
        </w:rPr>
        <w:t xml:space="preserve"> </w:t>
      </w:r>
      <w:r w:rsidRPr="006E411F">
        <w:rPr>
          <w:rFonts w:ascii="Times New Roman" w:hAnsi="Times New Roman"/>
          <w:i/>
        </w:rPr>
        <w:t>Journal of Clinical Child and Adolescent Psychology, 20</w:t>
      </w:r>
      <w:r w:rsidRPr="00BC2F5C">
        <w:rPr>
          <w:rFonts w:ascii="Times New Roman" w:hAnsi="Times New Roman"/>
        </w:rPr>
        <w:t xml:space="preserve">, 132-139. </w:t>
      </w:r>
      <w:proofErr w:type="gramStart"/>
      <w:r w:rsidRPr="00BC2F5C">
        <w:rPr>
          <w:rFonts w:ascii="Times New Roman" w:hAnsi="Times New Roman"/>
        </w:rPr>
        <w:t>doi:</w:t>
      </w:r>
      <w:proofErr w:type="gramEnd"/>
      <w:r>
        <w:rPr>
          <w:rFonts w:ascii="Times New Roman" w:hAnsi="Times New Roman"/>
        </w:rPr>
        <w:t>10.1207/s15374424jccp2002_4</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Edens</w:t>
      </w:r>
      <w:proofErr w:type="spellEnd"/>
      <w:r w:rsidRPr="00BC2F5C">
        <w:rPr>
          <w:rFonts w:ascii="Times New Roman" w:hAnsi="Times New Roman"/>
        </w:rPr>
        <w:t>, J. F., Campbell, J. S., &amp; Weir, J. M. (2007).</w:t>
      </w:r>
      <w:proofErr w:type="gramEnd"/>
      <w:r w:rsidRPr="00BC2F5C">
        <w:rPr>
          <w:rFonts w:ascii="Times New Roman" w:hAnsi="Times New Roman"/>
        </w:rPr>
        <w:t xml:space="preserve"> Youth </w:t>
      </w:r>
      <w:proofErr w:type="spellStart"/>
      <w:r w:rsidRPr="00BC2F5C">
        <w:rPr>
          <w:rFonts w:ascii="Times New Roman" w:hAnsi="Times New Roman"/>
        </w:rPr>
        <w:t>Psychopathy</w:t>
      </w:r>
      <w:proofErr w:type="spellEnd"/>
      <w:r w:rsidRPr="00BC2F5C">
        <w:rPr>
          <w:rFonts w:ascii="Times New Roman" w:hAnsi="Times New Roman"/>
        </w:rPr>
        <w:t xml:space="preserve"> and criminal recidivism: A meta-analysis of the </w:t>
      </w:r>
      <w:proofErr w:type="spellStart"/>
      <w:r w:rsidRPr="00BC2F5C">
        <w:rPr>
          <w:rFonts w:ascii="Times New Roman" w:hAnsi="Times New Roman"/>
        </w:rPr>
        <w:t>Psychopathy</w:t>
      </w:r>
      <w:proofErr w:type="spellEnd"/>
      <w:r w:rsidRPr="00BC2F5C">
        <w:rPr>
          <w:rFonts w:ascii="Times New Roman" w:hAnsi="Times New Roman"/>
        </w:rPr>
        <w:t xml:space="preserve"> Checklist measures. </w:t>
      </w:r>
      <w:r w:rsidRPr="006E411F">
        <w:rPr>
          <w:rFonts w:ascii="Times New Roman" w:hAnsi="Times New Roman"/>
          <w:i/>
        </w:rPr>
        <w:t>Law and Human Behavior, 31</w:t>
      </w:r>
      <w:r w:rsidRPr="00BC2F5C">
        <w:rPr>
          <w:rFonts w:ascii="Times New Roman" w:hAnsi="Times New Roman"/>
        </w:rPr>
        <w:t xml:space="preserve">, 53-75. </w:t>
      </w:r>
      <w:proofErr w:type="gramStart"/>
      <w:r w:rsidRPr="00BC2F5C">
        <w:rPr>
          <w:rFonts w:ascii="Times New Roman" w:hAnsi="Times New Roman"/>
        </w:rPr>
        <w:t>doi:</w:t>
      </w:r>
      <w:proofErr w:type="gramEnd"/>
      <w:r w:rsidRPr="00BC2F5C">
        <w:rPr>
          <w:rFonts w:ascii="Times New Roman" w:hAnsi="Times New Roman"/>
        </w:rPr>
        <w:t>10.1007/s10979-006-9019-y</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 xml:space="preserve">Eisenberg, N. &amp; </w:t>
      </w:r>
      <w:proofErr w:type="spellStart"/>
      <w:r w:rsidRPr="00BC2F5C">
        <w:rPr>
          <w:rFonts w:ascii="Times New Roman" w:hAnsi="Times New Roman"/>
        </w:rPr>
        <w:t>Eggum</w:t>
      </w:r>
      <w:proofErr w:type="spellEnd"/>
      <w:r w:rsidRPr="00BC2F5C">
        <w:rPr>
          <w:rFonts w:ascii="Times New Roman" w:hAnsi="Times New Roman"/>
        </w:rPr>
        <w:t>, N. D. (2009).</w:t>
      </w:r>
      <w:proofErr w:type="gramEnd"/>
      <w:r w:rsidRPr="00BC2F5C">
        <w:rPr>
          <w:rFonts w:ascii="Times New Roman" w:hAnsi="Times New Roman"/>
        </w:rPr>
        <w:t xml:space="preserve"> Empathic responding: Sympathy and personal distress. In J. </w:t>
      </w:r>
      <w:proofErr w:type="spellStart"/>
      <w:r w:rsidRPr="00BC2F5C">
        <w:rPr>
          <w:rFonts w:ascii="Times New Roman" w:hAnsi="Times New Roman"/>
        </w:rPr>
        <w:t>Decety</w:t>
      </w:r>
      <w:proofErr w:type="spellEnd"/>
      <w:r w:rsidRPr="00BC2F5C">
        <w:rPr>
          <w:rFonts w:ascii="Times New Roman" w:hAnsi="Times New Roman"/>
        </w:rPr>
        <w:t xml:space="preserve"> &amp; W. Ickes (Eds.), </w:t>
      </w:r>
      <w:proofErr w:type="gramStart"/>
      <w:r w:rsidRPr="006E411F">
        <w:rPr>
          <w:rFonts w:ascii="Times New Roman" w:hAnsi="Times New Roman"/>
          <w:i/>
        </w:rPr>
        <w:t>The</w:t>
      </w:r>
      <w:proofErr w:type="gramEnd"/>
      <w:r w:rsidRPr="006E411F">
        <w:rPr>
          <w:rFonts w:ascii="Times New Roman" w:hAnsi="Times New Roman"/>
          <w:i/>
        </w:rPr>
        <w:t xml:space="preserve"> social neuroscience of empathy</w:t>
      </w:r>
      <w:r w:rsidRPr="00BC2F5C">
        <w:rPr>
          <w:rFonts w:ascii="Times New Roman" w:hAnsi="Times New Roman"/>
        </w:rPr>
        <w:t xml:space="preserve"> (pp. 71-83). Cambridge: MIT Press.</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lastRenderedPageBreak/>
        <w:t xml:space="preserve">Eisenberg, N., Shea, C. L., Carlo, G., </w:t>
      </w:r>
      <w:r>
        <w:rPr>
          <w:rFonts w:ascii="Times New Roman" w:hAnsi="Times New Roman"/>
        </w:rPr>
        <w:t xml:space="preserve">&amp; </w:t>
      </w:r>
      <w:r w:rsidRPr="00BC2F5C">
        <w:rPr>
          <w:rFonts w:ascii="Times New Roman" w:hAnsi="Times New Roman"/>
        </w:rPr>
        <w:t>Knight, G. P. (1991).</w:t>
      </w:r>
      <w:proofErr w:type="gramEnd"/>
      <w:r w:rsidRPr="00BC2F5C">
        <w:rPr>
          <w:rFonts w:ascii="Times New Roman" w:hAnsi="Times New Roman"/>
        </w:rPr>
        <w:t xml:space="preserve"> Empathy-related responding and cognition: A chicken and the egg dilemma. </w:t>
      </w:r>
      <w:proofErr w:type="gramStart"/>
      <w:r w:rsidRPr="00BC2F5C">
        <w:rPr>
          <w:rFonts w:ascii="Times New Roman" w:hAnsi="Times New Roman"/>
        </w:rPr>
        <w:t xml:space="preserve">In W. M. </w:t>
      </w:r>
      <w:proofErr w:type="spellStart"/>
      <w:r w:rsidRPr="00BC2F5C">
        <w:rPr>
          <w:rFonts w:ascii="Times New Roman" w:hAnsi="Times New Roman"/>
        </w:rPr>
        <w:t>Kurtines</w:t>
      </w:r>
      <w:proofErr w:type="spellEnd"/>
      <w:r w:rsidRPr="00BC2F5C">
        <w:rPr>
          <w:rFonts w:ascii="Times New Roman" w:hAnsi="Times New Roman"/>
        </w:rPr>
        <w:t xml:space="preserve"> (Ed.), </w:t>
      </w:r>
      <w:r w:rsidRPr="006E411F">
        <w:rPr>
          <w:rFonts w:ascii="Times New Roman" w:hAnsi="Times New Roman"/>
          <w:i/>
        </w:rPr>
        <w:t>Handbook of moral behavior and development</w:t>
      </w:r>
      <w:r w:rsidRPr="00BC2F5C">
        <w:rPr>
          <w:rFonts w:ascii="Times New Roman" w:hAnsi="Times New Roman"/>
        </w:rPr>
        <w:t xml:space="preserve"> (pp. 63-88).</w:t>
      </w:r>
      <w:proofErr w:type="gramEnd"/>
      <w:r w:rsidRPr="00BC2F5C">
        <w:rPr>
          <w:rFonts w:ascii="Times New Roman" w:hAnsi="Times New Roman"/>
        </w:rPr>
        <w:t xml:space="preserve"> Hillsdale: Erlbaum.</w:t>
      </w:r>
    </w:p>
    <w:p w:rsidR="004A65DF" w:rsidRPr="00BC2F5C" w:rsidRDefault="004A65DF" w:rsidP="00AE2D2D">
      <w:pPr>
        <w:spacing w:line="480" w:lineRule="auto"/>
        <w:ind w:left="720" w:hanging="720"/>
        <w:rPr>
          <w:rFonts w:ascii="Times New Roman" w:hAnsi="Times New Roman"/>
        </w:rPr>
      </w:pPr>
      <w:proofErr w:type="spellStart"/>
      <w:r w:rsidRPr="003C2B3A">
        <w:rPr>
          <w:rFonts w:ascii="Times New Roman" w:hAnsi="Times New Roman"/>
        </w:rPr>
        <w:t>Essau</w:t>
      </w:r>
      <w:proofErr w:type="spellEnd"/>
      <w:r w:rsidRPr="003C2B3A">
        <w:rPr>
          <w:rFonts w:ascii="Times New Roman" w:hAnsi="Times New Roman"/>
        </w:rPr>
        <w:t xml:space="preserve">, C. A., </w:t>
      </w:r>
      <w:proofErr w:type="spellStart"/>
      <w:r w:rsidRPr="003C2B3A">
        <w:rPr>
          <w:rFonts w:ascii="Times New Roman" w:hAnsi="Times New Roman"/>
        </w:rPr>
        <w:t>Sasagawa</w:t>
      </w:r>
      <w:proofErr w:type="spellEnd"/>
      <w:r w:rsidRPr="003C2B3A">
        <w:rPr>
          <w:rFonts w:ascii="Times New Roman" w:hAnsi="Times New Roman"/>
        </w:rPr>
        <w:t xml:space="preserve">, S., &amp; Frick, P. J. (2006). </w:t>
      </w:r>
      <w:proofErr w:type="gramStart"/>
      <w:r w:rsidRPr="003C2B3A">
        <w:rPr>
          <w:rFonts w:ascii="Times New Roman" w:hAnsi="Times New Roman"/>
        </w:rPr>
        <w:t>Callous-unemotional traits in adolescents.</w:t>
      </w:r>
      <w:proofErr w:type="gramEnd"/>
      <w:r w:rsidRPr="003C2B3A">
        <w:rPr>
          <w:rFonts w:ascii="Times New Roman" w:hAnsi="Times New Roman"/>
        </w:rPr>
        <w:t xml:space="preserve"> </w:t>
      </w:r>
      <w:r w:rsidRPr="003C2B3A">
        <w:rPr>
          <w:rFonts w:ascii="Times New Roman" w:hAnsi="Times New Roman"/>
          <w:i/>
        </w:rPr>
        <w:t>Assessment, 20</w:t>
      </w:r>
      <w:r w:rsidRPr="003C2B3A">
        <w:rPr>
          <w:rFonts w:ascii="Times New Roman" w:hAnsi="Times New Roman"/>
        </w:rPr>
        <w:t xml:space="preserve">, 1–16. </w:t>
      </w:r>
      <w:proofErr w:type="gramStart"/>
      <w:r w:rsidRPr="003C2B3A">
        <w:rPr>
          <w:rFonts w:ascii="Times New Roman" w:hAnsi="Times New Roman"/>
        </w:rPr>
        <w:t>doi:</w:t>
      </w:r>
      <w:proofErr w:type="gramEnd"/>
      <w:r w:rsidRPr="003C2B3A">
        <w:rPr>
          <w:rStyle w:val="slug-doi"/>
          <w:rFonts w:ascii="Times New Roman" w:hAnsi="Times New Roman"/>
        </w:rPr>
        <w:t>10.1177/1073191106287354</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Falkenbach</w:t>
      </w:r>
      <w:proofErr w:type="spellEnd"/>
      <w:r w:rsidRPr="00BC2F5C">
        <w:rPr>
          <w:rFonts w:ascii="Times New Roman" w:hAnsi="Times New Roman"/>
        </w:rPr>
        <w:t xml:space="preserve">, D., </w:t>
      </w:r>
      <w:proofErr w:type="spellStart"/>
      <w:r w:rsidRPr="00BC2F5C">
        <w:rPr>
          <w:rFonts w:ascii="Times New Roman" w:hAnsi="Times New Roman"/>
        </w:rPr>
        <w:t>Poythress</w:t>
      </w:r>
      <w:proofErr w:type="spellEnd"/>
      <w:r w:rsidRPr="00BC2F5C">
        <w:rPr>
          <w:rFonts w:ascii="Times New Roman" w:hAnsi="Times New Roman"/>
        </w:rPr>
        <w:t xml:space="preserve">, N., &amp; </w:t>
      </w:r>
      <w:proofErr w:type="spellStart"/>
      <w:r w:rsidRPr="00BC2F5C">
        <w:rPr>
          <w:rFonts w:ascii="Times New Roman" w:hAnsi="Times New Roman"/>
        </w:rPr>
        <w:t>Creevy</w:t>
      </w:r>
      <w:proofErr w:type="spellEnd"/>
      <w:r w:rsidRPr="00BC2F5C">
        <w:rPr>
          <w:rFonts w:ascii="Times New Roman" w:hAnsi="Times New Roman"/>
        </w:rPr>
        <w:t>, C. (2008).</w:t>
      </w:r>
      <w:proofErr w:type="gramEnd"/>
      <w:r w:rsidRPr="00BC2F5C">
        <w:rPr>
          <w:rFonts w:ascii="Times New Roman" w:hAnsi="Times New Roman"/>
        </w:rPr>
        <w:t xml:space="preserve"> </w:t>
      </w:r>
      <w:proofErr w:type="gramStart"/>
      <w:r w:rsidRPr="00BC2F5C">
        <w:rPr>
          <w:rFonts w:ascii="Times New Roman" w:hAnsi="Times New Roman"/>
        </w:rPr>
        <w:t>The exploration of subclinical psychopathic subtypes and the relationship with types of aggression.</w:t>
      </w:r>
      <w:proofErr w:type="gramEnd"/>
      <w:r w:rsidRPr="00BC2F5C">
        <w:rPr>
          <w:rFonts w:ascii="Times New Roman" w:hAnsi="Times New Roman"/>
        </w:rPr>
        <w:t xml:space="preserve"> </w:t>
      </w:r>
      <w:r w:rsidRPr="006E411F">
        <w:rPr>
          <w:rFonts w:ascii="Times New Roman" w:hAnsi="Times New Roman"/>
          <w:i/>
        </w:rPr>
        <w:t>Personality and Individual Differences, 44</w:t>
      </w:r>
      <w:r w:rsidRPr="00BC2F5C">
        <w:rPr>
          <w:rFonts w:ascii="Times New Roman" w:hAnsi="Times New Roman"/>
        </w:rPr>
        <w:t>, 821–832. doi:10.1016/j.paid.2007.10.012</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Faul</w:t>
      </w:r>
      <w:proofErr w:type="spellEnd"/>
      <w:r w:rsidRPr="00BC2F5C">
        <w:rPr>
          <w:rFonts w:ascii="Times New Roman" w:hAnsi="Times New Roman"/>
        </w:rPr>
        <w:t xml:space="preserve">, F., </w:t>
      </w:r>
      <w:proofErr w:type="spellStart"/>
      <w:r w:rsidRPr="00BC2F5C">
        <w:rPr>
          <w:rFonts w:ascii="Times New Roman" w:hAnsi="Times New Roman"/>
        </w:rPr>
        <w:t>Erdfelder</w:t>
      </w:r>
      <w:proofErr w:type="spellEnd"/>
      <w:r w:rsidRPr="00BC2F5C">
        <w:rPr>
          <w:rFonts w:ascii="Times New Roman" w:hAnsi="Times New Roman"/>
        </w:rPr>
        <w:t>, E., Lang, A. G., &amp; Buchner, A. (2007).</w:t>
      </w:r>
      <w:proofErr w:type="gramEnd"/>
      <w:r w:rsidRPr="00BC2F5C">
        <w:rPr>
          <w:rFonts w:ascii="Times New Roman" w:hAnsi="Times New Roman"/>
        </w:rPr>
        <w:t xml:space="preserve"> G* Power 3: A flexible statistical power analysis program for the social, behavioral, and biomedical sciences. </w:t>
      </w:r>
      <w:r w:rsidRPr="00F5364E">
        <w:rPr>
          <w:rFonts w:ascii="Times New Roman" w:hAnsi="Times New Roman"/>
          <w:i/>
        </w:rPr>
        <w:t>Behavior Research Methods, 39</w:t>
      </w:r>
      <w:r w:rsidRPr="00BC2F5C">
        <w:rPr>
          <w:rFonts w:ascii="Times New Roman" w:hAnsi="Times New Roman"/>
        </w:rPr>
        <w:t xml:space="preserve">, 175-191. </w:t>
      </w:r>
      <w:proofErr w:type="gramStart"/>
      <w:r w:rsidRPr="00BC2F5C">
        <w:rPr>
          <w:rFonts w:ascii="Times New Roman" w:hAnsi="Times New Roman"/>
        </w:rPr>
        <w:t>doi:</w:t>
      </w:r>
      <w:proofErr w:type="gramEnd"/>
      <w:r w:rsidRPr="00BC2F5C">
        <w:rPr>
          <w:rFonts w:ascii="Times New Roman" w:hAnsi="Times New Roman"/>
        </w:rPr>
        <w:t>10.3758/BF03193146</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 xml:space="preserve">Flaherty, B. P., &amp; </w:t>
      </w:r>
      <w:proofErr w:type="spellStart"/>
      <w:r w:rsidRPr="00BC2F5C">
        <w:rPr>
          <w:rFonts w:ascii="Times New Roman" w:hAnsi="Times New Roman"/>
        </w:rPr>
        <w:t>Kiff</w:t>
      </w:r>
      <w:proofErr w:type="spellEnd"/>
      <w:r w:rsidRPr="00BC2F5C">
        <w:rPr>
          <w:rFonts w:ascii="Times New Roman" w:hAnsi="Times New Roman"/>
        </w:rPr>
        <w:t>, C. J. (2012).</w:t>
      </w:r>
      <w:proofErr w:type="gramEnd"/>
      <w:r w:rsidRPr="00BC2F5C">
        <w:rPr>
          <w:rFonts w:ascii="Times New Roman" w:hAnsi="Times New Roman"/>
        </w:rPr>
        <w:t xml:space="preserve"> </w:t>
      </w:r>
      <w:proofErr w:type="gramStart"/>
      <w:r w:rsidRPr="00BC2F5C">
        <w:rPr>
          <w:rFonts w:ascii="Times New Roman" w:hAnsi="Times New Roman"/>
        </w:rPr>
        <w:t>Latent class and latent profile models.</w:t>
      </w:r>
      <w:proofErr w:type="gramEnd"/>
      <w:r w:rsidRPr="00BC2F5C">
        <w:rPr>
          <w:rFonts w:ascii="Times New Roman" w:hAnsi="Times New Roman"/>
        </w:rPr>
        <w:t xml:space="preserve"> In H. Cooper, P. M. </w:t>
      </w:r>
      <w:proofErr w:type="spellStart"/>
      <w:r w:rsidRPr="00BC2F5C">
        <w:rPr>
          <w:rFonts w:ascii="Times New Roman" w:hAnsi="Times New Roman"/>
        </w:rPr>
        <w:t>Camic</w:t>
      </w:r>
      <w:proofErr w:type="spellEnd"/>
      <w:r w:rsidRPr="00BC2F5C">
        <w:rPr>
          <w:rFonts w:ascii="Times New Roman" w:hAnsi="Times New Roman"/>
        </w:rPr>
        <w:t xml:space="preserve">, D. L. Long, &amp; A. T. </w:t>
      </w:r>
      <w:proofErr w:type="spellStart"/>
      <w:r w:rsidRPr="00BC2F5C">
        <w:rPr>
          <w:rFonts w:ascii="Times New Roman" w:hAnsi="Times New Roman"/>
        </w:rPr>
        <w:t>Panter</w:t>
      </w:r>
      <w:proofErr w:type="spellEnd"/>
      <w:r w:rsidRPr="00BC2F5C">
        <w:rPr>
          <w:rFonts w:ascii="Times New Roman" w:hAnsi="Times New Roman"/>
        </w:rPr>
        <w:t xml:space="preserve"> (Eds.),</w:t>
      </w:r>
      <w:r>
        <w:rPr>
          <w:rFonts w:ascii="Times New Roman" w:hAnsi="Times New Roman"/>
        </w:rPr>
        <w:t xml:space="preserve"> </w:t>
      </w:r>
      <w:r w:rsidRPr="00BC2F5C">
        <w:rPr>
          <w:rFonts w:ascii="Times New Roman" w:hAnsi="Times New Roman"/>
        </w:rPr>
        <w:t xml:space="preserve"> </w:t>
      </w:r>
      <w:r w:rsidRPr="00F5364E">
        <w:rPr>
          <w:rFonts w:ascii="Times New Roman" w:hAnsi="Times New Roman"/>
          <w:i/>
        </w:rPr>
        <w:t xml:space="preserve">APA handbook of research methods in psychology, </w:t>
      </w:r>
      <w:proofErr w:type="spellStart"/>
      <w:r w:rsidRPr="00F5364E">
        <w:rPr>
          <w:rFonts w:ascii="Times New Roman" w:hAnsi="Times New Roman"/>
          <w:i/>
        </w:rPr>
        <w:t>Vol</w:t>
      </w:r>
      <w:proofErr w:type="spellEnd"/>
      <w:r w:rsidRPr="00F5364E">
        <w:rPr>
          <w:rFonts w:ascii="Times New Roman" w:hAnsi="Times New Roman"/>
          <w:i/>
        </w:rPr>
        <w:t xml:space="preserve"> 3: Data analysis and research publication</w:t>
      </w:r>
      <w:r w:rsidRPr="00BC2F5C">
        <w:rPr>
          <w:rFonts w:ascii="Times New Roman" w:hAnsi="Times New Roman"/>
        </w:rPr>
        <w:t xml:space="preserve"> (pp. 391-404). Washington D.C., U.S.: American Psychological Association.</w:t>
      </w:r>
    </w:p>
    <w:p w:rsidR="004A65DF" w:rsidRPr="00A27029" w:rsidRDefault="004A65DF" w:rsidP="00A27029">
      <w:pPr>
        <w:autoSpaceDE w:val="0"/>
        <w:autoSpaceDN w:val="0"/>
        <w:adjustRightInd w:val="0"/>
        <w:spacing w:line="480" w:lineRule="auto"/>
        <w:ind w:left="720" w:hanging="720"/>
        <w:rPr>
          <w:rFonts w:ascii="Times New Roman" w:hAnsi="Times New Roman"/>
        </w:rPr>
      </w:pPr>
      <w:proofErr w:type="gramStart"/>
      <w:r w:rsidRPr="00A27029">
        <w:rPr>
          <w:rFonts w:ascii="Times New Roman" w:hAnsi="Times New Roman"/>
        </w:rPr>
        <w:t xml:space="preserve">Fontaine, N. M., </w:t>
      </w:r>
      <w:proofErr w:type="spellStart"/>
      <w:r w:rsidRPr="00A27029">
        <w:rPr>
          <w:rFonts w:ascii="Times New Roman" w:hAnsi="Times New Roman"/>
        </w:rPr>
        <w:t>Rijsdijsk</w:t>
      </w:r>
      <w:proofErr w:type="spellEnd"/>
      <w:r w:rsidRPr="00A27029">
        <w:rPr>
          <w:rFonts w:ascii="Times New Roman" w:hAnsi="Times New Roman"/>
        </w:rPr>
        <w:t xml:space="preserve">, F. V., </w:t>
      </w:r>
      <w:proofErr w:type="spellStart"/>
      <w:r w:rsidRPr="00A27029">
        <w:rPr>
          <w:rFonts w:ascii="Times New Roman" w:hAnsi="Times New Roman"/>
        </w:rPr>
        <w:t>McCrory</w:t>
      </w:r>
      <w:proofErr w:type="spellEnd"/>
      <w:r w:rsidRPr="00A27029">
        <w:rPr>
          <w:rFonts w:ascii="Times New Roman" w:hAnsi="Times New Roman"/>
        </w:rPr>
        <w:t>, E. J., &amp; Viding, E. (2010).</w:t>
      </w:r>
      <w:proofErr w:type="gramEnd"/>
      <w:r>
        <w:rPr>
          <w:rFonts w:ascii="Times New Roman" w:hAnsi="Times New Roman"/>
        </w:rPr>
        <w:t xml:space="preserve"> </w:t>
      </w:r>
      <w:proofErr w:type="gramStart"/>
      <w:r w:rsidRPr="00A27029">
        <w:rPr>
          <w:rFonts w:ascii="Times New Roman" w:hAnsi="Times New Roman"/>
        </w:rPr>
        <w:t>Etiology of different developmental trajectories of callous-unemotional</w:t>
      </w:r>
      <w:r>
        <w:rPr>
          <w:rFonts w:ascii="Times New Roman" w:hAnsi="Times New Roman"/>
        </w:rPr>
        <w:t xml:space="preserve"> </w:t>
      </w:r>
      <w:r w:rsidRPr="00A27029">
        <w:rPr>
          <w:rFonts w:ascii="Times New Roman" w:hAnsi="Times New Roman"/>
        </w:rPr>
        <w:t>traits.</w:t>
      </w:r>
      <w:proofErr w:type="gramEnd"/>
      <w:r w:rsidRPr="00A27029">
        <w:rPr>
          <w:rFonts w:ascii="Times New Roman" w:hAnsi="Times New Roman"/>
        </w:rPr>
        <w:t xml:space="preserve"> </w:t>
      </w:r>
      <w:r w:rsidRPr="00A27029">
        <w:rPr>
          <w:rFonts w:ascii="Times New Roman" w:hAnsi="Times New Roman"/>
          <w:i/>
          <w:iCs/>
        </w:rPr>
        <w:t>Journal of the American Academy of Child &amp; Adolescent Psychiatry,</w:t>
      </w:r>
      <w:r>
        <w:rPr>
          <w:rFonts w:ascii="Times New Roman" w:hAnsi="Times New Roman"/>
        </w:rPr>
        <w:t xml:space="preserve"> </w:t>
      </w:r>
      <w:r w:rsidRPr="00A27029">
        <w:rPr>
          <w:rFonts w:ascii="Times New Roman" w:hAnsi="Times New Roman"/>
          <w:i/>
          <w:iCs/>
        </w:rPr>
        <w:t xml:space="preserve">49, </w:t>
      </w:r>
      <w:r>
        <w:rPr>
          <w:rFonts w:ascii="Times New Roman" w:hAnsi="Times New Roman"/>
        </w:rPr>
        <w:t xml:space="preserve">656–664. </w:t>
      </w:r>
      <w:r w:rsidRPr="00A27029">
        <w:rPr>
          <w:rFonts w:ascii="Times New Roman" w:hAnsi="Times New Roman"/>
        </w:rPr>
        <w:t>doi:10.1016/j.jaac.2010.03.014</w:t>
      </w:r>
    </w:p>
    <w:p w:rsidR="004A65DF" w:rsidRPr="00BC2F5C" w:rsidRDefault="004A65DF" w:rsidP="00982D5F">
      <w:pPr>
        <w:spacing w:line="480" w:lineRule="auto"/>
        <w:ind w:left="720" w:hanging="720"/>
        <w:rPr>
          <w:rFonts w:ascii="Times New Roman" w:hAnsi="Times New Roman"/>
        </w:rPr>
      </w:pPr>
      <w:r w:rsidRPr="00BC2F5C">
        <w:rPr>
          <w:rFonts w:ascii="Times New Roman" w:hAnsi="Times New Roman"/>
        </w:rPr>
        <w:t xml:space="preserve">Frick, P.J. (2004). </w:t>
      </w:r>
      <w:proofErr w:type="gramStart"/>
      <w:r w:rsidRPr="00AE2D2D">
        <w:rPr>
          <w:rFonts w:ascii="Times New Roman" w:hAnsi="Times New Roman"/>
          <w:i/>
        </w:rPr>
        <w:t>The Inventory of Callous–Unemotional Traits</w:t>
      </w:r>
      <w:r w:rsidRPr="00BC2F5C">
        <w:rPr>
          <w:rFonts w:ascii="Times New Roman" w:hAnsi="Times New Roman"/>
        </w:rPr>
        <w:t>.</w:t>
      </w:r>
      <w:proofErr w:type="gramEnd"/>
      <w:r w:rsidRPr="00BC2F5C">
        <w:rPr>
          <w:rFonts w:ascii="Times New Roman" w:hAnsi="Times New Roman"/>
        </w:rPr>
        <w:t xml:space="preserve"> </w:t>
      </w:r>
      <w:proofErr w:type="gramStart"/>
      <w:r w:rsidRPr="00BC2F5C">
        <w:rPr>
          <w:rFonts w:ascii="Times New Roman" w:hAnsi="Times New Roman"/>
        </w:rPr>
        <w:t>Unpublished rating scale.</w:t>
      </w:r>
      <w:proofErr w:type="gramEnd"/>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Frick, P. J. (2009). </w:t>
      </w:r>
      <w:proofErr w:type="gramStart"/>
      <w:r w:rsidRPr="00BC2F5C">
        <w:rPr>
          <w:rFonts w:ascii="Times New Roman" w:hAnsi="Times New Roman"/>
        </w:rPr>
        <w:t xml:space="preserve">Extending the construct of </w:t>
      </w:r>
      <w:proofErr w:type="spellStart"/>
      <w:r w:rsidRPr="00BC2F5C">
        <w:rPr>
          <w:rFonts w:ascii="Times New Roman" w:hAnsi="Times New Roman"/>
        </w:rPr>
        <w:t>psychopathy</w:t>
      </w:r>
      <w:proofErr w:type="spellEnd"/>
      <w:r w:rsidRPr="00BC2F5C">
        <w:rPr>
          <w:rFonts w:ascii="Times New Roman" w:hAnsi="Times New Roman"/>
        </w:rPr>
        <w:t xml:space="preserve"> to youth: Implications for understanding, diagnosing, and treating antisocial children and adolescents.</w:t>
      </w:r>
      <w:proofErr w:type="gramEnd"/>
      <w:r w:rsidRPr="00BC2F5C">
        <w:rPr>
          <w:rFonts w:ascii="Times New Roman" w:hAnsi="Times New Roman"/>
        </w:rPr>
        <w:t xml:space="preserve"> </w:t>
      </w:r>
      <w:r w:rsidRPr="00F5364E">
        <w:rPr>
          <w:rFonts w:ascii="Times New Roman" w:hAnsi="Times New Roman"/>
          <w:i/>
        </w:rPr>
        <w:t>Canadian Journal of Psychiatry, 54</w:t>
      </w:r>
      <w:r w:rsidRPr="00BC2F5C">
        <w:rPr>
          <w:rFonts w:ascii="Times New Roman" w:hAnsi="Times New Roman"/>
        </w:rPr>
        <w:t xml:space="preserve">, 803-812. </w:t>
      </w:r>
      <w:proofErr w:type="gramStart"/>
      <w:r w:rsidRPr="00BC2F5C">
        <w:rPr>
          <w:rFonts w:ascii="Times New Roman" w:hAnsi="Times New Roman"/>
        </w:rPr>
        <w:t>Retrieved from http://publications.cpa-apc.org/browse/documents/509.</w:t>
      </w:r>
      <w:proofErr w:type="gramEnd"/>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lastRenderedPageBreak/>
        <w:t xml:space="preserve">Frick, P. J, &amp; Dickens, C. (2006). </w:t>
      </w:r>
      <w:proofErr w:type="gramStart"/>
      <w:r w:rsidRPr="00BC2F5C">
        <w:rPr>
          <w:rFonts w:ascii="Times New Roman" w:hAnsi="Times New Roman"/>
        </w:rPr>
        <w:t>Current perspectives on conduct disorder.</w:t>
      </w:r>
      <w:proofErr w:type="gramEnd"/>
      <w:r w:rsidRPr="00BC2F5C">
        <w:rPr>
          <w:rFonts w:ascii="Times New Roman" w:hAnsi="Times New Roman"/>
        </w:rPr>
        <w:t xml:space="preserve"> </w:t>
      </w:r>
      <w:r w:rsidRPr="00F5364E">
        <w:rPr>
          <w:rFonts w:ascii="Times New Roman" w:hAnsi="Times New Roman"/>
          <w:i/>
        </w:rPr>
        <w:t>Current Psychiatry Reports, 8</w:t>
      </w:r>
      <w:r w:rsidRPr="00BC2F5C">
        <w:rPr>
          <w:rFonts w:ascii="Times New Roman" w:hAnsi="Times New Roman"/>
        </w:rPr>
        <w:t xml:space="preserve">, 59-72. </w:t>
      </w:r>
      <w:proofErr w:type="gramStart"/>
      <w:r w:rsidRPr="00BC2F5C">
        <w:rPr>
          <w:rFonts w:ascii="Times New Roman" w:hAnsi="Times New Roman"/>
        </w:rPr>
        <w:t>doi:</w:t>
      </w:r>
      <w:proofErr w:type="gramEnd"/>
      <w:r w:rsidRPr="00BC2F5C">
        <w:rPr>
          <w:rFonts w:ascii="Times New Roman" w:hAnsi="Times New Roman"/>
        </w:rPr>
        <w:t>10.1007/s11920-006-0082-3</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Frick, P. J., &amp; Hare, R. D. (2001).</w:t>
      </w:r>
      <w:proofErr w:type="gramEnd"/>
      <w:r w:rsidRPr="00BC2F5C">
        <w:rPr>
          <w:rFonts w:ascii="Times New Roman" w:hAnsi="Times New Roman"/>
        </w:rPr>
        <w:t xml:space="preserve"> </w:t>
      </w:r>
      <w:proofErr w:type="gramStart"/>
      <w:r w:rsidRPr="00BC2F5C">
        <w:rPr>
          <w:rFonts w:ascii="Times New Roman" w:hAnsi="Times New Roman"/>
        </w:rPr>
        <w:t>The Antisocial Process Screening Device (APSD).</w:t>
      </w:r>
      <w:proofErr w:type="gramEnd"/>
      <w:r>
        <w:rPr>
          <w:rFonts w:ascii="Times New Roman" w:hAnsi="Times New Roman"/>
        </w:rPr>
        <w:t xml:space="preserve"> Toronto: Multi-Health Systems.</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Frick, P.</w:t>
      </w:r>
      <w:r>
        <w:rPr>
          <w:rFonts w:ascii="Times New Roman" w:hAnsi="Times New Roman"/>
        </w:rPr>
        <w:t xml:space="preserve"> </w:t>
      </w:r>
      <w:r w:rsidRPr="00BC2F5C">
        <w:rPr>
          <w:rFonts w:ascii="Times New Roman" w:hAnsi="Times New Roman"/>
        </w:rPr>
        <w:t>J., Ray, J.</w:t>
      </w:r>
      <w:r>
        <w:rPr>
          <w:rFonts w:ascii="Times New Roman" w:hAnsi="Times New Roman"/>
        </w:rPr>
        <w:t xml:space="preserve"> </w:t>
      </w:r>
      <w:r w:rsidRPr="00BC2F5C">
        <w:rPr>
          <w:rFonts w:ascii="Times New Roman" w:hAnsi="Times New Roman"/>
        </w:rPr>
        <w:t>V., Thornton, L.</w:t>
      </w:r>
      <w:r>
        <w:rPr>
          <w:rFonts w:ascii="Times New Roman" w:hAnsi="Times New Roman"/>
        </w:rPr>
        <w:t xml:space="preserve"> </w:t>
      </w:r>
      <w:r w:rsidRPr="00BC2F5C">
        <w:rPr>
          <w:rFonts w:ascii="Times New Roman" w:hAnsi="Times New Roman"/>
        </w:rPr>
        <w:t>C., &amp; Kahn, R.</w:t>
      </w:r>
      <w:r>
        <w:rPr>
          <w:rFonts w:ascii="Times New Roman" w:hAnsi="Times New Roman"/>
        </w:rPr>
        <w:t xml:space="preserve"> E. (2014</w:t>
      </w:r>
      <w:r w:rsidRPr="00BC2F5C">
        <w:rPr>
          <w:rFonts w:ascii="Times New Roman" w:hAnsi="Times New Roman"/>
        </w:rPr>
        <w:t xml:space="preserve">). Would a </w:t>
      </w:r>
      <w:proofErr w:type="spellStart"/>
      <w:r w:rsidRPr="00BC2F5C">
        <w:rPr>
          <w:rFonts w:ascii="Times New Roman" w:hAnsi="Times New Roman"/>
        </w:rPr>
        <w:t>Specifier</w:t>
      </w:r>
      <w:proofErr w:type="spellEnd"/>
      <w:r w:rsidRPr="00BC2F5C">
        <w:rPr>
          <w:rFonts w:ascii="Times New Roman" w:hAnsi="Times New Roman"/>
        </w:rPr>
        <w:t xml:space="preserve"> for Callous-Unemotional Traits Enhance the Diagnosis of Conduct Disorder? </w:t>
      </w:r>
      <w:proofErr w:type="gramStart"/>
      <w:r w:rsidRPr="00BC2F5C">
        <w:rPr>
          <w:rFonts w:ascii="Times New Roman" w:hAnsi="Times New Roman"/>
        </w:rPr>
        <w:t>A Comprehensive Review.</w:t>
      </w:r>
      <w:proofErr w:type="gramEnd"/>
      <w:r w:rsidRPr="00BC2F5C">
        <w:rPr>
          <w:rFonts w:ascii="Times New Roman" w:hAnsi="Times New Roman"/>
        </w:rPr>
        <w:t xml:space="preserve"> </w:t>
      </w:r>
      <w:r w:rsidRPr="00F5364E">
        <w:rPr>
          <w:rFonts w:ascii="Times New Roman" w:hAnsi="Times New Roman"/>
          <w:i/>
        </w:rPr>
        <w:t>Psychological Bulletin</w:t>
      </w:r>
      <w:r>
        <w:rPr>
          <w:rFonts w:ascii="Times New Roman" w:hAnsi="Times New Roman"/>
          <w:i/>
        </w:rPr>
        <w:t xml:space="preserve">, 140, </w:t>
      </w:r>
      <w:r>
        <w:rPr>
          <w:rFonts w:ascii="Times New Roman" w:hAnsi="Times New Roman"/>
        </w:rPr>
        <w:t>1-57</w:t>
      </w:r>
      <w:r w:rsidRPr="00BC2F5C">
        <w:rPr>
          <w:rFonts w:ascii="Times New Roman" w:hAnsi="Times New Roman"/>
        </w:rPr>
        <w:t>.</w:t>
      </w:r>
      <w:r>
        <w:rPr>
          <w:rFonts w:ascii="Times New Roman" w:hAnsi="Times New Roman"/>
        </w:rPr>
        <w:t xml:space="preserve"> </w:t>
      </w:r>
      <w:proofErr w:type="gramStart"/>
      <w:r w:rsidRPr="00236AD4">
        <w:rPr>
          <w:rFonts w:ascii="Times New Roman" w:hAnsi="Times New Roman"/>
        </w:rPr>
        <w:t>doi:</w:t>
      </w:r>
      <w:proofErr w:type="gramEnd"/>
      <w:r w:rsidRPr="00236AD4">
        <w:rPr>
          <w:rFonts w:ascii="Times New Roman" w:hAnsi="Times New Roman"/>
        </w:rPr>
        <w:t>10.1037/a0033076</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Frick, P. J. &amp; Viding, E. (2009). </w:t>
      </w:r>
      <w:proofErr w:type="gramStart"/>
      <w:r w:rsidRPr="00BC2F5C">
        <w:rPr>
          <w:rFonts w:ascii="Times New Roman" w:hAnsi="Times New Roman"/>
        </w:rPr>
        <w:t>Antisocial behavior from a developmental psychopathology perspective.</w:t>
      </w:r>
      <w:proofErr w:type="gramEnd"/>
      <w:r w:rsidRPr="00BC2F5C">
        <w:rPr>
          <w:rFonts w:ascii="Times New Roman" w:hAnsi="Times New Roman"/>
        </w:rPr>
        <w:t xml:space="preserve"> </w:t>
      </w:r>
      <w:r w:rsidRPr="00F5364E">
        <w:rPr>
          <w:rFonts w:ascii="Times New Roman" w:hAnsi="Times New Roman"/>
          <w:i/>
        </w:rPr>
        <w:t>Development and Psychopathology, 21</w:t>
      </w:r>
      <w:r w:rsidRPr="00BC2F5C">
        <w:rPr>
          <w:rFonts w:ascii="Times New Roman" w:hAnsi="Times New Roman"/>
        </w:rPr>
        <w:t xml:space="preserve">, 1111-1131. </w:t>
      </w:r>
      <w:proofErr w:type="gramStart"/>
      <w:r w:rsidRPr="00BC2F5C">
        <w:rPr>
          <w:rFonts w:ascii="Times New Roman" w:hAnsi="Times New Roman"/>
        </w:rPr>
        <w:t>doi:</w:t>
      </w:r>
      <w:proofErr w:type="gramEnd"/>
      <w:r w:rsidRPr="00BC2F5C">
        <w:rPr>
          <w:rFonts w:ascii="Times New Roman" w:hAnsi="Times New Roman"/>
        </w:rPr>
        <w:t>10.1017/S0954579409990071</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Frick, P. J. &amp; White, S. F. (2008).</w:t>
      </w:r>
      <w:proofErr w:type="gramEnd"/>
      <w:r w:rsidRPr="00BC2F5C">
        <w:rPr>
          <w:rFonts w:ascii="Times New Roman" w:hAnsi="Times New Roman"/>
        </w:rPr>
        <w:t xml:space="preserve"> </w:t>
      </w:r>
      <w:proofErr w:type="gramStart"/>
      <w:r w:rsidRPr="00BC2F5C">
        <w:rPr>
          <w:rFonts w:ascii="Times New Roman" w:hAnsi="Times New Roman"/>
        </w:rPr>
        <w:t>Research Review: The importance of callous unemotional traits for developmental models of aggressive and antisocial behavior.</w:t>
      </w:r>
      <w:proofErr w:type="gramEnd"/>
      <w:r w:rsidRPr="00BC2F5C">
        <w:rPr>
          <w:rFonts w:ascii="Times New Roman" w:hAnsi="Times New Roman"/>
        </w:rPr>
        <w:t xml:space="preserve"> </w:t>
      </w:r>
      <w:r w:rsidRPr="00F5364E">
        <w:rPr>
          <w:rFonts w:ascii="Times New Roman" w:hAnsi="Times New Roman"/>
          <w:i/>
        </w:rPr>
        <w:t>Journal of Child Psychology and Psychiatry, 49</w:t>
      </w:r>
      <w:r w:rsidRPr="00BC2F5C">
        <w:rPr>
          <w:rFonts w:ascii="Times New Roman" w:hAnsi="Times New Roman"/>
        </w:rPr>
        <w:t>, 359-375. doi:10.1111/j.1469-7610.2007.01862.x</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Gopnik</w:t>
      </w:r>
      <w:proofErr w:type="spellEnd"/>
      <w:r w:rsidRPr="00BC2F5C">
        <w:rPr>
          <w:rFonts w:ascii="Times New Roman" w:hAnsi="Times New Roman"/>
        </w:rPr>
        <w:t xml:space="preserve">, A. &amp; </w:t>
      </w:r>
      <w:proofErr w:type="spellStart"/>
      <w:r w:rsidRPr="00BC2F5C">
        <w:rPr>
          <w:rFonts w:ascii="Times New Roman" w:hAnsi="Times New Roman"/>
        </w:rPr>
        <w:t>Astington</w:t>
      </w:r>
      <w:proofErr w:type="spellEnd"/>
      <w:r w:rsidRPr="00BC2F5C">
        <w:rPr>
          <w:rFonts w:ascii="Times New Roman" w:hAnsi="Times New Roman"/>
        </w:rPr>
        <w:t>, J. W. (1988).</w:t>
      </w:r>
      <w:proofErr w:type="gramEnd"/>
      <w:r w:rsidRPr="00BC2F5C">
        <w:rPr>
          <w:rFonts w:ascii="Times New Roman" w:hAnsi="Times New Roman"/>
        </w:rPr>
        <w:t xml:space="preserve"> </w:t>
      </w:r>
      <w:proofErr w:type="gramStart"/>
      <w:r w:rsidRPr="00BC2F5C">
        <w:rPr>
          <w:rFonts w:ascii="Times New Roman" w:hAnsi="Times New Roman"/>
        </w:rPr>
        <w:t>Children's understanding of representational change and its relation to the understanding of false belief and the appearance-reality distinction.</w:t>
      </w:r>
      <w:proofErr w:type="gramEnd"/>
      <w:r w:rsidRPr="00BC2F5C">
        <w:rPr>
          <w:rFonts w:ascii="Times New Roman" w:hAnsi="Times New Roman"/>
        </w:rPr>
        <w:t xml:space="preserve"> </w:t>
      </w:r>
      <w:r w:rsidRPr="00F5364E">
        <w:rPr>
          <w:rFonts w:ascii="Times New Roman" w:hAnsi="Times New Roman"/>
          <w:i/>
        </w:rPr>
        <w:t>Child Development, 59</w:t>
      </w:r>
      <w:r w:rsidRPr="00BC2F5C">
        <w:rPr>
          <w:rFonts w:ascii="Times New Roman" w:hAnsi="Times New Roman"/>
        </w:rPr>
        <w:t xml:space="preserve">, 26-37. </w:t>
      </w:r>
      <w:proofErr w:type="gramStart"/>
      <w:r w:rsidRPr="00BC2F5C">
        <w:rPr>
          <w:rFonts w:ascii="Times New Roman" w:hAnsi="Times New Roman"/>
        </w:rPr>
        <w:t>doi:</w:t>
      </w:r>
      <w:proofErr w:type="gramEnd"/>
      <w:r w:rsidRPr="00BC2F5C">
        <w:rPr>
          <w:rFonts w:ascii="Times New Roman" w:hAnsi="Times New Roman"/>
        </w:rPr>
        <w:t>10.2307/1130386</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Happé</w:t>
      </w:r>
      <w:proofErr w:type="spellEnd"/>
      <w:r w:rsidRPr="00BC2F5C">
        <w:rPr>
          <w:rFonts w:ascii="Times New Roman" w:hAnsi="Times New Roman"/>
        </w:rPr>
        <w:t xml:space="preserve">, F. G. (1994). An advanced test of theory of mind: Understanding of story characters' thoughts and feelings by able autistic, mentally handicapped, and normal children and adults. </w:t>
      </w:r>
      <w:r w:rsidRPr="00F5364E">
        <w:rPr>
          <w:rFonts w:ascii="Times New Roman" w:hAnsi="Times New Roman"/>
          <w:i/>
        </w:rPr>
        <w:t>Journal of Autism and Developmental Disorders, 24</w:t>
      </w:r>
      <w:r w:rsidRPr="00BC2F5C">
        <w:rPr>
          <w:rFonts w:ascii="Times New Roman" w:hAnsi="Times New Roman"/>
        </w:rPr>
        <w:t xml:space="preserve">, 129-154. </w:t>
      </w:r>
      <w:proofErr w:type="gramStart"/>
      <w:r w:rsidRPr="00BC2F5C">
        <w:rPr>
          <w:rFonts w:ascii="Times New Roman" w:hAnsi="Times New Roman"/>
        </w:rPr>
        <w:t>doi:</w:t>
      </w:r>
      <w:proofErr w:type="gramEnd"/>
      <w:r w:rsidRPr="00BC2F5C">
        <w:rPr>
          <w:rFonts w:ascii="Times New Roman" w:hAnsi="Times New Roman"/>
        </w:rPr>
        <w:t>10.1007/BF02172093</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Hart, S. D. &amp; Hare, R. D. (1996).</w:t>
      </w:r>
      <w:proofErr w:type="gramEnd"/>
      <w:r w:rsidRPr="00BC2F5C">
        <w:rPr>
          <w:rFonts w:ascii="Times New Roman" w:hAnsi="Times New Roman"/>
        </w:rPr>
        <w:t xml:space="preserve"> </w:t>
      </w:r>
      <w:proofErr w:type="spellStart"/>
      <w:proofErr w:type="gramStart"/>
      <w:r w:rsidRPr="00BC2F5C">
        <w:rPr>
          <w:rFonts w:ascii="Times New Roman" w:hAnsi="Times New Roman"/>
        </w:rPr>
        <w:t>Psychopathy</w:t>
      </w:r>
      <w:proofErr w:type="spellEnd"/>
      <w:r w:rsidRPr="00BC2F5C">
        <w:rPr>
          <w:rFonts w:ascii="Times New Roman" w:hAnsi="Times New Roman"/>
        </w:rPr>
        <w:t xml:space="preserve"> and risk assessment.</w:t>
      </w:r>
      <w:proofErr w:type="gramEnd"/>
      <w:r w:rsidRPr="00BC2F5C">
        <w:rPr>
          <w:rFonts w:ascii="Times New Roman" w:hAnsi="Times New Roman"/>
        </w:rPr>
        <w:t xml:space="preserve"> </w:t>
      </w:r>
      <w:r w:rsidRPr="00F5364E">
        <w:rPr>
          <w:rFonts w:ascii="Times New Roman" w:hAnsi="Times New Roman"/>
          <w:i/>
        </w:rPr>
        <w:t>Current Opinion in Psychiatry, 9</w:t>
      </w:r>
      <w:r w:rsidRPr="00BC2F5C">
        <w:rPr>
          <w:rFonts w:ascii="Times New Roman" w:hAnsi="Times New Roman"/>
        </w:rPr>
        <w:t xml:space="preserve">, 380-383. </w:t>
      </w:r>
      <w:proofErr w:type="gramStart"/>
      <w:r w:rsidRPr="00BC2F5C">
        <w:rPr>
          <w:rFonts w:ascii="Times New Roman" w:hAnsi="Times New Roman"/>
        </w:rPr>
        <w:t>doi:</w:t>
      </w:r>
      <w:proofErr w:type="gramEnd"/>
      <w:r w:rsidRPr="00BC2F5C">
        <w:rPr>
          <w:rFonts w:ascii="Times New Roman" w:hAnsi="Times New Roman"/>
        </w:rPr>
        <w:t>10.1097/00001504-199603000-00007</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lastRenderedPageBreak/>
        <w:t>Hastings, P.</w:t>
      </w:r>
      <w:r>
        <w:rPr>
          <w:rFonts w:ascii="Times New Roman" w:hAnsi="Times New Roman"/>
        </w:rPr>
        <w:t xml:space="preserve"> </w:t>
      </w:r>
      <w:r w:rsidRPr="00BC2F5C">
        <w:rPr>
          <w:rFonts w:ascii="Times New Roman" w:hAnsi="Times New Roman"/>
        </w:rPr>
        <w:t xml:space="preserve">D., </w:t>
      </w:r>
      <w:proofErr w:type="spellStart"/>
      <w:r w:rsidRPr="00BC2F5C">
        <w:rPr>
          <w:rFonts w:ascii="Times New Roman" w:hAnsi="Times New Roman"/>
        </w:rPr>
        <w:t>Zahn-Waxler</w:t>
      </w:r>
      <w:proofErr w:type="spellEnd"/>
      <w:r w:rsidRPr="00BC2F5C">
        <w:rPr>
          <w:rFonts w:ascii="Times New Roman" w:hAnsi="Times New Roman"/>
        </w:rPr>
        <w:t xml:space="preserve">, C., &amp; </w:t>
      </w:r>
      <w:proofErr w:type="spellStart"/>
      <w:r w:rsidRPr="00BC2F5C">
        <w:rPr>
          <w:rFonts w:ascii="Times New Roman" w:hAnsi="Times New Roman"/>
        </w:rPr>
        <w:t>McShane</w:t>
      </w:r>
      <w:proofErr w:type="spellEnd"/>
      <w:r w:rsidRPr="00BC2F5C">
        <w:rPr>
          <w:rFonts w:ascii="Times New Roman" w:hAnsi="Times New Roman"/>
        </w:rPr>
        <w:t>, K.</w:t>
      </w:r>
      <w:r>
        <w:rPr>
          <w:rFonts w:ascii="Times New Roman" w:hAnsi="Times New Roman"/>
        </w:rPr>
        <w:t xml:space="preserve"> </w:t>
      </w:r>
      <w:r w:rsidRPr="00BC2F5C">
        <w:rPr>
          <w:rFonts w:ascii="Times New Roman" w:hAnsi="Times New Roman"/>
        </w:rPr>
        <w:t>E. (2006).</w:t>
      </w:r>
      <w:proofErr w:type="gramEnd"/>
      <w:r w:rsidRPr="00BC2F5C">
        <w:rPr>
          <w:rFonts w:ascii="Times New Roman" w:hAnsi="Times New Roman"/>
        </w:rPr>
        <w:t xml:space="preserve"> We are, by nature, moral creatures: Biological bases of concern for others. </w:t>
      </w:r>
      <w:proofErr w:type="gramStart"/>
      <w:r w:rsidRPr="00BC2F5C">
        <w:rPr>
          <w:rFonts w:ascii="Times New Roman" w:hAnsi="Times New Roman"/>
        </w:rPr>
        <w:t xml:space="preserve">In M. Killen &amp; J. Smetana (Eds.), </w:t>
      </w:r>
      <w:r w:rsidRPr="00F5364E">
        <w:rPr>
          <w:rFonts w:ascii="Times New Roman" w:hAnsi="Times New Roman"/>
          <w:i/>
        </w:rPr>
        <w:t>Handbook of moral development</w:t>
      </w:r>
      <w:r w:rsidRPr="00BC2F5C">
        <w:rPr>
          <w:rFonts w:ascii="Times New Roman" w:hAnsi="Times New Roman"/>
        </w:rPr>
        <w:t xml:space="preserve"> (pp. 483-516).</w:t>
      </w:r>
      <w:proofErr w:type="gramEnd"/>
      <w:r w:rsidRPr="00BC2F5C">
        <w:rPr>
          <w:rFonts w:ascii="Times New Roman" w:hAnsi="Times New Roman"/>
        </w:rPr>
        <w:t xml:space="preserve"> NY: Lawrence Erlbaum, Inc.</w:t>
      </w:r>
    </w:p>
    <w:p w:rsidR="004A65DF" w:rsidRPr="00A27029" w:rsidRDefault="004A65DF" w:rsidP="00A27029">
      <w:pPr>
        <w:autoSpaceDE w:val="0"/>
        <w:autoSpaceDN w:val="0"/>
        <w:adjustRightInd w:val="0"/>
        <w:spacing w:line="480" w:lineRule="auto"/>
        <w:ind w:left="720" w:hanging="720"/>
        <w:rPr>
          <w:rFonts w:ascii="Times New Roman" w:hAnsi="Times New Roman"/>
        </w:rPr>
      </w:pPr>
      <w:r w:rsidRPr="00A27029">
        <w:rPr>
          <w:rFonts w:ascii="Times New Roman" w:hAnsi="Times New Roman"/>
        </w:rPr>
        <w:t xml:space="preserve">Hawes, D. J., &amp; </w:t>
      </w:r>
      <w:proofErr w:type="spellStart"/>
      <w:r w:rsidRPr="00A27029">
        <w:rPr>
          <w:rFonts w:ascii="Times New Roman" w:hAnsi="Times New Roman"/>
        </w:rPr>
        <w:t>Dadds</w:t>
      </w:r>
      <w:proofErr w:type="spellEnd"/>
      <w:r w:rsidRPr="00A27029">
        <w:rPr>
          <w:rFonts w:ascii="Times New Roman" w:hAnsi="Times New Roman"/>
        </w:rPr>
        <w:t xml:space="preserve">, M. R. (2005). </w:t>
      </w:r>
      <w:proofErr w:type="gramStart"/>
      <w:r w:rsidRPr="00A27029">
        <w:rPr>
          <w:rFonts w:ascii="Times New Roman" w:hAnsi="Times New Roman"/>
        </w:rPr>
        <w:t>The treatment of conduct problems</w:t>
      </w:r>
      <w:r>
        <w:rPr>
          <w:rFonts w:ascii="Times New Roman" w:hAnsi="Times New Roman"/>
        </w:rPr>
        <w:t xml:space="preserve"> </w:t>
      </w:r>
      <w:r w:rsidRPr="00A27029">
        <w:rPr>
          <w:rFonts w:ascii="Times New Roman" w:hAnsi="Times New Roman"/>
        </w:rPr>
        <w:t>in children with callous-unemotional traits.</w:t>
      </w:r>
      <w:proofErr w:type="gramEnd"/>
      <w:r w:rsidRPr="00A27029">
        <w:rPr>
          <w:rFonts w:ascii="Times New Roman" w:hAnsi="Times New Roman"/>
        </w:rPr>
        <w:t xml:space="preserve"> </w:t>
      </w:r>
      <w:r w:rsidRPr="00A27029">
        <w:rPr>
          <w:rFonts w:ascii="Times New Roman" w:hAnsi="Times New Roman"/>
          <w:i/>
          <w:iCs/>
        </w:rPr>
        <w:t>Journal of Consulting and</w:t>
      </w:r>
      <w:r>
        <w:rPr>
          <w:rFonts w:ascii="Times New Roman" w:hAnsi="Times New Roman"/>
        </w:rPr>
        <w:t xml:space="preserve"> </w:t>
      </w:r>
      <w:r w:rsidRPr="00A27029">
        <w:rPr>
          <w:rFonts w:ascii="Times New Roman" w:hAnsi="Times New Roman"/>
          <w:i/>
          <w:iCs/>
        </w:rPr>
        <w:t xml:space="preserve">Clinical Psychology, 73, </w:t>
      </w:r>
      <w:r w:rsidRPr="00A27029">
        <w:rPr>
          <w:rFonts w:ascii="Times New Roman" w:hAnsi="Times New Roman"/>
        </w:rPr>
        <w:t>737–741. doi:10.1037/0022-006X.73.4.737</w:t>
      </w:r>
    </w:p>
    <w:p w:rsidR="004A65DF" w:rsidRPr="00BC2F5C" w:rsidRDefault="004A65DF" w:rsidP="00982D5F">
      <w:pPr>
        <w:spacing w:line="480" w:lineRule="auto"/>
        <w:ind w:left="720" w:hanging="720"/>
        <w:rPr>
          <w:rFonts w:ascii="Times New Roman" w:hAnsi="Times New Roman"/>
        </w:rPr>
      </w:pPr>
      <w:proofErr w:type="gramStart"/>
      <w:r w:rsidRPr="00BC2F5C">
        <w:rPr>
          <w:rFonts w:ascii="Times New Roman" w:hAnsi="Times New Roman"/>
        </w:rPr>
        <w:t>Hiatt, K. D., Lorenz, A. R., &amp; Newman, J. P. (2002).</w:t>
      </w:r>
      <w:proofErr w:type="gramEnd"/>
      <w:r w:rsidRPr="00BC2F5C">
        <w:rPr>
          <w:rFonts w:ascii="Times New Roman" w:hAnsi="Times New Roman"/>
        </w:rPr>
        <w:t xml:space="preserve"> Assessment of emotion and language processing in psychopathic offenders: Results from a dichotic listening task. </w:t>
      </w:r>
      <w:r w:rsidRPr="00F5364E">
        <w:rPr>
          <w:rFonts w:ascii="Times New Roman" w:hAnsi="Times New Roman"/>
          <w:i/>
        </w:rPr>
        <w:t>Personality and Individual Differences, 32</w:t>
      </w:r>
      <w:r w:rsidRPr="00BC2F5C">
        <w:rPr>
          <w:rFonts w:ascii="Times New Roman" w:hAnsi="Times New Roman"/>
        </w:rPr>
        <w:t xml:space="preserve">, 1255–1268. </w:t>
      </w:r>
      <w:proofErr w:type="gramStart"/>
      <w:r w:rsidRPr="00BC2F5C">
        <w:rPr>
          <w:rFonts w:ascii="Times New Roman" w:hAnsi="Times New Roman"/>
        </w:rPr>
        <w:t>doi:</w:t>
      </w:r>
      <w:proofErr w:type="gramEnd"/>
      <w:r w:rsidRPr="00BC2F5C">
        <w:rPr>
          <w:rFonts w:ascii="Times New Roman" w:hAnsi="Times New Roman"/>
        </w:rPr>
        <w:t>10.1016/S0191-8869(01)00116-7</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Hicks, B. M., </w:t>
      </w:r>
      <w:proofErr w:type="spellStart"/>
      <w:r w:rsidRPr="00BC2F5C">
        <w:rPr>
          <w:rFonts w:ascii="Times New Roman" w:hAnsi="Times New Roman"/>
        </w:rPr>
        <w:t>Markon</w:t>
      </w:r>
      <w:proofErr w:type="spellEnd"/>
      <w:r w:rsidRPr="00BC2F5C">
        <w:rPr>
          <w:rFonts w:ascii="Times New Roman" w:hAnsi="Times New Roman"/>
        </w:rPr>
        <w:t xml:space="preserve">, K. E., Patrick, C. J., Krueger, R. F., &amp; Newman, J. (2004). Identifying </w:t>
      </w:r>
      <w:proofErr w:type="spellStart"/>
      <w:r w:rsidRPr="00BC2F5C">
        <w:rPr>
          <w:rFonts w:ascii="Times New Roman" w:hAnsi="Times New Roman"/>
        </w:rPr>
        <w:t>psychopathy</w:t>
      </w:r>
      <w:proofErr w:type="spellEnd"/>
      <w:r w:rsidRPr="00BC2F5C">
        <w:rPr>
          <w:rFonts w:ascii="Times New Roman" w:hAnsi="Times New Roman"/>
        </w:rPr>
        <w:t xml:space="preserve"> subtypes on the basis of personality structure. </w:t>
      </w:r>
      <w:r w:rsidRPr="00F5364E">
        <w:rPr>
          <w:rFonts w:ascii="Times New Roman" w:hAnsi="Times New Roman"/>
          <w:i/>
        </w:rPr>
        <w:t>Psychological Assessment, 16</w:t>
      </w:r>
      <w:r w:rsidRPr="00BC2F5C">
        <w:rPr>
          <w:rFonts w:ascii="Times New Roman" w:hAnsi="Times New Roman"/>
        </w:rPr>
        <w:t>, 276–288. doi:10.1037/1040-3590.16.3.276</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Hodges, S. D. &amp; Klein, K. J. K. (2001).</w:t>
      </w:r>
      <w:proofErr w:type="gramEnd"/>
      <w:r w:rsidRPr="00BC2F5C">
        <w:rPr>
          <w:rFonts w:ascii="Times New Roman" w:hAnsi="Times New Roman"/>
        </w:rPr>
        <w:t xml:space="preserve"> </w:t>
      </w:r>
      <w:proofErr w:type="gramStart"/>
      <w:r w:rsidRPr="00BC2F5C">
        <w:rPr>
          <w:rFonts w:ascii="Times New Roman" w:hAnsi="Times New Roman"/>
        </w:rPr>
        <w:t>Regulating the costs of empathy: The price of being human.</w:t>
      </w:r>
      <w:proofErr w:type="gramEnd"/>
      <w:r w:rsidRPr="00BC2F5C">
        <w:rPr>
          <w:rFonts w:ascii="Times New Roman" w:hAnsi="Times New Roman"/>
        </w:rPr>
        <w:t xml:space="preserve"> </w:t>
      </w:r>
      <w:r w:rsidRPr="00F5364E">
        <w:rPr>
          <w:rFonts w:ascii="Times New Roman" w:hAnsi="Times New Roman"/>
          <w:i/>
        </w:rPr>
        <w:t>Journal of Socio-Economics, 30</w:t>
      </w:r>
      <w:r w:rsidRPr="00BC2F5C">
        <w:rPr>
          <w:rFonts w:ascii="Times New Roman" w:hAnsi="Times New Roman"/>
        </w:rPr>
        <w:t xml:space="preserve">, 437-452. </w:t>
      </w:r>
      <w:proofErr w:type="gramStart"/>
      <w:r w:rsidRPr="00BC2F5C">
        <w:rPr>
          <w:rFonts w:ascii="Times New Roman" w:hAnsi="Times New Roman"/>
        </w:rPr>
        <w:t>doi:</w:t>
      </w:r>
      <w:proofErr w:type="gramEnd"/>
      <w:r>
        <w:rPr>
          <w:rFonts w:ascii="Times New Roman" w:hAnsi="Times New Roman"/>
        </w:rPr>
        <w:t>10.1016/S1053-5357(01)00112-3</w:t>
      </w:r>
    </w:p>
    <w:p w:rsidR="004A65DF" w:rsidRPr="00B45C59" w:rsidRDefault="004A65DF" w:rsidP="00E60B9B">
      <w:pPr>
        <w:spacing w:line="480" w:lineRule="auto"/>
        <w:ind w:left="720" w:hanging="720"/>
        <w:rPr>
          <w:rFonts w:ascii="Times New Roman" w:hAnsi="Times New Roman"/>
        </w:rPr>
      </w:pPr>
      <w:r>
        <w:rPr>
          <w:rFonts w:ascii="Times New Roman" w:hAnsi="Times New Roman"/>
        </w:rPr>
        <w:t xml:space="preserve">Hoffman, M. L., (1977). </w:t>
      </w:r>
      <w:proofErr w:type="gramStart"/>
      <w:r>
        <w:rPr>
          <w:rFonts w:ascii="Times New Roman" w:hAnsi="Times New Roman"/>
        </w:rPr>
        <w:t>Sex differences in empathy and related behaviors.</w:t>
      </w:r>
      <w:proofErr w:type="gramEnd"/>
      <w:r>
        <w:rPr>
          <w:rFonts w:ascii="Times New Roman" w:hAnsi="Times New Roman"/>
        </w:rPr>
        <w:t xml:space="preserve"> </w:t>
      </w:r>
      <w:r>
        <w:rPr>
          <w:rFonts w:ascii="Times New Roman" w:hAnsi="Times New Roman"/>
          <w:i/>
        </w:rPr>
        <w:t xml:space="preserve">Psychological Bulletin, 84, </w:t>
      </w:r>
      <w:r>
        <w:rPr>
          <w:rFonts w:ascii="Times New Roman" w:hAnsi="Times New Roman"/>
        </w:rPr>
        <w:t xml:space="preserve">712-722. </w:t>
      </w:r>
      <w:r w:rsidRPr="00A27029">
        <w:rPr>
          <w:rFonts w:ascii="Times New Roman" w:hAnsi="Times New Roman"/>
        </w:rPr>
        <w:t>doi:10.1037/0033-2909.84.4.712</w:t>
      </w:r>
    </w:p>
    <w:p w:rsidR="004A65DF" w:rsidRPr="00D606C6" w:rsidRDefault="004A65DF" w:rsidP="00A27029">
      <w:pPr>
        <w:spacing w:line="480" w:lineRule="auto"/>
        <w:ind w:left="720" w:hanging="720"/>
        <w:rPr>
          <w:rFonts w:ascii="Times New Roman" w:hAnsi="Times New Roman"/>
          <w:lang w:eastAsia="en-US"/>
        </w:rPr>
      </w:pPr>
      <w:r w:rsidRPr="00D606C6">
        <w:rPr>
          <w:rFonts w:ascii="Times New Roman" w:hAnsi="Times New Roman"/>
          <w:lang w:eastAsia="en-US"/>
        </w:rPr>
        <w:t xml:space="preserve">Hoffman, M. L. (1984). </w:t>
      </w:r>
      <w:proofErr w:type="gramStart"/>
      <w:r w:rsidRPr="00D606C6">
        <w:rPr>
          <w:rFonts w:ascii="Times New Roman" w:hAnsi="Times New Roman"/>
          <w:lang w:eastAsia="en-US"/>
        </w:rPr>
        <w:t>Interaction of affect and cognition in empathy.</w:t>
      </w:r>
      <w:proofErr w:type="gramEnd"/>
      <w:r w:rsidRPr="00D606C6">
        <w:rPr>
          <w:rFonts w:ascii="Times New Roman" w:hAnsi="Times New Roman"/>
          <w:lang w:eastAsia="en-US"/>
        </w:rPr>
        <w:t xml:space="preserve"> </w:t>
      </w:r>
      <w:r>
        <w:rPr>
          <w:rFonts w:ascii="Times New Roman" w:hAnsi="Times New Roman"/>
          <w:lang w:eastAsia="en-US"/>
        </w:rPr>
        <w:t xml:space="preserve">In C. E. Izard, J. </w:t>
      </w:r>
      <w:proofErr w:type="spellStart"/>
      <w:r>
        <w:rPr>
          <w:rFonts w:ascii="Times New Roman" w:hAnsi="Times New Roman"/>
          <w:lang w:eastAsia="en-US"/>
        </w:rPr>
        <w:t>Kagan</w:t>
      </w:r>
      <w:proofErr w:type="spellEnd"/>
      <w:r>
        <w:rPr>
          <w:rFonts w:ascii="Times New Roman" w:hAnsi="Times New Roman"/>
          <w:lang w:eastAsia="en-US"/>
        </w:rPr>
        <w:t xml:space="preserve">, &amp; </w:t>
      </w:r>
      <w:proofErr w:type="spellStart"/>
      <w:r>
        <w:rPr>
          <w:rFonts w:ascii="Times New Roman" w:hAnsi="Times New Roman"/>
          <w:lang w:eastAsia="en-US"/>
        </w:rPr>
        <w:t>Zajonc</w:t>
      </w:r>
      <w:proofErr w:type="spellEnd"/>
      <w:r>
        <w:rPr>
          <w:rFonts w:ascii="Times New Roman" w:hAnsi="Times New Roman"/>
          <w:lang w:eastAsia="en-US"/>
        </w:rPr>
        <w:t xml:space="preserve">, R. B. (Eds.), </w:t>
      </w:r>
      <w:r w:rsidRPr="00D606C6">
        <w:rPr>
          <w:rFonts w:ascii="Times New Roman" w:hAnsi="Times New Roman"/>
          <w:i/>
          <w:iCs/>
          <w:lang w:eastAsia="en-US"/>
        </w:rPr>
        <w:t>Emotions, cognition, and behavior</w:t>
      </w:r>
      <w:r w:rsidRPr="00D606C6">
        <w:rPr>
          <w:rFonts w:ascii="Times New Roman" w:hAnsi="Times New Roman"/>
          <w:lang w:eastAsia="en-US"/>
        </w:rPr>
        <w:t xml:space="preserve"> </w:t>
      </w:r>
      <w:r>
        <w:rPr>
          <w:rFonts w:ascii="Times New Roman" w:hAnsi="Times New Roman"/>
          <w:lang w:eastAsia="en-US"/>
        </w:rPr>
        <w:t xml:space="preserve">(pp. </w:t>
      </w:r>
      <w:r w:rsidRPr="00D606C6">
        <w:rPr>
          <w:rFonts w:ascii="Times New Roman" w:hAnsi="Times New Roman"/>
          <w:lang w:eastAsia="en-US"/>
        </w:rPr>
        <w:t>103-131</w:t>
      </w:r>
      <w:r>
        <w:rPr>
          <w:rFonts w:ascii="Times New Roman" w:hAnsi="Times New Roman"/>
          <w:lang w:eastAsia="en-US"/>
        </w:rPr>
        <w:t>)</w:t>
      </w:r>
      <w:r w:rsidRPr="00D606C6">
        <w:rPr>
          <w:rFonts w:ascii="Times New Roman" w:hAnsi="Times New Roman"/>
          <w:lang w:eastAsia="en-US"/>
        </w:rPr>
        <w:t>.</w:t>
      </w:r>
      <w:r>
        <w:rPr>
          <w:rFonts w:ascii="Times New Roman" w:hAnsi="Times New Roman"/>
          <w:lang w:eastAsia="en-US"/>
        </w:rPr>
        <w:t xml:space="preserve"> New York, NY: Cambridge University Press.</w:t>
      </w:r>
    </w:p>
    <w:p w:rsidR="004A65DF" w:rsidRPr="00BC2F5C" w:rsidRDefault="004A65DF" w:rsidP="00A27029">
      <w:pPr>
        <w:spacing w:line="480" w:lineRule="auto"/>
        <w:ind w:left="720" w:hanging="720"/>
        <w:rPr>
          <w:rFonts w:ascii="Times New Roman" w:hAnsi="Times New Roman"/>
        </w:rPr>
      </w:pPr>
      <w:r w:rsidRPr="00BC2F5C">
        <w:rPr>
          <w:rFonts w:ascii="Times New Roman" w:hAnsi="Times New Roman"/>
        </w:rPr>
        <w:t xml:space="preserve">Hoffman, M. L. (1987). </w:t>
      </w:r>
      <w:proofErr w:type="gramStart"/>
      <w:r w:rsidRPr="00BC2F5C">
        <w:rPr>
          <w:rFonts w:ascii="Times New Roman" w:hAnsi="Times New Roman"/>
        </w:rPr>
        <w:t>The contribution of empathy to justice and moral judgment.</w:t>
      </w:r>
      <w:proofErr w:type="gramEnd"/>
      <w:r w:rsidRPr="00BC2F5C">
        <w:rPr>
          <w:rFonts w:ascii="Times New Roman" w:hAnsi="Times New Roman"/>
        </w:rPr>
        <w:t xml:space="preserve"> </w:t>
      </w:r>
      <w:proofErr w:type="gramStart"/>
      <w:r w:rsidRPr="00BC2F5C">
        <w:rPr>
          <w:rFonts w:ascii="Times New Roman" w:hAnsi="Times New Roman"/>
        </w:rPr>
        <w:t xml:space="preserve">In N. Eisenberg &amp; J. </w:t>
      </w:r>
      <w:proofErr w:type="spellStart"/>
      <w:r w:rsidRPr="00BC2F5C">
        <w:rPr>
          <w:rFonts w:ascii="Times New Roman" w:hAnsi="Times New Roman"/>
        </w:rPr>
        <w:t>Strayer</w:t>
      </w:r>
      <w:proofErr w:type="spellEnd"/>
      <w:r w:rsidRPr="00BC2F5C">
        <w:rPr>
          <w:rFonts w:ascii="Times New Roman" w:hAnsi="Times New Roman"/>
        </w:rPr>
        <w:t xml:space="preserve"> (Eds.), </w:t>
      </w:r>
      <w:r w:rsidRPr="00F5364E">
        <w:rPr>
          <w:rFonts w:ascii="Times New Roman" w:hAnsi="Times New Roman"/>
          <w:i/>
        </w:rPr>
        <w:t xml:space="preserve">Empathy and its development </w:t>
      </w:r>
      <w:r w:rsidRPr="00BC2F5C">
        <w:rPr>
          <w:rFonts w:ascii="Times New Roman" w:hAnsi="Times New Roman"/>
        </w:rPr>
        <w:t>(pp. 47-80).</w:t>
      </w:r>
      <w:proofErr w:type="gramEnd"/>
      <w:r w:rsidRPr="00BC2F5C">
        <w:rPr>
          <w:rFonts w:ascii="Times New Roman" w:hAnsi="Times New Roman"/>
        </w:rPr>
        <w:t xml:space="preserve"> Cambridge: Cambridge University Press.</w:t>
      </w:r>
    </w:p>
    <w:p w:rsidR="004A65DF" w:rsidRPr="00A27029" w:rsidRDefault="004A65DF" w:rsidP="00A27029">
      <w:pPr>
        <w:spacing w:line="480" w:lineRule="auto"/>
        <w:ind w:left="720" w:hanging="720"/>
        <w:rPr>
          <w:rFonts w:ascii="Times New Roman" w:hAnsi="Times New Roman"/>
          <w:lang w:eastAsia="en-US"/>
        </w:rPr>
      </w:pPr>
      <w:proofErr w:type="spellStart"/>
      <w:r w:rsidRPr="00D606C6">
        <w:rPr>
          <w:rFonts w:ascii="Times New Roman" w:hAnsi="Times New Roman"/>
          <w:lang w:eastAsia="en-US"/>
        </w:rPr>
        <w:lastRenderedPageBreak/>
        <w:t>Holmbeck</w:t>
      </w:r>
      <w:proofErr w:type="spellEnd"/>
      <w:r w:rsidRPr="00D606C6">
        <w:rPr>
          <w:rFonts w:ascii="Times New Roman" w:hAnsi="Times New Roman"/>
          <w:lang w:eastAsia="en-US"/>
        </w:rPr>
        <w:t xml:space="preserve">, G. N. (2002). </w:t>
      </w:r>
      <w:proofErr w:type="gramStart"/>
      <w:r w:rsidRPr="00D606C6">
        <w:rPr>
          <w:rFonts w:ascii="Times New Roman" w:hAnsi="Times New Roman"/>
          <w:lang w:eastAsia="en-US"/>
        </w:rPr>
        <w:t xml:space="preserve">Post-hoc probing of significant </w:t>
      </w:r>
      <w:proofErr w:type="spellStart"/>
      <w:r w:rsidRPr="00D606C6">
        <w:rPr>
          <w:rFonts w:ascii="Times New Roman" w:hAnsi="Times New Roman"/>
          <w:lang w:eastAsia="en-US"/>
        </w:rPr>
        <w:t>moderational</w:t>
      </w:r>
      <w:proofErr w:type="spellEnd"/>
      <w:r w:rsidRPr="00D606C6">
        <w:rPr>
          <w:rFonts w:ascii="Times New Roman" w:hAnsi="Times New Roman"/>
          <w:lang w:eastAsia="en-US"/>
        </w:rPr>
        <w:t xml:space="preserve"> and </w:t>
      </w:r>
      <w:proofErr w:type="spellStart"/>
      <w:r w:rsidRPr="00D606C6">
        <w:rPr>
          <w:rFonts w:ascii="Times New Roman" w:hAnsi="Times New Roman"/>
          <w:lang w:eastAsia="en-US"/>
        </w:rPr>
        <w:t>mediational</w:t>
      </w:r>
      <w:proofErr w:type="spellEnd"/>
      <w:r w:rsidRPr="00D606C6">
        <w:rPr>
          <w:rFonts w:ascii="Times New Roman" w:hAnsi="Times New Roman"/>
          <w:lang w:eastAsia="en-US"/>
        </w:rPr>
        <w:t xml:space="preserve"> effects in studies of pediatric populations.</w:t>
      </w:r>
      <w:proofErr w:type="gramEnd"/>
      <w:r w:rsidRPr="00D606C6">
        <w:rPr>
          <w:rFonts w:ascii="Times New Roman" w:hAnsi="Times New Roman"/>
          <w:lang w:eastAsia="en-US"/>
        </w:rPr>
        <w:t xml:space="preserve"> </w:t>
      </w:r>
      <w:r w:rsidRPr="00D606C6">
        <w:rPr>
          <w:rFonts w:ascii="Times New Roman" w:hAnsi="Times New Roman"/>
          <w:i/>
          <w:iCs/>
          <w:lang w:eastAsia="en-US"/>
        </w:rPr>
        <w:t>Journal of pediatric psychology</w:t>
      </w:r>
      <w:r w:rsidRPr="00D606C6">
        <w:rPr>
          <w:rFonts w:ascii="Times New Roman" w:hAnsi="Times New Roman"/>
          <w:lang w:eastAsia="en-US"/>
        </w:rPr>
        <w:t xml:space="preserve">, </w:t>
      </w:r>
      <w:r w:rsidRPr="00D606C6">
        <w:rPr>
          <w:rFonts w:ascii="Times New Roman" w:hAnsi="Times New Roman"/>
          <w:i/>
          <w:iCs/>
          <w:lang w:eastAsia="en-US"/>
        </w:rPr>
        <w:t>27</w:t>
      </w:r>
      <w:r w:rsidRPr="00D606C6">
        <w:rPr>
          <w:rFonts w:ascii="Times New Roman" w:hAnsi="Times New Roman"/>
          <w:lang w:eastAsia="en-US"/>
        </w:rPr>
        <w:t>, 87-96.</w:t>
      </w:r>
      <w:r w:rsidRPr="00A27029">
        <w:rPr>
          <w:rFonts w:ascii="Times New Roman" w:hAnsi="Times New Roman"/>
          <w:lang w:eastAsia="en-US"/>
        </w:rPr>
        <w:t xml:space="preserve"> </w:t>
      </w:r>
      <w:r w:rsidRPr="00A27029">
        <w:rPr>
          <w:rStyle w:val="slug-doi-wrapper"/>
          <w:rFonts w:ascii="Times New Roman" w:hAnsi="Times New Roman"/>
          <w:iCs/>
        </w:rPr>
        <w:t>doi:</w:t>
      </w:r>
      <w:r w:rsidRPr="00A27029">
        <w:rPr>
          <w:rStyle w:val="slug-doi"/>
          <w:rFonts w:ascii="Times New Roman" w:hAnsi="Times New Roman"/>
          <w:iCs/>
        </w:rPr>
        <w:t>10.1093/</w:t>
      </w:r>
      <w:proofErr w:type="spellStart"/>
      <w:r w:rsidRPr="00A27029">
        <w:rPr>
          <w:rStyle w:val="slug-doi"/>
          <w:rFonts w:ascii="Times New Roman" w:hAnsi="Times New Roman"/>
          <w:iCs/>
        </w:rPr>
        <w:t>jpepsy</w:t>
      </w:r>
      <w:proofErr w:type="spellEnd"/>
      <w:r w:rsidRPr="00A27029">
        <w:rPr>
          <w:rStyle w:val="slug-doi"/>
          <w:rFonts w:ascii="Times New Roman" w:hAnsi="Times New Roman"/>
          <w:iCs/>
        </w:rPr>
        <w:t>/27.1.87</w:t>
      </w:r>
    </w:p>
    <w:p w:rsidR="004A65DF" w:rsidRPr="00A27029" w:rsidRDefault="004A65DF" w:rsidP="00A27029">
      <w:pPr>
        <w:spacing w:line="480" w:lineRule="auto"/>
        <w:ind w:left="720" w:hanging="720"/>
        <w:rPr>
          <w:rFonts w:ascii="Times New Roman" w:hAnsi="Times New Roman"/>
          <w:lang w:eastAsia="en-US"/>
        </w:rPr>
      </w:pPr>
      <w:proofErr w:type="spellStart"/>
      <w:proofErr w:type="gramStart"/>
      <w:r w:rsidRPr="00D606C6">
        <w:rPr>
          <w:rFonts w:ascii="Times New Roman" w:hAnsi="Times New Roman"/>
          <w:lang w:eastAsia="en-US"/>
        </w:rPr>
        <w:t>Humayun</w:t>
      </w:r>
      <w:proofErr w:type="spellEnd"/>
      <w:r w:rsidRPr="00D606C6">
        <w:rPr>
          <w:rFonts w:ascii="Times New Roman" w:hAnsi="Times New Roman"/>
          <w:lang w:eastAsia="en-US"/>
        </w:rPr>
        <w:t>, S., Kahn, R. E., Frick, P. J., &amp; Viding, E. (2014).</w:t>
      </w:r>
      <w:proofErr w:type="gramEnd"/>
      <w:r w:rsidRPr="00D606C6">
        <w:rPr>
          <w:rFonts w:ascii="Times New Roman" w:hAnsi="Times New Roman"/>
          <w:lang w:eastAsia="en-US"/>
        </w:rPr>
        <w:t xml:space="preserve"> Callous-unemotional traits and anxiety in a community sample of 7-year-olds. </w:t>
      </w:r>
      <w:r w:rsidRPr="00D606C6">
        <w:rPr>
          <w:rFonts w:ascii="Times New Roman" w:hAnsi="Times New Roman"/>
          <w:i/>
          <w:iCs/>
          <w:lang w:eastAsia="en-US"/>
        </w:rPr>
        <w:t>Journal of Clinical Child &amp; Adolescent Psychology</w:t>
      </w:r>
      <w:r w:rsidRPr="00D606C6">
        <w:rPr>
          <w:rFonts w:ascii="Times New Roman" w:hAnsi="Times New Roman"/>
          <w:lang w:eastAsia="en-US"/>
        </w:rPr>
        <w:t xml:space="preserve">, </w:t>
      </w:r>
      <w:r w:rsidRPr="00D606C6">
        <w:rPr>
          <w:rFonts w:ascii="Times New Roman" w:hAnsi="Times New Roman"/>
          <w:i/>
          <w:iCs/>
          <w:lang w:eastAsia="en-US"/>
        </w:rPr>
        <w:t>43</w:t>
      </w:r>
      <w:r w:rsidRPr="00D606C6">
        <w:rPr>
          <w:rFonts w:ascii="Times New Roman" w:hAnsi="Times New Roman"/>
          <w:lang w:eastAsia="en-US"/>
        </w:rPr>
        <w:t>, 36-42.</w:t>
      </w:r>
      <w:r w:rsidRPr="00A27029">
        <w:rPr>
          <w:rFonts w:ascii="Times New Roman" w:hAnsi="Times New Roman"/>
        </w:rPr>
        <w:t xml:space="preserve"> </w:t>
      </w:r>
      <w:r>
        <w:rPr>
          <w:rFonts w:ascii="Times New Roman" w:hAnsi="Times New Roman"/>
          <w:bCs/>
          <w:lang w:eastAsia="en-US"/>
        </w:rPr>
        <w:t>doi</w:t>
      </w:r>
      <w:r w:rsidRPr="00A27029">
        <w:rPr>
          <w:rFonts w:ascii="Times New Roman" w:hAnsi="Times New Roman"/>
          <w:bCs/>
          <w:lang w:eastAsia="en-US"/>
        </w:rPr>
        <w:t>:</w:t>
      </w:r>
      <w:r w:rsidRPr="00D606C6">
        <w:rPr>
          <w:rFonts w:ascii="Times New Roman" w:hAnsi="Times New Roman"/>
          <w:lang w:eastAsia="en-US"/>
        </w:rPr>
        <w:t>10.1080/15374416.2013.814539</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Hynes, C. A., Baird, A. A., &amp; Grafton, S. T. (2006).</w:t>
      </w:r>
      <w:proofErr w:type="gramEnd"/>
      <w:r w:rsidRPr="00BC2F5C">
        <w:rPr>
          <w:rFonts w:ascii="Times New Roman" w:hAnsi="Times New Roman"/>
        </w:rPr>
        <w:t xml:space="preserve"> </w:t>
      </w:r>
      <w:proofErr w:type="gramStart"/>
      <w:r w:rsidRPr="00BC2F5C">
        <w:rPr>
          <w:rFonts w:ascii="Times New Roman" w:hAnsi="Times New Roman"/>
        </w:rPr>
        <w:t>Differential role of the orbital frontal lobe in emotional versus cognitive perspective-taking.</w:t>
      </w:r>
      <w:proofErr w:type="gramEnd"/>
      <w:r w:rsidRPr="00BC2F5C">
        <w:rPr>
          <w:rFonts w:ascii="Times New Roman" w:hAnsi="Times New Roman"/>
        </w:rPr>
        <w:t xml:space="preserve"> </w:t>
      </w:r>
      <w:proofErr w:type="spellStart"/>
      <w:r w:rsidRPr="00F5364E">
        <w:rPr>
          <w:rFonts w:ascii="Times New Roman" w:hAnsi="Times New Roman"/>
          <w:i/>
        </w:rPr>
        <w:t>Neuropsychologia</w:t>
      </w:r>
      <w:proofErr w:type="spellEnd"/>
      <w:r w:rsidRPr="00F5364E">
        <w:rPr>
          <w:rFonts w:ascii="Times New Roman" w:hAnsi="Times New Roman"/>
          <w:i/>
        </w:rPr>
        <w:t>, 44</w:t>
      </w:r>
      <w:r w:rsidRPr="00BC2F5C">
        <w:rPr>
          <w:rFonts w:ascii="Times New Roman" w:hAnsi="Times New Roman"/>
        </w:rPr>
        <w:t>, 374-383. doi:10.1016/j.neuropsychologia.2005.06.011</w:t>
      </w:r>
    </w:p>
    <w:p w:rsidR="004A65DF" w:rsidRPr="00551B1F" w:rsidRDefault="004A65DF" w:rsidP="00551B1F">
      <w:pPr>
        <w:autoSpaceDE w:val="0"/>
        <w:autoSpaceDN w:val="0"/>
        <w:adjustRightInd w:val="0"/>
        <w:spacing w:line="480" w:lineRule="auto"/>
        <w:ind w:left="720" w:hanging="720"/>
        <w:rPr>
          <w:rFonts w:ascii="Times New Roman" w:hAnsi="Times New Roman"/>
        </w:rPr>
      </w:pPr>
      <w:proofErr w:type="spellStart"/>
      <w:proofErr w:type="gramStart"/>
      <w:r w:rsidRPr="00551B1F">
        <w:rPr>
          <w:rFonts w:ascii="Times New Roman" w:hAnsi="Times New Roman"/>
        </w:rPr>
        <w:t>Javdani</w:t>
      </w:r>
      <w:proofErr w:type="spellEnd"/>
      <w:r w:rsidRPr="00551B1F">
        <w:rPr>
          <w:rFonts w:ascii="Times New Roman" w:hAnsi="Times New Roman"/>
        </w:rPr>
        <w:t xml:space="preserve">, S., </w:t>
      </w:r>
      <w:proofErr w:type="spellStart"/>
      <w:r w:rsidRPr="00551B1F">
        <w:rPr>
          <w:rFonts w:ascii="Times New Roman" w:hAnsi="Times New Roman"/>
        </w:rPr>
        <w:t>Sadeh</w:t>
      </w:r>
      <w:proofErr w:type="spellEnd"/>
      <w:r w:rsidRPr="00551B1F">
        <w:rPr>
          <w:rFonts w:ascii="Times New Roman" w:hAnsi="Times New Roman"/>
        </w:rPr>
        <w:t>, N., &amp; Verona, E. (2011).</w:t>
      </w:r>
      <w:proofErr w:type="gramEnd"/>
      <w:r w:rsidRPr="00551B1F">
        <w:rPr>
          <w:rFonts w:ascii="Times New Roman" w:hAnsi="Times New Roman"/>
        </w:rPr>
        <w:t xml:space="preserve"> </w:t>
      </w:r>
      <w:proofErr w:type="spellStart"/>
      <w:proofErr w:type="gramStart"/>
      <w:r w:rsidRPr="00551B1F">
        <w:rPr>
          <w:rFonts w:ascii="Times New Roman" w:hAnsi="Times New Roman"/>
        </w:rPr>
        <w:t>Suicidality</w:t>
      </w:r>
      <w:proofErr w:type="spellEnd"/>
      <w:r w:rsidRPr="00551B1F">
        <w:rPr>
          <w:rFonts w:ascii="Times New Roman" w:hAnsi="Times New Roman"/>
        </w:rPr>
        <w:t xml:space="preserve"> as a function of</w:t>
      </w:r>
      <w:r>
        <w:rPr>
          <w:rFonts w:ascii="Times New Roman" w:hAnsi="Times New Roman"/>
        </w:rPr>
        <w:t xml:space="preserve"> </w:t>
      </w:r>
      <w:r w:rsidRPr="00551B1F">
        <w:rPr>
          <w:rFonts w:ascii="Times New Roman" w:hAnsi="Times New Roman"/>
        </w:rPr>
        <w:t>impulsivity, callous-unemotional tra</w:t>
      </w:r>
      <w:r>
        <w:rPr>
          <w:rFonts w:ascii="Times New Roman" w:hAnsi="Times New Roman"/>
        </w:rPr>
        <w:t xml:space="preserve">its, and depressive symptoms in </w:t>
      </w:r>
      <w:r w:rsidRPr="00551B1F">
        <w:rPr>
          <w:rFonts w:ascii="Times New Roman" w:hAnsi="Times New Roman"/>
        </w:rPr>
        <w:t>youth.</w:t>
      </w:r>
      <w:proofErr w:type="gramEnd"/>
      <w:r w:rsidRPr="00551B1F">
        <w:rPr>
          <w:rFonts w:ascii="Times New Roman" w:hAnsi="Times New Roman"/>
        </w:rPr>
        <w:t xml:space="preserve"> </w:t>
      </w:r>
      <w:r w:rsidRPr="00551B1F">
        <w:rPr>
          <w:rFonts w:ascii="Times New Roman" w:hAnsi="Times New Roman"/>
          <w:i/>
          <w:iCs/>
        </w:rPr>
        <w:t xml:space="preserve">Journal of Abnormal Psychology, 120, </w:t>
      </w:r>
      <w:r>
        <w:rPr>
          <w:rFonts w:ascii="Times New Roman" w:hAnsi="Times New Roman"/>
        </w:rPr>
        <w:t xml:space="preserve">400-413. </w:t>
      </w:r>
      <w:proofErr w:type="gramStart"/>
      <w:r>
        <w:rPr>
          <w:rFonts w:ascii="Times New Roman" w:hAnsi="Times New Roman"/>
        </w:rPr>
        <w:t>doi:</w:t>
      </w:r>
      <w:proofErr w:type="gramEnd"/>
      <w:r>
        <w:rPr>
          <w:rFonts w:ascii="Times New Roman" w:hAnsi="Times New Roman"/>
        </w:rPr>
        <w:t>10.1037/</w:t>
      </w:r>
      <w:r w:rsidRPr="00551B1F">
        <w:rPr>
          <w:rFonts w:ascii="Times New Roman" w:hAnsi="Times New Roman"/>
        </w:rPr>
        <w:t>a0021805</w:t>
      </w:r>
    </w:p>
    <w:p w:rsidR="004A65DF" w:rsidRPr="00BC2F5C" w:rsidRDefault="004A65DF" w:rsidP="00982D5F">
      <w:pPr>
        <w:spacing w:line="480" w:lineRule="auto"/>
        <w:ind w:left="720" w:hanging="720"/>
        <w:rPr>
          <w:rFonts w:ascii="Times New Roman" w:hAnsi="Times New Roman"/>
        </w:rPr>
      </w:pPr>
      <w:proofErr w:type="spellStart"/>
      <w:proofErr w:type="gramStart"/>
      <w:r w:rsidRPr="00BC2F5C">
        <w:rPr>
          <w:rFonts w:ascii="Times New Roman" w:hAnsi="Times New Roman"/>
        </w:rPr>
        <w:t>Jolliffe</w:t>
      </w:r>
      <w:proofErr w:type="spellEnd"/>
      <w:r w:rsidRPr="00BC2F5C">
        <w:rPr>
          <w:rFonts w:ascii="Times New Roman" w:hAnsi="Times New Roman"/>
        </w:rPr>
        <w:t>, D. &amp; Farrington, D. P. (2006).</w:t>
      </w:r>
      <w:proofErr w:type="gramEnd"/>
      <w:r w:rsidRPr="00BC2F5C">
        <w:rPr>
          <w:rFonts w:ascii="Times New Roman" w:hAnsi="Times New Roman"/>
        </w:rPr>
        <w:t xml:space="preserve"> Development and validation of the basic empathy scale. </w:t>
      </w:r>
      <w:r w:rsidRPr="00F5364E">
        <w:rPr>
          <w:rFonts w:ascii="Times New Roman" w:hAnsi="Times New Roman"/>
          <w:i/>
        </w:rPr>
        <w:t>Journal of Adolescence, 29</w:t>
      </w:r>
      <w:r w:rsidRPr="00BC2F5C">
        <w:rPr>
          <w:rFonts w:ascii="Times New Roman" w:hAnsi="Times New Roman"/>
        </w:rPr>
        <w:t>, 589-611. doi:10.1016/j.adolescence.2005.08.010</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 xml:space="preserve">Jones, A. P., </w:t>
      </w:r>
      <w:proofErr w:type="spellStart"/>
      <w:r w:rsidRPr="00BC2F5C">
        <w:rPr>
          <w:rFonts w:ascii="Times New Roman" w:hAnsi="Times New Roman"/>
        </w:rPr>
        <w:t>Happe</w:t>
      </w:r>
      <w:proofErr w:type="spellEnd"/>
      <w:r w:rsidRPr="00BC2F5C">
        <w:rPr>
          <w:rFonts w:ascii="Times New Roman" w:hAnsi="Times New Roman"/>
        </w:rPr>
        <w:t>, F. G. E., Gilbert, F., Burnett, S., &amp; Viding, E. (2010).</w:t>
      </w:r>
      <w:proofErr w:type="gramEnd"/>
      <w:r w:rsidRPr="00BC2F5C">
        <w:rPr>
          <w:rFonts w:ascii="Times New Roman" w:hAnsi="Times New Roman"/>
        </w:rPr>
        <w:t xml:space="preserve"> Feeling, caring, knowing: Different types of empathy deficit in boys with psychopathic tendencies and autism spectrum disorder. </w:t>
      </w:r>
      <w:r w:rsidRPr="00F5364E">
        <w:rPr>
          <w:rFonts w:ascii="Times New Roman" w:hAnsi="Times New Roman"/>
          <w:i/>
        </w:rPr>
        <w:t>Journal of Child Psychology and Psychiatry, 51</w:t>
      </w:r>
      <w:r w:rsidRPr="00BC2F5C">
        <w:rPr>
          <w:rFonts w:ascii="Times New Roman" w:hAnsi="Times New Roman"/>
        </w:rPr>
        <w:t>, 1188-1197. doi:10.1111/j.1469-7610.2010.02280.x</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Kahn, R. E., Frick, P. J., </w:t>
      </w:r>
      <w:proofErr w:type="spellStart"/>
      <w:r w:rsidRPr="00BC2F5C">
        <w:rPr>
          <w:rFonts w:ascii="Times New Roman" w:hAnsi="Times New Roman"/>
        </w:rPr>
        <w:t>Youngstrom</w:t>
      </w:r>
      <w:proofErr w:type="spellEnd"/>
      <w:r w:rsidRPr="00BC2F5C">
        <w:rPr>
          <w:rFonts w:ascii="Times New Roman" w:hAnsi="Times New Roman"/>
        </w:rPr>
        <w:t xml:space="preserve">, E. A., </w:t>
      </w:r>
      <w:proofErr w:type="spellStart"/>
      <w:r w:rsidRPr="00BC2F5C">
        <w:rPr>
          <w:rFonts w:ascii="Times New Roman" w:hAnsi="Times New Roman"/>
        </w:rPr>
        <w:t>Kogos</w:t>
      </w:r>
      <w:proofErr w:type="spellEnd"/>
      <w:r w:rsidRPr="00BC2F5C">
        <w:rPr>
          <w:rFonts w:ascii="Times New Roman" w:hAnsi="Times New Roman"/>
        </w:rPr>
        <w:t xml:space="preserve"> </w:t>
      </w:r>
      <w:proofErr w:type="spellStart"/>
      <w:r w:rsidRPr="00BC2F5C">
        <w:rPr>
          <w:rFonts w:ascii="Times New Roman" w:hAnsi="Times New Roman"/>
        </w:rPr>
        <w:t>Youngstrom</w:t>
      </w:r>
      <w:proofErr w:type="spellEnd"/>
      <w:r w:rsidRPr="00BC2F5C">
        <w:rPr>
          <w:rFonts w:ascii="Times New Roman" w:hAnsi="Times New Roman"/>
        </w:rPr>
        <w:t xml:space="preserve">, J., </w:t>
      </w:r>
      <w:proofErr w:type="spellStart"/>
      <w:r w:rsidRPr="00BC2F5C">
        <w:rPr>
          <w:rFonts w:ascii="Times New Roman" w:hAnsi="Times New Roman"/>
        </w:rPr>
        <w:t>Feeny</w:t>
      </w:r>
      <w:proofErr w:type="spellEnd"/>
      <w:r w:rsidRPr="00BC2F5C">
        <w:rPr>
          <w:rFonts w:ascii="Times New Roman" w:hAnsi="Times New Roman"/>
        </w:rPr>
        <w:t xml:space="preserve">, N. C., &amp; </w:t>
      </w:r>
      <w:proofErr w:type="spellStart"/>
      <w:r w:rsidRPr="00BC2F5C">
        <w:rPr>
          <w:rFonts w:ascii="Times New Roman" w:hAnsi="Times New Roman"/>
        </w:rPr>
        <w:t>Findling</w:t>
      </w:r>
      <w:proofErr w:type="spellEnd"/>
      <w:r w:rsidRPr="00BC2F5C">
        <w:rPr>
          <w:rFonts w:ascii="Times New Roman" w:hAnsi="Times New Roman"/>
        </w:rPr>
        <w:t xml:space="preserve">, R. L. (2013). Distinguishing Primary and Secondary Variants of Callous-Unemotional Youth </w:t>
      </w:r>
      <w:proofErr w:type="gramStart"/>
      <w:r w:rsidRPr="00BC2F5C">
        <w:rPr>
          <w:rFonts w:ascii="Times New Roman" w:hAnsi="Times New Roman"/>
        </w:rPr>
        <w:t>Among</w:t>
      </w:r>
      <w:proofErr w:type="gramEnd"/>
      <w:r w:rsidRPr="00BC2F5C">
        <w:rPr>
          <w:rFonts w:ascii="Times New Roman" w:hAnsi="Times New Roman"/>
        </w:rPr>
        <w:t xml:space="preserve"> Adolescents in a Clinic-Referred Sample. </w:t>
      </w:r>
      <w:proofErr w:type="gramStart"/>
      <w:r w:rsidRPr="00F5364E">
        <w:rPr>
          <w:rFonts w:ascii="Times New Roman" w:hAnsi="Times New Roman"/>
          <w:i/>
        </w:rPr>
        <w:t>Psychological Assessment</w:t>
      </w:r>
      <w:r w:rsidRPr="00BC2F5C">
        <w:rPr>
          <w:rFonts w:ascii="Times New Roman" w:hAnsi="Times New Roman"/>
        </w:rPr>
        <w:t>.</w:t>
      </w:r>
      <w:proofErr w:type="gramEnd"/>
      <w:r w:rsidRPr="00BC2F5C">
        <w:rPr>
          <w:rFonts w:ascii="Times New Roman" w:hAnsi="Times New Roman"/>
        </w:rPr>
        <w:t xml:space="preserve"> Advance Online Publication. </w:t>
      </w:r>
      <w:proofErr w:type="gramStart"/>
      <w:r w:rsidRPr="00BC2F5C">
        <w:rPr>
          <w:rFonts w:ascii="Times New Roman" w:hAnsi="Times New Roman"/>
        </w:rPr>
        <w:t>doi:</w:t>
      </w:r>
      <w:proofErr w:type="gramEnd"/>
      <w:r w:rsidRPr="00BC2F5C">
        <w:rPr>
          <w:rFonts w:ascii="Times New Roman" w:hAnsi="Times New Roman"/>
        </w:rPr>
        <w:t>10.1037/a0032880</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lastRenderedPageBreak/>
        <w:t>Kaland</w:t>
      </w:r>
      <w:proofErr w:type="spellEnd"/>
      <w:r w:rsidRPr="00BC2F5C">
        <w:rPr>
          <w:rFonts w:ascii="Times New Roman" w:hAnsi="Times New Roman"/>
        </w:rPr>
        <w:t xml:space="preserve">, N., </w:t>
      </w:r>
      <w:proofErr w:type="spellStart"/>
      <w:r w:rsidRPr="00BC2F5C">
        <w:rPr>
          <w:rFonts w:ascii="Times New Roman" w:hAnsi="Times New Roman"/>
        </w:rPr>
        <w:t>Moller</w:t>
      </w:r>
      <w:proofErr w:type="spellEnd"/>
      <w:r w:rsidRPr="00BC2F5C">
        <w:rPr>
          <w:rFonts w:ascii="Times New Roman" w:hAnsi="Times New Roman"/>
        </w:rPr>
        <w:t xml:space="preserve">-Nielsen, A., Smith, L., Mortensen, E. L., </w:t>
      </w:r>
      <w:proofErr w:type="spellStart"/>
      <w:r w:rsidRPr="00BC2F5C">
        <w:rPr>
          <w:rFonts w:ascii="Times New Roman" w:hAnsi="Times New Roman"/>
        </w:rPr>
        <w:t>Callesen</w:t>
      </w:r>
      <w:proofErr w:type="spellEnd"/>
      <w:r w:rsidRPr="00BC2F5C">
        <w:rPr>
          <w:rFonts w:ascii="Times New Roman" w:hAnsi="Times New Roman"/>
        </w:rPr>
        <w:t>, K., &amp; Gottlieb, D. (2005).</w:t>
      </w:r>
      <w:proofErr w:type="gramEnd"/>
      <w:r w:rsidRPr="00BC2F5C">
        <w:rPr>
          <w:rFonts w:ascii="Times New Roman" w:hAnsi="Times New Roman"/>
        </w:rPr>
        <w:t xml:space="preserve"> The strange stories test: A replication study of children and adolescents with </w:t>
      </w:r>
      <w:proofErr w:type="spellStart"/>
      <w:r w:rsidRPr="00BC2F5C">
        <w:rPr>
          <w:rFonts w:ascii="Times New Roman" w:hAnsi="Times New Roman"/>
        </w:rPr>
        <w:t>Asperger</w:t>
      </w:r>
      <w:proofErr w:type="spellEnd"/>
      <w:r w:rsidRPr="00BC2F5C">
        <w:rPr>
          <w:rFonts w:ascii="Times New Roman" w:hAnsi="Times New Roman"/>
        </w:rPr>
        <w:t xml:space="preserve"> syndrome. </w:t>
      </w:r>
      <w:r w:rsidRPr="00F5364E">
        <w:rPr>
          <w:rFonts w:ascii="Times New Roman" w:hAnsi="Times New Roman"/>
          <w:i/>
        </w:rPr>
        <w:t>European Child and Adolescent Psychiatry, 14</w:t>
      </w:r>
      <w:r w:rsidRPr="00BC2F5C">
        <w:rPr>
          <w:rFonts w:ascii="Times New Roman" w:hAnsi="Times New Roman"/>
        </w:rPr>
        <w:t xml:space="preserve">, 73-82. </w:t>
      </w:r>
      <w:proofErr w:type="gramStart"/>
      <w:r w:rsidRPr="00BC2F5C">
        <w:rPr>
          <w:rFonts w:ascii="Times New Roman" w:hAnsi="Times New Roman"/>
        </w:rPr>
        <w:t>doi:</w:t>
      </w:r>
      <w:proofErr w:type="gramEnd"/>
      <w:r w:rsidRPr="00BC2F5C">
        <w:rPr>
          <w:rFonts w:ascii="Times New Roman" w:hAnsi="Times New Roman"/>
        </w:rPr>
        <w:t>10.1007/s00787-005-0434-2</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Kalbe, E., Schlegel, M., Sack, A. T., Nowak, D. A., </w:t>
      </w:r>
      <w:proofErr w:type="spellStart"/>
      <w:r w:rsidRPr="00BC2F5C">
        <w:rPr>
          <w:rFonts w:ascii="Times New Roman" w:hAnsi="Times New Roman"/>
        </w:rPr>
        <w:t>Dafotakis</w:t>
      </w:r>
      <w:proofErr w:type="spellEnd"/>
      <w:r w:rsidRPr="00BC2F5C">
        <w:rPr>
          <w:rFonts w:ascii="Times New Roman" w:hAnsi="Times New Roman"/>
        </w:rPr>
        <w:t xml:space="preserve">, M., </w:t>
      </w:r>
      <w:proofErr w:type="spellStart"/>
      <w:r w:rsidRPr="00BC2F5C">
        <w:rPr>
          <w:rFonts w:ascii="Times New Roman" w:hAnsi="Times New Roman"/>
        </w:rPr>
        <w:t>Bangard</w:t>
      </w:r>
      <w:proofErr w:type="spellEnd"/>
      <w:r w:rsidRPr="00BC2F5C">
        <w:rPr>
          <w:rFonts w:ascii="Times New Roman" w:hAnsi="Times New Roman"/>
        </w:rPr>
        <w:t>, C</w:t>
      </w:r>
      <w:proofErr w:type="gramStart"/>
      <w:r w:rsidRPr="00BC2F5C">
        <w:rPr>
          <w:rFonts w:ascii="Times New Roman" w:hAnsi="Times New Roman"/>
        </w:rPr>
        <w:t>., ...</w:t>
      </w:r>
      <w:proofErr w:type="gramEnd"/>
      <w:r w:rsidRPr="00BC2F5C">
        <w:rPr>
          <w:rFonts w:ascii="Times New Roman" w:hAnsi="Times New Roman"/>
        </w:rPr>
        <w:t xml:space="preserve"> &amp; Kessler, J. (2010). Dissociating cognitive from affective theory of mind: a TMS study. </w:t>
      </w:r>
      <w:r w:rsidRPr="00F5364E">
        <w:rPr>
          <w:rFonts w:ascii="Times New Roman" w:hAnsi="Times New Roman"/>
          <w:i/>
        </w:rPr>
        <w:t>Cortex, 46</w:t>
      </w:r>
      <w:r w:rsidRPr="00BC2F5C">
        <w:rPr>
          <w:rFonts w:ascii="Times New Roman" w:hAnsi="Times New Roman"/>
        </w:rPr>
        <w:t>, 769-780. doi:10.1016/j.cortex.2009.07.010</w:t>
      </w:r>
    </w:p>
    <w:p w:rsidR="004A65DF" w:rsidRPr="00BC2F5C" w:rsidRDefault="004A65DF" w:rsidP="00AE2D2D">
      <w:pPr>
        <w:spacing w:line="480" w:lineRule="auto"/>
        <w:ind w:left="720" w:hanging="720"/>
        <w:rPr>
          <w:rFonts w:ascii="Times New Roman" w:hAnsi="Times New Roman"/>
        </w:rPr>
      </w:pPr>
      <w:proofErr w:type="spellStart"/>
      <w:r w:rsidRPr="002F06FA">
        <w:rPr>
          <w:rFonts w:ascii="Times New Roman" w:hAnsi="Times New Roman"/>
        </w:rPr>
        <w:t>Karpman</w:t>
      </w:r>
      <w:proofErr w:type="spellEnd"/>
      <w:r w:rsidRPr="002F06FA">
        <w:rPr>
          <w:rFonts w:ascii="Times New Roman" w:hAnsi="Times New Roman"/>
        </w:rPr>
        <w:t xml:space="preserve">, B. (1941). </w:t>
      </w:r>
      <w:proofErr w:type="gramStart"/>
      <w:r w:rsidRPr="002F06FA">
        <w:rPr>
          <w:rFonts w:ascii="Times New Roman" w:hAnsi="Times New Roman"/>
        </w:rPr>
        <w:t xml:space="preserve">On the need of separating </w:t>
      </w:r>
      <w:proofErr w:type="spellStart"/>
      <w:r w:rsidRPr="002F06FA">
        <w:rPr>
          <w:rFonts w:ascii="Times New Roman" w:hAnsi="Times New Roman"/>
        </w:rPr>
        <w:t>psychopathy</w:t>
      </w:r>
      <w:proofErr w:type="spellEnd"/>
      <w:r w:rsidRPr="002F06FA">
        <w:rPr>
          <w:rFonts w:ascii="Times New Roman" w:hAnsi="Times New Roman"/>
        </w:rPr>
        <w:t xml:space="preserve"> into two distinct clinical types.</w:t>
      </w:r>
      <w:proofErr w:type="gramEnd"/>
      <w:r w:rsidRPr="002F06FA">
        <w:rPr>
          <w:rFonts w:ascii="Times New Roman" w:hAnsi="Times New Roman"/>
        </w:rPr>
        <w:t xml:space="preserve"> </w:t>
      </w:r>
      <w:proofErr w:type="gramStart"/>
      <w:r w:rsidRPr="002F06FA">
        <w:rPr>
          <w:rFonts w:ascii="Times New Roman" w:hAnsi="Times New Roman"/>
        </w:rPr>
        <w:t>The symptomatic and the idiopathic.</w:t>
      </w:r>
      <w:proofErr w:type="gramEnd"/>
      <w:r w:rsidRPr="002F06FA">
        <w:rPr>
          <w:rFonts w:ascii="Times New Roman" w:hAnsi="Times New Roman"/>
        </w:rPr>
        <w:t xml:space="preserve"> </w:t>
      </w:r>
      <w:r w:rsidRPr="002F06FA">
        <w:rPr>
          <w:rFonts w:ascii="Times New Roman" w:hAnsi="Times New Roman"/>
          <w:i/>
        </w:rPr>
        <w:t>Journal of Criminology and Psychopathology, 3</w:t>
      </w:r>
      <w:r w:rsidRPr="002F06FA">
        <w:rPr>
          <w:rFonts w:ascii="Times New Roman" w:hAnsi="Times New Roman"/>
        </w:rPr>
        <w:t>, 112-137.</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Karpman</w:t>
      </w:r>
      <w:proofErr w:type="spellEnd"/>
      <w:r w:rsidRPr="00BC2F5C">
        <w:rPr>
          <w:rFonts w:ascii="Times New Roman" w:hAnsi="Times New Roman"/>
        </w:rPr>
        <w:t xml:space="preserve">, B. (1948a). </w:t>
      </w:r>
      <w:proofErr w:type="gramStart"/>
      <w:r w:rsidRPr="00BC2F5C">
        <w:rPr>
          <w:rFonts w:ascii="Times New Roman" w:hAnsi="Times New Roman"/>
        </w:rPr>
        <w:t>The myth of the psychopathic personality.</w:t>
      </w:r>
      <w:proofErr w:type="gramEnd"/>
      <w:r w:rsidRPr="00BC2F5C">
        <w:rPr>
          <w:rFonts w:ascii="Times New Roman" w:hAnsi="Times New Roman"/>
        </w:rPr>
        <w:t xml:space="preserve"> </w:t>
      </w:r>
      <w:r w:rsidRPr="00F5364E">
        <w:rPr>
          <w:rFonts w:ascii="Times New Roman" w:hAnsi="Times New Roman"/>
          <w:i/>
        </w:rPr>
        <w:t>American Journal of Psychiatry, 104</w:t>
      </w:r>
      <w:r w:rsidRPr="00BC2F5C">
        <w:rPr>
          <w:rFonts w:ascii="Times New Roman" w:hAnsi="Times New Roman"/>
        </w:rPr>
        <w:t>, 523-534. doi:10.1176/appi.ajp.104.9.523</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Karpman</w:t>
      </w:r>
      <w:proofErr w:type="spellEnd"/>
      <w:r w:rsidRPr="00BC2F5C">
        <w:rPr>
          <w:rFonts w:ascii="Times New Roman" w:hAnsi="Times New Roman"/>
        </w:rPr>
        <w:t xml:space="preserve">, B. (1948b). Conscience in the psychopath: another version. </w:t>
      </w:r>
      <w:r w:rsidRPr="00F5364E">
        <w:rPr>
          <w:rFonts w:ascii="Times New Roman" w:hAnsi="Times New Roman"/>
          <w:i/>
        </w:rPr>
        <w:t>American Journal of Orthopsychiatry, 18</w:t>
      </w:r>
      <w:r w:rsidRPr="00BC2F5C">
        <w:rPr>
          <w:rFonts w:ascii="Times New Roman" w:hAnsi="Times New Roman"/>
        </w:rPr>
        <w:t>, 455-491. doi:10.1111/j.1939-0025.1948.tb05109.x</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Kestenbaum</w:t>
      </w:r>
      <w:proofErr w:type="spellEnd"/>
      <w:r w:rsidRPr="00BC2F5C">
        <w:rPr>
          <w:rFonts w:ascii="Times New Roman" w:hAnsi="Times New Roman"/>
        </w:rPr>
        <w:t>, R., &amp; Nelson, C. A. (1990).</w:t>
      </w:r>
      <w:proofErr w:type="gramEnd"/>
      <w:r w:rsidRPr="00BC2F5C">
        <w:rPr>
          <w:rFonts w:ascii="Times New Roman" w:hAnsi="Times New Roman"/>
        </w:rPr>
        <w:t xml:space="preserve"> </w:t>
      </w:r>
      <w:proofErr w:type="gramStart"/>
      <w:r w:rsidRPr="00BC2F5C">
        <w:rPr>
          <w:rFonts w:ascii="Times New Roman" w:hAnsi="Times New Roman"/>
        </w:rPr>
        <w:t>The recognition and categorization of upright and inverted emotional expressions by 7-month-old infants.</w:t>
      </w:r>
      <w:proofErr w:type="gramEnd"/>
      <w:r w:rsidRPr="00BC2F5C">
        <w:rPr>
          <w:rFonts w:ascii="Times New Roman" w:hAnsi="Times New Roman"/>
        </w:rPr>
        <w:t xml:space="preserve"> </w:t>
      </w:r>
      <w:r w:rsidRPr="00F5364E">
        <w:rPr>
          <w:rFonts w:ascii="Times New Roman" w:hAnsi="Times New Roman"/>
          <w:i/>
        </w:rPr>
        <w:t>Infant Behavior and Development, 13</w:t>
      </w:r>
      <w:r w:rsidRPr="00BC2F5C">
        <w:rPr>
          <w:rFonts w:ascii="Times New Roman" w:hAnsi="Times New Roman"/>
        </w:rPr>
        <w:t xml:space="preserve">, 497-511. </w:t>
      </w:r>
      <w:proofErr w:type="gramStart"/>
      <w:r w:rsidRPr="00BC2F5C">
        <w:rPr>
          <w:rFonts w:ascii="Times New Roman" w:hAnsi="Times New Roman"/>
        </w:rPr>
        <w:t>doi:</w:t>
      </w:r>
      <w:proofErr w:type="gramEnd"/>
      <w:r w:rsidRPr="00BC2F5C">
        <w:rPr>
          <w:rFonts w:ascii="Times New Roman" w:hAnsi="Times New Roman"/>
        </w:rPr>
        <w:t>10.1016/0163-6383(90)90019-5</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Kimonis</w:t>
      </w:r>
      <w:proofErr w:type="spellEnd"/>
      <w:r w:rsidRPr="00BC2F5C">
        <w:rPr>
          <w:rFonts w:ascii="Times New Roman" w:hAnsi="Times New Roman"/>
        </w:rPr>
        <w:t xml:space="preserve">, E. R., Frick, P. J., </w:t>
      </w:r>
      <w:proofErr w:type="spellStart"/>
      <w:r w:rsidRPr="00BC2F5C">
        <w:rPr>
          <w:rFonts w:ascii="Times New Roman" w:hAnsi="Times New Roman"/>
        </w:rPr>
        <w:t>Cauffman</w:t>
      </w:r>
      <w:proofErr w:type="spellEnd"/>
      <w:r w:rsidRPr="00BC2F5C">
        <w:rPr>
          <w:rFonts w:ascii="Times New Roman" w:hAnsi="Times New Roman"/>
        </w:rPr>
        <w:t xml:space="preserve">, E., </w:t>
      </w:r>
      <w:proofErr w:type="spellStart"/>
      <w:r w:rsidRPr="00BC2F5C">
        <w:rPr>
          <w:rFonts w:ascii="Times New Roman" w:hAnsi="Times New Roman"/>
        </w:rPr>
        <w:t>Goldweber</w:t>
      </w:r>
      <w:proofErr w:type="spellEnd"/>
      <w:r w:rsidRPr="00BC2F5C">
        <w:rPr>
          <w:rFonts w:ascii="Times New Roman" w:hAnsi="Times New Roman"/>
        </w:rPr>
        <w:t xml:space="preserve">, A., &amp; </w:t>
      </w:r>
      <w:proofErr w:type="spellStart"/>
      <w:r w:rsidRPr="00BC2F5C">
        <w:rPr>
          <w:rFonts w:ascii="Times New Roman" w:hAnsi="Times New Roman"/>
        </w:rPr>
        <w:t>Skeem</w:t>
      </w:r>
      <w:proofErr w:type="spellEnd"/>
      <w:r w:rsidRPr="00BC2F5C">
        <w:rPr>
          <w:rFonts w:ascii="Times New Roman" w:hAnsi="Times New Roman"/>
        </w:rPr>
        <w:t>, J. (2012).</w:t>
      </w:r>
      <w:proofErr w:type="gramEnd"/>
      <w:r w:rsidRPr="00BC2F5C">
        <w:rPr>
          <w:rFonts w:ascii="Times New Roman" w:hAnsi="Times New Roman"/>
        </w:rPr>
        <w:t xml:space="preserve"> Primary and secondary variants of juvenile </w:t>
      </w:r>
      <w:proofErr w:type="spellStart"/>
      <w:r w:rsidRPr="00BC2F5C">
        <w:rPr>
          <w:rFonts w:ascii="Times New Roman" w:hAnsi="Times New Roman"/>
        </w:rPr>
        <w:t>psychopathy</w:t>
      </w:r>
      <w:proofErr w:type="spellEnd"/>
      <w:r w:rsidRPr="00BC2F5C">
        <w:rPr>
          <w:rFonts w:ascii="Times New Roman" w:hAnsi="Times New Roman"/>
        </w:rPr>
        <w:t xml:space="preserve"> differ in emotional processing. </w:t>
      </w:r>
      <w:r w:rsidRPr="00F5364E">
        <w:rPr>
          <w:rFonts w:ascii="Times New Roman" w:hAnsi="Times New Roman"/>
          <w:i/>
        </w:rPr>
        <w:t>Development and Psychopathology, 24</w:t>
      </w:r>
      <w:r w:rsidRPr="00BC2F5C">
        <w:rPr>
          <w:rFonts w:ascii="Times New Roman" w:hAnsi="Times New Roman"/>
        </w:rPr>
        <w:t xml:space="preserve">, 1091-1103. </w:t>
      </w:r>
      <w:proofErr w:type="gramStart"/>
      <w:r w:rsidRPr="00BC2F5C">
        <w:rPr>
          <w:rFonts w:ascii="Times New Roman" w:hAnsi="Times New Roman"/>
        </w:rPr>
        <w:t>doi:</w:t>
      </w:r>
      <w:proofErr w:type="gramEnd"/>
      <w:r w:rsidRPr="00BC2F5C">
        <w:rPr>
          <w:rFonts w:ascii="Times New Roman" w:hAnsi="Times New Roman"/>
        </w:rPr>
        <w:t>10.1017/S0954579412000557</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Kimonis</w:t>
      </w:r>
      <w:proofErr w:type="spellEnd"/>
      <w:r w:rsidRPr="00BC2F5C">
        <w:rPr>
          <w:rFonts w:ascii="Times New Roman" w:hAnsi="Times New Roman"/>
        </w:rPr>
        <w:t xml:space="preserve">, E. R., Frick, P. J., </w:t>
      </w:r>
      <w:proofErr w:type="spellStart"/>
      <w:r w:rsidRPr="00BC2F5C">
        <w:rPr>
          <w:rFonts w:ascii="Times New Roman" w:hAnsi="Times New Roman"/>
        </w:rPr>
        <w:t>Fazekas</w:t>
      </w:r>
      <w:proofErr w:type="spellEnd"/>
      <w:r w:rsidRPr="00BC2F5C">
        <w:rPr>
          <w:rFonts w:ascii="Times New Roman" w:hAnsi="Times New Roman"/>
        </w:rPr>
        <w:t xml:space="preserve">, H., &amp; </w:t>
      </w:r>
      <w:proofErr w:type="spellStart"/>
      <w:r w:rsidRPr="00BC2F5C">
        <w:rPr>
          <w:rFonts w:ascii="Times New Roman" w:hAnsi="Times New Roman"/>
        </w:rPr>
        <w:t>Loney</w:t>
      </w:r>
      <w:proofErr w:type="spellEnd"/>
      <w:r w:rsidRPr="00BC2F5C">
        <w:rPr>
          <w:rFonts w:ascii="Times New Roman" w:hAnsi="Times New Roman"/>
        </w:rPr>
        <w:t>, B. R. (2006).</w:t>
      </w:r>
      <w:proofErr w:type="gramEnd"/>
      <w:r w:rsidRPr="00BC2F5C">
        <w:rPr>
          <w:rFonts w:ascii="Times New Roman" w:hAnsi="Times New Roman"/>
        </w:rPr>
        <w:t xml:space="preserve"> </w:t>
      </w:r>
      <w:proofErr w:type="spellStart"/>
      <w:proofErr w:type="gramStart"/>
      <w:r w:rsidRPr="00BC2F5C">
        <w:rPr>
          <w:rFonts w:ascii="Times New Roman" w:hAnsi="Times New Roman"/>
        </w:rPr>
        <w:t>Psychopathy</w:t>
      </w:r>
      <w:proofErr w:type="spellEnd"/>
      <w:r w:rsidRPr="00BC2F5C">
        <w:rPr>
          <w:rFonts w:ascii="Times New Roman" w:hAnsi="Times New Roman"/>
        </w:rPr>
        <w:t>, aggression, and the processing of emotional stimuli in non-referred girls and boys.</w:t>
      </w:r>
      <w:proofErr w:type="gramEnd"/>
      <w:r w:rsidRPr="00BC2F5C">
        <w:rPr>
          <w:rFonts w:ascii="Times New Roman" w:hAnsi="Times New Roman"/>
        </w:rPr>
        <w:t xml:space="preserve"> </w:t>
      </w:r>
      <w:r w:rsidRPr="00F5364E">
        <w:rPr>
          <w:rFonts w:ascii="Times New Roman" w:hAnsi="Times New Roman"/>
          <w:i/>
        </w:rPr>
        <w:t>Behavioral Sciences and the Law, 24</w:t>
      </w:r>
      <w:r w:rsidRPr="00BC2F5C">
        <w:rPr>
          <w:rFonts w:ascii="Times New Roman" w:hAnsi="Times New Roman"/>
        </w:rPr>
        <w:t>, 21-37. doi:10.1002/bsl.668</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lastRenderedPageBreak/>
        <w:t>Kimonis</w:t>
      </w:r>
      <w:proofErr w:type="spellEnd"/>
      <w:r w:rsidRPr="00BC2F5C">
        <w:rPr>
          <w:rFonts w:ascii="Times New Roman" w:hAnsi="Times New Roman"/>
        </w:rPr>
        <w:t>, E.R., Frick, P.J., Munoz, L.C.</w:t>
      </w:r>
      <w:r>
        <w:rPr>
          <w:rFonts w:ascii="Times New Roman" w:hAnsi="Times New Roman"/>
        </w:rPr>
        <w:t>,</w:t>
      </w:r>
      <w:r w:rsidRPr="00BC2F5C">
        <w:rPr>
          <w:rFonts w:ascii="Times New Roman" w:hAnsi="Times New Roman"/>
        </w:rPr>
        <w:t xml:space="preserve"> &amp; </w:t>
      </w:r>
      <w:proofErr w:type="spellStart"/>
      <w:r w:rsidRPr="00BC2F5C">
        <w:rPr>
          <w:rFonts w:ascii="Times New Roman" w:hAnsi="Times New Roman"/>
        </w:rPr>
        <w:t>Aucoin</w:t>
      </w:r>
      <w:proofErr w:type="spellEnd"/>
      <w:r w:rsidRPr="00BC2F5C">
        <w:rPr>
          <w:rFonts w:ascii="Times New Roman" w:hAnsi="Times New Roman"/>
        </w:rPr>
        <w:t>, K.J. (2008).</w:t>
      </w:r>
      <w:proofErr w:type="gramEnd"/>
      <w:r w:rsidRPr="00BC2F5C">
        <w:rPr>
          <w:rFonts w:ascii="Times New Roman" w:hAnsi="Times New Roman"/>
        </w:rPr>
        <w:t xml:space="preserve"> Callous-unemotional traits and the emotional processing of distress cues in detained boys: Testing the moderating role of aggression, exposure to community violence, and histories of abuse. </w:t>
      </w:r>
      <w:r w:rsidRPr="00F5364E">
        <w:rPr>
          <w:rFonts w:ascii="Times New Roman" w:hAnsi="Times New Roman"/>
          <w:i/>
        </w:rPr>
        <w:t>Development and Psychopathology, 20</w:t>
      </w:r>
      <w:r w:rsidRPr="00BC2F5C">
        <w:rPr>
          <w:rFonts w:ascii="Times New Roman" w:hAnsi="Times New Roman"/>
        </w:rPr>
        <w:t xml:space="preserve">, 569-589. </w:t>
      </w:r>
      <w:proofErr w:type="gramStart"/>
      <w:r w:rsidRPr="00BC2F5C">
        <w:rPr>
          <w:rFonts w:ascii="Times New Roman" w:hAnsi="Times New Roman"/>
        </w:rPr>
        <w:t>doi:</w:t>
      </w:r>
      <w:proofErr w:type="gramEnd"/>
      <w:r w:rsidRPr="00BC2F5C">
        <w:rPr>
          <w:rFonts w:ascii="Times New Roman" w:hAnsi="Times New Roman"/>
        </w:rPr>
        <w:t>10.1017/S095457940800028X</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Kimonis</w:t>
      </w:r>
      <w:proofErr w:type="spellEnd"/>
      <w:r w:rsidRPr="00BC2F5C">
        <w:rPr>
          <w:rFonts w:ascii="Times New Roman" w:hAnsi="Times New Roman"/>
        </w:rPr>
        <w:t xml:space="preserve">, E. R., Frick, P. J., </w:t>
      </w:r>
      <w:proofErr w:type="spellStart"/>
      <w:r w:rsidRPr="00BC2F5C">
        <w:rPr>
          <w:rFonts w:ascii="Times New Roman" w:hAnsi="Times New Roman"/>
        </w:rPr>
        <w:t>Skeem</w:t>
      </w:r>
      <w:proofErr w:type="spellEnd"/>
      <w:r w:rsidRPr="00BC2F5C">
        <w:rPr>
          <w:rFonts w:ascii="Times New Roman" w:hAnsi="Times New Roman"/>
        </w:rPr>
        <w:t xml:space="preserve">, J. L., </w:t>
      </w:r>
      <w:proofErr w:type="spellStart"/>
      <w:r w:rsidRPr="00BC2F5C">
        <w:rPr>
          <w:rFonts w:ascii="Times New Roman" w:hAnsi="Times New Roman"/>
        </w:rPr>
        <w:t>Marsee</w:t>
      </w:r>
      <w:proofErr w:type="spellEnd"/>
      <w:r w:rsidRPr="00BC2F5C">
        <w:rPr>
          <w:rFonts w:ascii="Times New Roman" w:hAnsi="Times New Roman"/>
        </w:rPr>
        <w:t xml:space="preserve">, M. A., Cruise, K., Munoz, L. C., </w:t>
      </w:r>
      <w:r>
        <w:rPr>
          <w:rFonts w:ascii="Times New Roman" w:hAnsi="Times New Roman"/>
        </w:rPr>
        <w:t xml:space="preserve">… </w:t>
      </w:r>
      <w:r w:rsidRPr="00BC2F5C">
        <w:rPr>
          <w:rFonts w:ascii="Times New Roman" w:hAnsi="Times New Roman"/>
        </w:rPr>
        <w:t xml:space="preserve">Morris, A. S. (2008). </w:t>
      </w:r>
      <w:proofErr w:type="gramStart"/>
      <w:r w:rsidRPr="00BC2F5C">
        <w:rPr>
          <w:rFonts w:ascii="Times New Roman" w:hAnsi="Times New Roman"/>
        </w:rPr>
        <w:t>Assessing callous-unemotional traits in adolescent offenders: Validation of the inventory of callous-unemotional traits.</w:t>
      </w:r>
      <w:proofErr w:type="gramEnd"/>
      <w:r w:rsidRPr="00BC2F5C">
        <w:rPr>
          <w:rFonts w:ascii="Times New Roman" w:hAnsi="Times New Roman"/>
        </w:rPr>
        <w:t xml:space="preserve"> </w:t>
      </w:r>
      <w:r w:rsidRPr="00F5364E">
        <w:rPr>
          <w:rFonts w:ascii="Times New Roman" w:hAnsi="Times New Roman"/>
          <w:i/>
        </w:rPr>
        <w:t>International Journal of Law and Psychiatry, 31</w:t>
      </w:r>
      <w:r w:rsidRPr="00BC2F5C">
        <w:rPr>
          <w:rFonts w:ascii="Times New Roman" w:hAnsi="Times New Roman"/>
        </w:rPr>
        <w:t>, 241-252. doi:10.1016/j.ijlp.2008.04.002</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Kimonis</w:t>
      </w:r>
      <w:proofErr w:type="spellEnd"/>
      <w:r w:rsidRPr="00BC2F5C">
        <w:rPr>
          <w:rFonts w:ascii="Times New Roman" w:hAnsi="Times New Roman"/>
        </w:rPr>
        <w:t xml:space="preserve">, E.R., </w:t>
      </w:r>
      <w:proofErr w:type="spellStart"/>
      <w:r w:rsidRPr="00BC2F5C">
        <w:rPr>
          <w:rFonts w:ascii="Times New Roman" w:hAnsi="Times New Roman"/>
        </w:rPr>
        <w:t>Skeem</w:t>
      </w:r>
      <w:proofErr w:type="spellEnd"/>
      <w:r w:rsidRPr="00BC2F5C">
        <w:rPr>
          <w:rFonts w:ascii="Times New Roman" w:hAnsi="Times New Roman"/>
        </w:rPr>
        <w:t xml:space="preserve">, J.L., </w:t>
      </w:r>
      <w:proofErr w:type="spellStart"/>
      <w:r w:rsidRPr="00BC2F5C">
        <w:rPr>
          <w:rFonts w:ascii="Times New Roman" w:hAnsi="Times New Roman"/>
        </w:rPr>
        <w:t>Cauffman</w:t>
      </w:r>
      <w:proofErr w:type="spellEnd"/>
      <w:r w:rsidRPr="00BC2F5C">
        <w:rPr>
          <w:rFonts w:ascii="Times New Roman" w:hAnsi="Times New Roman"/>
        </w:rPr>
        <w:t xml:space="preserve">, E., &amp; </w:t>
      </w:r>
      <w:proofErr w:type="spellStart"/>
      <w:r w:rsidRPr="00BC2F5C">
        <w:rPr>
          <w:rFonts w:ascii="Times New Roman" w:hAnsi="Times New Roman"/>
        </w:rPr>
        <w:t>Dmitrieva</w:t>
      </w:r>
      <w:proofErr w:type="spellEnd"/>
      <w:r w:rsidRPr="00BC2F5C">
        <w:rPr>
          <w:rFonts w:ascii="Times New Roman" w:hAnsi="Times New Roman"/>
        </w:rPr>
        <w:t>, J. (2011).</w:t>
      </w:r>
      <w:proofErr w:type="gramEnd"/>
      <w:r w:rsidRPr="00BC2F5C">
        <w:rPr>
          <w:rFonts w:ascii="Times New Roman" w:hAnsi="Times New Roman"/>
        </w:rPr>
        <w:t xml:space="preserve"> Are secondary variants of juvenile </w:t>
      </w:r>
      <w:proofErr w:type="spellStart"/>
      <w:r w:rsidRPr="00BC2F5C">
        <w:rPr>
          <w:rFonts w:ascii="Times New Roman" w:hAnsi="Times New Roman"/>
        </w:rPr>
        <w:t>psychopathy</w:t>
      </w:r>
      <w:proofErr w:type="spellEnd"/>
      <w:r w:rsidRPr="00BC2F5C">
        <w:rPr>
          <w:rFonts w:ascii="Times New Roman" w:hAnsi="Times New Roman"/>
        </w:rPr>
        <w:t xml:space="preserve"> more reactively violent and less psychosocially mature than primary variants? </w:t>
      </w:r>
      <w:r w:rsidRPr="00F5364E">
        <w:rPr>
          <w:rFonts w:ascii="Times New Roman" w:hAnsi="Times New Roman"/>
          <w:i/>
        </w:rPr>
        <w:t>Law and Human Behavior, 35</w:t>
      </w:r>
      <w:r w:rsidRPr="00BC2F5C">
        <w:rPr>
          <w:rFonts w:ascii="Times New Roman" w:hAnsi="Times New Roman"/>
        </w:rPr>
        <w:t xml:space="preserve">, 381-391. </w:t>
      </w:r>
      <w:proofErr w:type="gramStart"/>
      <w:r w:rsidRPr="00BC2F5C">
        <w:rPr>
          <w:rFonts w:ascii="Times New Roman" w:hAnsi="Times New Roman"/>
        </w:rPr>
        <w:t>doi:</w:t>
      </w:r>
      <w:proofErr w:type="gramEnd"/>
      <w:r w:rsidRPr="00BC2F5C">
        <w:rPr>
          <w:rFonts w:ascii="Times New Roman" w:hAnsi="Times New Roman"/>
        </w:rPr>
        <w:t>10.1007/s10979-010-9243-3</w:t>
      </w:r>
    </w:p>
    <w:p w:rsidR="004A65DF" w:rsidRPr="00BC2F5C" w:rsidRDefault="004A65DF" w:rsidP="00551B1F">
      <w:pPr>
        <w:spacing w:line="480" w:lineRule="auto"/>
        <w:ind w:left="720" w:hanging="720"/>
        <w:rPr>
          <w:rFonts w:ascii="Times New Roman" w:hAnsi="Times New Roman"/>
        </w:rPr>
      </w:pPr>
      <w:proofErr w:type="gramStart"/>
      <w:r w:rsidRPr="00BC2F5C">
        <w:rPr>
          <w:rFonts w:ascii="Times New Roman" w:hAnsi="Times New Roman"/>
        </w:rPr>
        <w:t>Kolb, B., Wilson, B., &amp; Taylor, L. (1992).</w:t>
      </w:r>
      <w:proofErr w:type="gramEnd"/>
      <w:r w:rsidRPr="00BC2F5C">
        <w:rPr>
          <w:rFonts w:ascii="Times New Roman" w:hAnsi="Times New Roman"/>
        </w:rPr>
        <w:t xml:space="preserve"> Developmental changes in the recognition and comprehension of facial expression: Implications for frontal lobe function. </w:t>
      </w:r>
      <w:r w:rsidRPr="00F5364E">
        <w:rPr>
          <w:rFonts w:ascii="Times New Roman" w:hAnsi="Times New Roman"/>
          <w:i/>
        </w:rPr>
        <w:t>Brain and Cognition, 20</w:t>
      </w:r>
      <w:r w:rsidRPr="00BC2F5C">
        <w:rPr>
          <w:rFonts w:ascii="Times New Roman" w:hAnsi="Times New Roman"/>
        </w:rPr>
        <w:t xml:space="preserve">, 74-84. </w:t>
      </w:r>
      <w:proofErr w:type="gramStart"/>
      <w:r w:rsidRPr="00BC2F5C">
        <w:rPr>
          <w:rFonts w:ascii="Times New Roman" w:hAnsi="Times New Roman"/>
        </w:rPr>
        <w:t>doi:</w:t>
      </w:r>
      <w:proofErr w:type="gramEnd"/>
      <w:r w:rsidRPr="00BC2F5C">
        <w:rPr>
          <w:rFonts w:ascii="Times New Roman" w:hAnsi="Times New Roman"/>
        </w:rPr>
        <w:t>10.1016/0278-2626(92)90062-Q</w:t>
      </w:r>
    </w:p>
    <w:p w:rsidR="004A65DF" w:rsidRPr="00551B1F" w:rsidRDefault="004A65DF" w:rsidP="00551B1F">
      <w:pPr>
        <w:autoSpaceDE w:val="0"/>
        <w:autoSpaceDN w:val="0"/>
        <w:adjustRightInd w:val="0"/>
        <w:spacing w:line="480" w:lineRule="auto"/>
        <w:ind w:left="720" w:hanging="720"/>
        <w:rPr>
          <w:rFonts w:ascii="Times New Roman" w:hAnsi="Times New Roman"/>
        </w:rPr>
      </w:pPr>
      <w:proofErr w:type="spellStart"/>
      <w:r w:rsidRPr="00551B1F">
        <w:rPr>
          <w:rFonts w:ascii="Times New Roman" w:hAnsi="Times New Roman"/>
        </w:rPr>
        <w:t>Kolko</w:t>
      </w:r>
      <w:proofErr w:type="spellEnd"/>
      <w:r w:rsidRPr="00551B1F">
        <w:rPr>
          <w:rFonts w:ascii="Times New Roman" w:hAnsi="Times New Roman"/>
        </w:rPr>
        <w:t xml:space="preserve">, D. J., &amp; </w:t>
      </w:r>
      <w:proofErr w:type="spellStart"/>
      <w:r w:rsidRPr="00551B1F">
        <w:rPr>
          <w:rFonts w:ascii="Times New Roman" w:hAnsi="Times New Roman"/>
        </w:rPr>
        <w:t>Pardini</w:t>
      </w:r>
      <w:proofErr w:type="spellEnd"/>
      <w:r w:rsidRPr="00551B1F">
        <w:rPr>
          <w:rFonts w:ascii="Times New Roman" w:hAnsi="Times New Roman"/>
        </w:rPr>
        <w:t xml:space="preserve">, D. A. (2010). </w:t>
      </w:r>
      <w:proofErr w:type="gramStart"/>
      <w:r w:rsidRPr="00551B1F">
        <w:rPr>
          <w:rFonts w:ascii="Times New Roman" w:hAnsi="Times New Roman"/>
        </w:rPr>
        <w:t>ODD dimensions, ADHD, and</w:t>
      </w:r>
      <w:r>
        <w:rPr>
          <w:rFonts w:ascii="Times New Roman" w:hAnsi="Times New Roman"/>
        </w:rPr>
        <w:t xml:space="preserve"> </w:t>
      </w:r>
      <w:r w:rsidRPr="00551B1F">
        <w:rPr>
          <w:rFonts w:ascii="Times New Roman" w:hAnsi="Times New Roman"/>
        </w:rPr>
        <w:t>callous-unemotional traits as predictors of</w:t>
      </w:r>
      <w:r>
        <w:rPr>
          <w:rFonts w:ascii="Times New Roman" w:hAnsi="Times New Roman"/>
        </w:rPr>
        <w:t xml:space="preserve"> treatment response in children </w:t>
      </w:r>
      <w:r w:rsidRPr="00551B1F">
        <w:rPr>
          <w:rFonts w:ascii="Times New Roman" w:hAnsi="Times New Roman"/>
        </w:rPr>
        <w:t>with disruptive behavior disorders.</w:t>
      </w:r>
      <w:proofErr w:type="gramEnd"/>
      <w:r w:rsidRPr="00551B1F">
        <w:rPr>
          <w:rFonts w:ascii="Times New Roman" w:hAnsi="Times New Roman"/>
        </w:rPr>
        <w:t xml:space="preserve"> </w:t>
      </w:r>
      <w:r w:rsidRPr="00551B1F">
        <w:rPr>
          <w:rFonts w:ascii="Times New Roman" w:hAnsi="Times New Roman"/>
          <w:i/>
          <w:iCs/>
        </w:rPr>
        <w:t>Journal of Abnormal Psychology,</w:t>
      </w:r>
      <w:r>
        <w:rPr>
          <w:rFonts w:ascii="Times New Roman" w:hAnsi="Times New Roman"/>
        </w:rPr>
        <w:t xml:space="preserve"> </w:t>
      </w:r>
      <w:r w:rsidRPr="00551B1F">
        <w:rPr>
          <w:rFonts w:ascii="Times New Roman" w:hAnsi="Times New Roman"/>
          <w:i/>
          <w:iCs/>
        </w:rPr>
        <w:t xml:space="preserve">119, </w:t>
      </w:r>
      <w:r w:rsidRPr="00551B1F">
        <w:rPr>
          <w:rFonts w:ascii="Times New Roman" w:hAnsi="Times New Roman"/>
        </w:rPr>
        <w:t xml:space="preserve">713–725. </w:t>
      </w:r>
      <w:proofErr w:type="gramStart"/>
      <w:r w:rsidRPr="00551B1F">
        <w:rPr>
          <w:rFonts w:ascii="Times New Roman" w:hAnsi="Times New Roman"/>
        </w:rPr>
        <w:t>doi:</w:t>
      </w:r>
      <w:proofErr w:type="gramEnd"/>
      <w:r w:rsidRPr="00551B1F">
        <w:rPr>
          <w:rFonts w:ascii="Times New Roman" w:hAnsi="Times New Roman"/>
        </w:rPr>
        <w:t>10.1037/a0020910</w:t>
      </w:r>
    </w:p>
    <w:p w:rsidR="004A65DF" w:rsidRPr="00BC2F5C" w:rsidRDefault="004A65DF" w:rsidP="00982D5F">
      <w:pPr>
        <w:spacing w:line="480" w:lineRule="auto"/>
        <w:ind w:left="720" w:hanging="720"/>
        <w:rPr>
          <w:rFonts w:ascii="Times New Roman" w:hAnsi="Times New Roman"/>
        </w:rPr>
      </w:pPr>
      <w:proofErr w:type="spellStart"/>
      <w:proofErr w:type="gramStart"/>
      <w:r w:rsidRPr="00BC2F5C">
        <w:rPr>
          <w:rFonts w:ascii="Times New Roman" w:hAnsi="Times New Roman"/>
        </w:rPr>
        <w:t>Lazarfeld</w:t>
      </w:r>
      <w:proofErr w:type="spellEnd"/>
      <w:r w:rsidRPr="00BC2F5C">
        <w:rPr>
          <w:rFonts w:ascii="Times New Roman" w:hAnsi="Times New Roman"/>
        </w:rPr>
        <w:t>, P. F., &amp; Henry, N. W. (1968).</w:t>
      </w:r>
      <w:proofErr w:type="gramEnd"/>
      <w:r w:rsidRPr="00BC2F5C">
        <w:rPr>
          <w:rFonts w:ascii="Times New Roman" w:hAnsi="Times New Roman"/>
        </w:rPr>
        <w:t xml:space="preserve"> </w:t>
      </w:r>
      <w:proofErr w:type="gramStart"/>
      <w:r w:rsidRPr="00BC2F5C">
        <w:rPr>
          <w:rFonts w:ascii="Times New Roman" w:hAnsi="Times New Roman"/>
        </w:rPr>
        <w:t>Latent structure analysis.</w:t>
      </w:r>
      <w:proofErr w:type="gramEnd"/>
      <w:r w:rsidRPr="00BC2F5C">
        <w:rPr>
          <w:rFonts w:ascii="Times New Roman" w:hAnsi="Times New Roman"/>
        </w:rPr>
        <w:t xml:space="preserve"> Boston: Houghton Mifflin.</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 xml:space="preserve">Lee, Z., </w:t>
      </w:r>
      <w:proofErr w:type="spellStart"/>
      <w:r w:rsidRPr="00BC2F5C">
        <w:rPr>
          <w:rFonts w:ascii="Times New Roman" w:hAnsi="Times New Roman"/>
        </w:rPr>
        <w:t>Salekin</w:t>
      </w:r>
      <w:proofErr w:type="spellEnd"/>
      <w:r w:rsidRPr="00BC2F5C">
        <w:rPr>
          <w:rFonts w:ascii="Times New Roman" w:hAnsi="Times New Roman"/>
        </w:rPr>
        <w:t>, R.</w:t>
      </w:r>
      <w:r>
        <w:rPr>
          <w:rFonts w:ascii="Times New Roman" w:hAnsi="Times New Roman"/>
        </w:rPr>
        <w:t xml:space="preserve"> </w:t>
      </w:r>
      <w:r w:rsidRPr="00BC2F5C">
        <w:rPr>
          <w:rFonts w:ascii="Times New Roman" w:hAnsi="Times New Roman"/>
        </w:rPr>
        <w:t>T., &amp; Iselin, A.</w:t>
      </w:r>
      <w:r>
        <w:rPr>
          <w:rFonts w:ascii="Times New Roman" w:hAnsi="Times New Roman"/>
        </w:rPr>
        <w:t xml:space="preserve"> </w:t>
      </w:r>
      <w:r w:rsidRPr="00BC2F5C">
        <w:rPr>
          <w:rFonts w:ascii="Times New Roman" w:hAnsi="Times New Roman"/>
        </w:rPr>
        <w:t>R. (2010).</w:t>
      </w:r>
      <w:proofErr w:type="gramEnd"/>
      <w:r w:rsidRPr="00BC2F5C">
        <w:rPr>
          <w:rFonts w:ascii="Times New Roman" w:hAnsi="Times New Roman"/>
        </w:rPr>
        <w:t xml:space="preserve"> Psychopathic traits in youth: Is there evidence for primary and secondary subtypes? </w:t>
      </w:r>
      <w:r w:rsidRPr="00F5364E">
        <w:rPr>
          <w:rFonts w:ascii="Times New Roman" w:hAnsi="Times New Roman"/>
          <w:i/>
        </w:rPr>
        <w:t>Journal of Abnormal Child Psychology, 38</w:t>
      </w:r>
      <w:r w:rsidRPr="00BC2F5C">
        <w:rPr>
          <w:rFonts w:ascii="Times New Roman" w:hAnsi="Times New Roman"/>
        </w:rPr>
        <w:t xml:space="preserve">, 381-393. </w:t>
      </w:r>
      <w:proofErr w:type="gramStart"/>
      <w:r w:rsidRPr="00BC2F5C">
        <w:rPr>
          <w:rFonts w:ascii="Times New Roman" w:hAnsi="Times New Roman"/>
        </w:rPr>
        <w:t>doi:</w:t>
      </w:r>
      <w:proofErr w:type="gramEnd"/>
      <w:r w:rsidRPr="00BC2F5C">
        <w:rPr>
          <w:rFonts w:ascii="Times New Roman" w:hAnsi="Times New Roman"/>
        </w:rPr>
        <w:t>10.1007/s10802-009-9372-7</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lastRenderedPageBreak/>
        <w:t>Leist</w:t>
      </w:r>
      <w:proofErr w:type="spellEnd"/>
      <w:r w:rsidRPr="00BC2F5C">
        <w:rPr>
          <w:rFonts w:ascii="Times New Roman" w:hAnsi="Times New Roman"/>
        </w:rPr>
        <w:t xml:space="preserve">, T., &amp; </w:t>
      </w:r>
      <w:proofErr w:type="spellStart"/>
      <w:r w:rsidRPr="00BC2F5C">
        <w:rPr>
          <w:rFonts w:ascii="Times New Roman" w:hAnsi="Times New Roman"/>
        </w:rPr>
        <w:t>Dadds</w:t>
      </w:r>
      <w:proofErr w:type="spellEnd"/>
      <w:r w:rsidRPr="00BC2F5C">
        <w:rPr>
          <w:rFonts w:ascii="Times New Roman" w:hAnsi="Times New Roman"/>
        </w:rPr>
        <w:t>, M. R. (2009).</w:t>
      </w:r>
      <w:proofErr w:type="gramEnd"/>
      <w:r w:rsidRPr="00BC2F5C">
        <w:rPr>
          <w:rFonts w:ascii="Times New Roman" w:hAnsi="Times New Roman"/>
        </w:rPr>
        <w:t xml:space="preserve"> Adolescents' ability to read different emotional faces relates to their history of maltreatment and type of psychopathology. </w:t>
      </w:r>
      <w:r w:rsidRPr="00F5364E">
        <w:rPr>
          <w:rFonts w:ascii="Times New Roman" w:hAnsi="Times New Roman"/>
          <w:i/>
        </w:rPr>
        <w:t>Clinical Child Psychology and Psychiatry, 14</w:t>
      </w:r>
      <w:r w:rsidRPr="00BC2F5C">
        <w:rPr>
          <w:rFonts w:ascii="Times New Roman" w:hAnsi="Times New Roman"/>
        </w:rPr>
        <w:t xml:space="preserve">, 237-250. </w:t>
      </w:r>
      <w:proofErr w:type="gramStart"/>
      <w:r w:rsidRPr="00BC2F5C">
        <w:rPr>
          <w:rFonts w:ascii="Times New Roman" w:hAnsi="Times New Roman"/>
        </w:rPr>
        <w:t>doi:</w:t>
      </w:r>
      <w:proofErr w:type="gramEnd"/>
      <w:r w:rsidRPr="00BC2F5C">
        <w:rPr>
          <w:rFonts w:ascii="Times New Roman" w:hAnsi="Times New Roman"/>
        </w:rPr>
        <w:t>10.1177/1359104508100887</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Leistico</w:t>
      </w:r>
      <w:proofErr w:type="spellEnd"/>
      <w:r w:rsidRPr="00BC2F5C">
        <w:rPr>
          <w:rFonts w:ascii="Times New Roman" w:hAnsi="Times New Roman"/>
        </w:rPr>
        <w:t xml:space="preserve">, A. R., </w:t>
      </w:r>
      <w:proofErr w:type="spellStart"/>
      <w:r w:rsidRPr="00BC2F5C">
        <w:rPr>
          <w:rFonts w:ascii="Times New Roman" w:hAnsi="Times New Roman"/>
        </w:rPr>
        <w:t>Salekin</w:t>
      </w:r>
      <w:proofErr w:type="spellEnd"/>
      <w:r w:rsidRPr="00BC2F5C">
        <w:rPr>
          <w:rFonts w:ascii="Times New Roman" w:hAnsi="Times New Roman"/>
        </w:rPr>
        <w:t xml:space="preserve">, R. T., </w:t>
      </w:r>
      <w:proofErr w:type="spellStart"/>
      <w:r w:rsidRPr="00BC2F5C">
        <w:rPr>
          <w:rFonts w:ascii="Times New Roman" w:hAnsi="Times New Roman"/>
        </w:rPr>
        <w:t>DeCoster</w:t>
      </w:r>
      <w:proofErr w:type="spellEnd"/>
      <w:r w:rsidRPr="00BC2F5C">
        <w:rPr>
          <w:rFonts w:ascii="Times New Roman" w:hAnsi="Times New Roman"/>
        </w:rPr>
        <w:t>, J., &amp; Rogers, R. (2008).</w:t>
      </w:r>
      <w:proofErr w:type="gramEnd"/>
      <w:r w:rsidRPr="00BC2F5C">
        <w:rPr>
          <w:rFonts w:ascii="Times New Roman" w:hAnsi="Times New Roman"/>
        </w:rPr>
        <w:t xml:space="preserve"> A large-scale meta-analysis relating the Hare measures of </w:t>
      </w:r>
      <w:proofErr w:type="spellStart"/>
      <w:r w:rsidRPr="00BC2F5C">
        <w:rPr>
          <w:rFonts w:ascii="Times New Roman" w:hAnsi="Times New Roman"/>
        </w:rPr>
        <w:t>psychopathy</w:t>
      </w:r>
      <w:proofErr w:type="spellEnd"/>
      <w:r w:rsidRPr="00BC2F5C">
        <w:rPr>
          <w:rFonts w:ascii="Times New Roman" w:hAnsi="Times New Roman"/>
        </w:rPr>
        <w:t xml:space="preserve"> to antisocial conduct. </w:t>
      </w:r>
      <w:r w:rsidRPr="00F5364E">
        <w:rPr>
          <w:rFonts w:ascii="Times New Roman" w:hAnsi="Times New Roman"/>
          <w:i/>
        </w:rPr>
        <w:t>Law and Human Behavior, 32</w:t>
      </w:r>
      <w:r w:rsidRPr="00BC2F5C">
        <w:rPr>
          <w:rFonts w:ascii="Times New Roman" w:hAnsi="Times New Roman"/>
        </w:rPr>
        <w:t xml:space="preserve">, 28-45. </w:t>
      </w:r>
      <w:proofErr w:type="gramStart"/>
      <w:r w:rsidRPr="00BC2F5C">
        <w:rPr>
          <w:rFonts w:ascii="Times New Roman" w:hAnsi="Times New Roman"/>
        </w:rPr>
        <w:t>doi:</w:t>
      </w:r>
      <w:proofErr w:type="gramEnd"/>
      <w:r w:rsidRPr="00BC2F5C">
        <w:rPr>
          <w:rFonts w:ascii="Times New Roman" w:hAnsi="Times New Roman"/>
        </w:rPr>
        <w:t>10.1007/s10979-007-9096-6</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Lo, Y., </w:t>
      </w:r>
      <w:proofErr w:type="spellStart"/>
      <w:r w:rsidRPr="00BC2F5C">
        <w:rPr>
          <w:rFonts w:ascii="Times New Roman" w:hAnsi="Times New Roman"/>
        </w:rPr>
        <w:t>Mendell</w:t>
      </w:r>
      <w:proofErr w:type="spellEnd"/>
      <w:r w:rsidRPr="00BC2F5C">
        <w:rPr>
          <w:rFonts w:ascii="Times New Roman" w:hAnsi="Times New Roman"/>
        </w:rPr>
        <w:t xml:space="preserve">, N. R., &amp; Rubin, D. B. (2001). </w:t>
      </w:r>
      <w:proofErr w:type="gramStart"/>
      <w:r w:rsidRPr="00BC2F5C">
        <w:rPr>
          <w:rFonts w:ascii="Times New Roman" w:hAnsi="Times New Roman"/>
        </w:rPr>
        <w:t>Testing the number of components in a normal mixture.</w:t>
      </w:r>
      <w:proofErr w:type="gramEnd"/>
      <w:r w:rsidRPr="00BC2F5C">
        <w:rPr>
          <w:rFonts w:ascii="Times New Roman" w:hAnsi="Times New Roman"/>
        </w:rPr>
        <w:t xml:space="preserve"> </w:t>
      </w:r>
      <w:proofErr w:type="spellStart"/>
      <w:r w:rsidRPr="00F5364E">
        <w:rPr>
          <w:rFonts w:ascii="Times New Roman" w:hAnsi="Times New Roman"/>
          <w:i/>
        </w:rPr>
        <w:t>Biometrika</w:t>
      </w:r>
      <w:proofErr w:type="spellEnd"/>
      <w:r w:rsidRPr="00F5364E">
        <w:rPr>
          <w:rFonts w:ascii="Times New Roman" w:hAnsi="Times New Roman"/>
          <w:i/>
        </w:rPr>
        <w:t>, 88</w:t>
      </w:r>
      <w:r w:rsidRPr="00BC2F5C">
        <w:rPr>
          <w:rFonts w:ascii="Times New Roman" w:hAnsi="Times New Roman"/>
        </w:rPr>
        <w:t>, 767–778. doi:10.1093/</w:t>
      </w:r>
      <w:proofErr w:type="spellStart"/>
      <w:r w:rsidRPr="00BC2F5C">
        <w:rPr>
          <w:rFonts w:ascii="Times New Roman" w:hAnsi="Times New Roman"/>
        </w:rPr>
        <w:t>biomet</w:t>
      </w:r>
      <w:proofErr w:type="spellEnd"/>
      <w:r w:rsidRPr="00BC2F5C">
        <w:rPr>
          <w:rFonts w:ascii="Times New Roman" w:hAnsi="Times New Roman"/>
        </w:rPr>
        <w:t>/88.3.767</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Loney</w:t>
      </w:r>
      <w:proofErr w:type="spellEnd"/>
      <w:r w:rsidRPr="00BC2F5C">
        <w:rPr>
          <w:rFonts w:ascii="Times New Roman" w:hAnsi="Times New Roman"/>
        </w:rPr>
        <w:t xml:space="preserve">, B. R., Frick, P. J., Clements, C. B., Ellis, M. L., &amp; </w:t>
      </w:r>
      <w:proofErr w:type="spellStart"/>
      <w:r w:rsidRPr="00BC2F5C">
        <w:rPr>
          <w:rFonts w:ascii="Times New Roman" w:hAnsi="Times New Roman"/>
        </w:rPr>
        <w:t>Kerlin</w:t>
      </w:r>
      <w:proofErr w:type="spellEnd"/>
      <w:r w:rsidRPr="00BC2F5C">
        <w:rPr>
          <w:rFonts w:ascii="Times New Roman" w:hAnsi="Times New Roman"/>
        </w:rPr>
        <w:t>, K. (2003).</w:t>
      </w:r>
      <w:proofErr w:type="gramEnd"/>
      <w:r w:rsidRPr="00BC2F5C">
        <w:rPr>
          <w:rFonts w:ascii="Times New Roman" w:hAnsi="Times New Roman"/>
        </w:rPr>
        <w:t xml:space="preserve"> </w:t>
      </w:r>
      <w:proofErr w:type="gramStart"/>
      <w:r w:rsidRPr="00BC2F5C">
        <w:rPr>
          <w:rFonts w:ascii="Times New Roman" w:hAnsi="Times New Roman"/>
        </w:rPr>
        <w:t>Callous–unemotional traits, impulsivity, and emotional processing in antisocial adolescents.</w:t>
      </w:r>
      <w:proofErr w:type="gramEnd"/>
      <w:r w:rsidRPr="00BC2F5C">
        <w:rPr>
          <w:rFonts w:ascii="Times New Roman" w:hAnsi="Times New Roman"/>
        </w:rPr>
        <w:t xml:space="preserve"> </w:t>
      </w:r>
      <w:proofErr w:type="gramStart"/>
      <w:r w:rsidRPr="00F5364E">
        <w:rPr>
          <w:rFonts w:ascii="Times New Roman" w:hAnsi="Times New Roman"/>
          <w:i/>
        </w:rPr>
        <w:t>Journal of Clinical Child and Adolescent Psychology, 32</w:t>
      </w:r>
      <w:r w:rsidRPr="00BC2F5C">
        <w:rPr>
          <w:rFonts w:ascii="Times New Roman" w:hAnsi="Times New Roman"/>
        </w:rPr>
        <w:t>, 66−80.</w:t>
      </w:r>
      <w:proofErr w:type="gramEnd"/>
      <w:r>
        <w:rPr>
          <w:rFonts w:ascii="Times New Roman" w:hAnsi="Times New Roman"/>
        </w:rPr>
        <w:t xml:space="preserve"> </w:t>
      </w:r>
      <w:proofErr w:type="gramStart"/>
      <w:r>
        <w:rPr>
          <w:rFonts w:ascii="Times New Roman" w:hAnsi="Times New Roman"/>
        </w:rPr>
        <w:t>doi:</w:t>
      </w:r>
      <w:proofErr w:type="gramEnd"/>
      <w:r w:rsidRPr="00A66DDB">
        <w:rPr>
          <w:rFonts w:ascii="Times New Roman" w:hAnsi="Times New Roman"/>
        </w:rPr>
        <w:t>10.1207/S15374424JCCP3201_07</w:t>
      </w:r>
    </w:p>
    <w:p w:rsidR="004A65DF" w:rsidRPr="00D606C6" w:rsidRDefault="004A65DF" w:rsidP="00551B1F">
      <w:pPr>
        <w:spacing w:line="480" w:lineRule="auto"/>
        <w:ind w:left="720" w:hanging="720"/>
        <w:rPr>
          <w:rFonts w:ascii="Times New Roman" w:hAnsi="Times New Roman"/>
          <w:lang w:eastAsia="en-US"/>
        </w:rPr>
      </w:pPr>
      <w:proofErr w:type="spellStart"/>
      <w:proofErr w:type="gramStart"/>
      <w:r w:rsidRPr="00D606C6">
        <w:rPr>
          <w:rFonts w:ascii="Times New Roman" w:hAnsi="Times New Roman"/>
          <w:lang w:eastAsia="en-US"/>
        </w:rPr>
        <w:t>Lykken</w:t>
      </w:r>
      <w:proofErr w:type="spellEnd"/>
      <w:r w:rsidRPr="00D606C6">
        <w:rPr>
          <w:rFonts w:ascii="Times New Roman" w:hAnsi="Times New Roman"/>
          <w:lang w:eastAsia="en-US"/>
        </w:rPr>
        <w:t>, D. T. (1957).</w:t>
      </w:r>
      <w:proofErr w:type="gramEnd"/>
      <w:r w:rsidRPr="00D606C6">
        <w:rPr>
          <w:rFonts w:ascii="Times New Roman" w:hAnsi="Times New Roman"/>
          <w:lang w:eastAsia="en-US"/>
        </w:rPr>
        <w:t xml:space="preserve"> </w:t>
      </w:r>
      <w:proofErr w:type="gramStart"/>
      <w:r w:rsidRPr="00D606C6">
        <w:rPr>
          <w:rFonts w:ascii="Times New Roman" w:hAnsi="Times New Roman"/>
          <w:lang w:eastAsia="en-US"/>
        </w:rPr>
        <w:t>A study of anxiety in the sociopathic personality.</w:t>
      </w:r>
      <w:proofErr w:type="gramEnd"/>
      <w:r>
        <w:rPr>
          <w:rFonts w:ascii="Times New Roman" w:hAnsi="Times New Roman"/>
          <w:lang w:eastAsia="en-US"/>
        </w:rPr>
        <w:t xml:space="preserve"> </w:t>
      </w:r>
      <w:r w:rsidRPr="00D606C6">
        <w:rPr>
          <w:rFonts w:ascii="Times New Roman" w:hAnsi="Times New Roman"/>
          <w:i/>
          <w:lang w:eastAsia="en-US"/>
        </w:rPr>
        <w:t>Journal of Abnormal and Social Psychology, 55</w:t>
      </w:r>
      <w:r w:rsidRPr="00D606C6">
        <w:rPr>
          <w:rFonts w:ascii="Times New Roman" w:hAnsi="Times New Roman"/>
          <w:lang w:eastAsia="en-US"/>
        </w:rPr>
        <w:t>,</w:t>
      </w:r>
      <w:r>
        <w:rPr>
          <w:rFonts w:ascii="Times New Roman" w:hAnsi="Times New Roman"/>
          <w:lang w:eastAsia="en-US"/>
        </w:rPr>
        <w:t xml:space="preserve"> </w:t>
      </w:r>
      <w:r w:rsidRPr="00D606C6">
        <w:rPr>
          <w:rFonts w:ascii="Times New Roman" w:hAnsi="Times New Roman"/>
          <w:lang w:eastAsia="en-US"/>
        </w:rPr>
        <w:t>6–10.</w:t>
      </w:r>
      <w:r w:rsidRPr="00551B1F">
        <w:rPr>
          <w:rFonts w:ascii="Times New Roman" w:hAnsi="Times New Roman"/>
          <w:lang w:eastAsia="en-US"/>
        </w:rPr>
        <w:t xml:space="preserve"> </w:t>
      </w:r>
      <w:proofErr w:type="gramStart"/>
      <w:r>
        <w:rPr>
          <w:rFonts w:ascii="Times New Roman" w:hAnsi="Times New Roman"/>
          <w:lang w:eastAsia="en-US"/>
        </w:rPr>
        <w:t>doi:</w:t>
      </w:r>
      <w:proofErr w:type="gramEnd"/>
      <w:r w:rsidRPr="00551B1F">
        <w:rPr>
          <w:rFonts w:ascii="Times New Roman" w:hAnsi="Times New Roman"/>
        </w:rPr>
        <w:t>10.1037/h0047232</w:t>
      </w:r>
    </w:p>
    <w:p w:rsidR="004A65DF" w:rsidRPr="002F06FA"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Lynam</w:t>
      </w:r>
      <w:proofErr w:type="spellEnd"/>
      <w:r w:rsidRPr="00BC2F5C">
        <w:rPr>
          <w:rFonts w:ascii="Times New Roman" w:hAnsi="Times New Roman"/>
        </w:rPr>
        <w:t xml:space="preserve">, D. R., </w:t>
      </w:r>
      <w:proofErr w:type="spellStart"/>
      <w:r w:rsidRPr="00BC2F5C">
        <w:rPr>
          <w:rFonts w:ascii="Times New Roman" w:hAnsi="Times New Roman"/>
        </w:rPr>
        <w:t>Caspi</w:t>
      </w:r>
      <w:proofErr w:type="spellEnd"/>
      <w:r w:rsidRPr="00BC2F5C">
        <w:rPr>
          <w:rFonts w:ascii="Times New Roman" w:hAnsi="Times New Roman"/>
        </w:rPr>
        <w:t xml:space="preserve">, A., Moffitt, T. E., </w:t>
      </w:r>
      <w:proofErr w:type="spellStart"/>
      <w:r w:rsidRPr="00BC2F5C">
        <w:rPr>
          <w:rFonts w:ascii="Times New Roman" w:hAnsi="Times New Roman"/>
        </w:rPr>
        <w:t>Loeber</w:t>
      </w:r>
      <w:proofErr w:type="spellEnd"/>
      <w:r w:rsidRPr="00BC2F5C">
        <w:rPr>
          <w:rFonts w:ascii="Times New Roman" w:hAnsi="Times New Roman"/>
        </w:rPr>
        <w:t xml:space="preserve">, R., &amp; </w:t>
      </w:r>
      <w:proofErr w:type="spellStart"/>
      <w:r w:rsidRPr="00BC2F5C">
        <w:rPr>
          <w:rFonts w:ascii="Times New Roman" w:hAnsi="Times New Roman"/>
        </w:rPr>
        <w:t>Stouthamer-Loeber</w:t>
      </w:r>
      <w:proofErr w:type="spellEnd"/>
      <w:r w:rsidRPr="00BC2F5C">
        <w:rPr>
          <w:rFonts w:ascii="Times New Roman" w:hAnsi="Times New Roman"/>
        </w:rPr>
        <w:t>, M. (2007).</w:t>
      </w:r>
      <w:proofErr w:type="gramEnd"/>
      <w:r w:rsidRPr="00BC2F5C">
        <w:rPr>
          <w:rFonts w:ascii="Times New Roman" w:hAnsi="Times New Roman"/>
        </w:rPr>
        <w:t xml:space="preserve"> </w:t>
      </w:r>
      <w:proofErr w:type="gramStart"/>
      <w:r w:rsidRPr="00BC2F5C">
        <w:rPr>
          <w:rFonts w:ascii="Times New Roman" w:hAnsi="Times New Roman"/>
        </w:rPr>
        <w:t xml:space="preserve">Longitudinal evidence that </w:t>
      </w:r>
      <w:proofErr w:type="spellStart"/>
      <w:r w:rsidRPr="00BC2F5C">
        <w:rPr>
          <w:rFonts w:ascii="Times New Roman" w:hAnsi="Times New Roman"/>
        </w:rPr>
        <w:t>psychopathy</w:t>
      </w:r>
      <w:proofErr w:type="spellEnd"/>
      <w:r w:rsidRPr="00BC2F5C">
        <w:rPr>
          <w:rFonts w:ascii="Times New Roman" w:hAnsi="Times New Roman"/>
        </w:rPr>
        <w:t xml:space="preserve"> scores in early adolescence predict adult </w:t>
      </w:r>
      <w:proofErr w:type="spellStart"/>
      <w:r w:rsidRPr="00BC2F5C">
        <w:rPr>
          <w:rFonts w:ascii="Times New Roman" w:hAnsi="Times New Roman"/>
        </w:rPr>
        <w:t>psychopathy</w:t>
      </w:r>
      <w:proofErr w:type="spellEnd"/>
      <w:r w:rsidRPr="00BC2F5C">
        <w:rPr>
          <w:rFonts w:ascii="Times New Roman" w:hAnsi="Times New Roman"/>
        </w:rPr>
        <w:t>.</w:t>
      </w:r>
      <w:proofErr w:type="gramEnd"/>
      <w:r w:rsidRPr="00BC2F5C">
        <w:rPr>
          <w:rFonts w:ascii="Times New Roman" w:hAnsi="Times New Roman"/>
        </w:rPr>
        <w:t xml:space="preserve"> </w:t>
      </w:r>
      <w:r w:rsidRPr="00F5364E">
        <w:rPr>
          <w:rFonts w:ascii="Times New Roman" w:hAnsi="Times New Roman"/>
          <w:i/>
        </w:rPr>
        <w:t>Journal of Abnormal Psychology, 116</w:t>
      </w:r>
      <w:r w:rsidRPr="00BC2F5C">
        <w:rPr>
          <w:rFonts w:ascii="Times New Roman" w:hAnsi="Times New Roman"/>
        </w:rPr>
        <w:t>, 155-165. doi:10.1037/0021-</w:t>
      </w:r>
      <w:r w:rsidRPr="002F06FA">
        <w:rPr>
          <w:rFonts w:ascii="Times New Roman" w:hAnsi="Times New Roman"/>
        </w:rPr>
        <w:t>843X.116.1.155</w:t>
      </w:r>
    </w:p>
    <w:p w:rsidR="004A65DF" w:rsidRPr="00BC2F5C" w:rsidRDefault="004A65DF" w:rsidP="00AE2D2D">
      <w:pPr>
        <w:spacing w:line="480" w:lineRule="auto"/>
        <w:ind w:left="720" w:hanging="720"/>
        <w:rPr>
          <w:rFonts w:ascii="Times New Roman" w:hAnsi="Times New Roman"/>
        </w:rPr>
      </w:pPr>
      <w:proofErr w:type="gramStart"/>
      <w:r w:rsidRPr="002F06FA">
        <w:rPr>
          <w:rFonts w:ascii="Times New Roman" w:hAnsi="Times New Roman"/>
        </w:rPr>
        <w:t>MacLeod, C., &amp; Mathews, A. (1988).</w:t>
      </w:r>
      <w:proofErr w:type="gramEnd"/>
      <w:r w:rsidRPr="002F06FA">
        <w:rPr>
          <w:rFonts w:ascii="Times New Roman" w:hAnsi="Times New Roman"/>
        </w:rPr>
        <w:t xml:space="preserve"> </w:t>
      </w:r>
      <w:proofErr w:type="gramStart"/>
      <w:r w:rsidRPr="002F06FA">
        <w:rPr>
          <w:rFonts w:ascii="Times New Roman" w:hAnsi="Times New Roman"/>
        </w:rPr>
        <w:t>Anxiety and the allocation of attention to threat.</w:t>
      </w:r>
      <w:proofErr w:type="gramEnd"/>
      <w:r w:rsidRPr="002F06FA">
        <w:rPr>
          <w:rFonts w:ascii="Times New Roman" w:hAnsi="Times New Roman"/>
        </w:rPr>
        <w:t xml:space="preserve"> </w:t>
      </w:r>
      <w:r w:rsidRPr="002F06FA">
        <w:rPr>
          <w:rFonts w:ascii="Times New Roman" w:hAnsi="Times New Roman"/>
          <w:i/>
        </w:rPr>
        <w:t>The Quarterly Journal of Experimental Psychology, 40</w:t>
      </w:r>
      <w:r w:rsidRPr="002F06FA">
        <w:rPr>
          <w:rFonts w:ascii="Times New Roman" w:hAnsi="Times New Roman"/>
        </w:rPr>
        <w:t xml:space="preserve">, 653-670. </w:t>
      </w:r>
      <w:proofErr w:type="gramStart"/>
      <w:r w:rsidRPr="002F06FA">
        <w:rPr>
          <w:rFonts w:ascii="Times New Roman" w:hAnsi="Times New Roman"/>
        </w:rPr>
        <w:t>doi:</w:t>
      </w:r>
      <w:proofErr w:type="gramEnd"/>
      <w:r w:rsidRPr="002F06FA">
        <w:rPr>
          <w:rFonts w:ascii="Times New Roman" w:hAnsi="Times New Roman"/>
        </w:rPr>
        <w:t>10.1080/14640748808402292</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lastRenderedPageBreak/>
        <w:t>Main, M., &amp; George, C. (1985).</w:t>
      </w:r>
      <w:proofErr w:type="gramEnd"/>
      <w:r w:rsidRPr="00BC2F5C">
        <w:rPr>
          <w:rFonts w:ascii="Times New Roman" w:hAnsi="Times New Roman"/>
        </w:rPr>
        <w:t xml:space="preserve"> Responses of abused and disadvantaged toddlers to distress in </w:t>
      </w:r>
      <w:proofErr w:type="spellStart"/>
      <w:r w:rsidRPr="00BC2F5C">
        <w:rPr>
          <w:rFonts w:ascii="Times New Roman" w:hAnsi="Times New Roman"/>
        </w:rPr>
        <w:t>agemates</w:t>
      </w:r>
      <w:proofErr w:type="spellEnd"/>
      <w:r w:rsidRPr="00BC2F5C">
        <w:rPr>
          <w:rFonts w:ascii="Times New Roman" w:hAnsi="Times New Roman"/>
        </w:rPr>
        <w:t xml:space="preserve">: A study in the day care setting. </w:t>
      </w:r>
      <w:r w:rsidRPr="00F5364E">
        <w:rPr>
          <w:rFonts w:ascii="Times New Roman" w:hAnsi="Times New Roman"/>
          <w:i/>
        </w:rPr>
        <w:t>Developmental Psychology, 21</w:t>
      </w:r>
      <w:r w:rsidRPr="00BC2F5C">
        <w:rPr>
          <w:rFonts w:ascii="Times New Roman" w:hAnsi="Times New Roman"/>
        </w:rPr>
        <w:t>, 407-412. doi:10.1037/0012-1649.21.3.407</w:t>
      </w:r>
    </w:p>
    <w:p w:rsidR="004A65DF" w:rsidRDefault="004A65DF" w:rsidP="008E73A0">
      <w:pPr>
        <w:spacing w:line="480" w:lineRule="auto"/>
        <w:ind w:left="720" w:hanging="720"/>
        <w:rPr>
          <w:rFonts w:ascii="Times New Roman" w:hAnsi="Times New Roman"/>
        </w:rPr>
      </w:pPr>
      <w:proofErr w:type="spellStart"/>
      <w:r w:rsidRPr="00BC2F5C">
        <w:rPr>
          <w:rFonts w:ascii="Times New Roman" w:hAnsi="Times New Roman"/>
        </w:rPr>
        <w:t>Masten</w:t>
      </w:r>
      <w:proofErr w:type="spellEnd"/>
      <w:r w:rsidRPr="00BC2F5C">
        <w:rPr>
          <w:rFonts w:ascii="Times New Roman" w:hAnsi="Times New Roman"/>
        </w:rPr>
        <w:t xml:space="preserve">, C. L., </w:t>
      </w:r>
      <w:proofErr w:type="spellStart"/>
      <w:r w:rsidRPr="00BC2F5C">
        <w:rPr>
          <w:rFonts w:ascii="Times New Roman" w:hAnsi="Times New Roman"/>
        </w:rPr>
        <w:t>Guyer</w:t>
      </w:r>
      <w:proofErr w:type="spellEnd"/>
      <w:r w:rsidRPr="00BC2F5C">
        <w:rPr>
          <w:rFonts w:ascii="Times New Roman" w:hAnsi="Times New Roman"/>
        </w:rPr>
        <w:t xml:space="preserve">, A. E., </w:t>
      </w:r>
      <w:proofErr w:type="spellStart"/>
      <w:r w:rsidRPr="00BC2F5C">
        <w:rPr>
          <w:rFonts w:ascii="Times New Roman" w:hAnsi="Times New Roman"/>
        </w:rPr>
        <w:t>Hodgdon</w:t>
      </w:r>
      <w:proofErr w:type="spellEnd"/>
      <w:r w:rsidRPr="00BC2F5C">
        <w:rPr>
          <w:rFonts w:ascii="Times New Roman" w:hAnsi="Times New Roman"/>
        </w:rPr>
        <w:t xml:space="preserve">, H. B., McClure, E. B., </w:t>
      </w:r>
      <w:proofErr w:type="spellStart"/>
      <w:r>
        <w:rPr>
          <w:rFonts w:ascii="Times New Roman" w:hAnsi="Times New Roman"/>
        </w:rPr>
        <w:t>Charney</w:t>
      </w:r>
      <w:proofErr w:type="spellEnd"/>
      <w:r>
        <w:rPr>
          <w:rFonts w:ascii="Times New Roman" w:hAnsi="Times New Roman"/>
        </w:rPr>
        <w:t>, D. S., Ernst, M., ...</w:t>
      </w:r>
      <w:r w:rsidRPr="00BC2F5C">
        <w:rPr>
          <w:rFonts w:ascii="Times New Roman" w:hAnsi="Times New Roman"/>
        </w:rPr>
        <w:t xml:space="preserve"> Monk, C. S. (2008). </w:t>
      </w:r>
      <w:proofErr w:type="gramStart"/>
      <w:r w:rsidRPr="00BC2F5C">
        <w:rPr>
          <w:rFonts w:ascii="Times New Roman" w:hAnsi="Times New Roman"/>
        </w:rPr>
        <w:t>Recognition of facial emotions among maltreated children with high rates of post-traumatic stress disorder.</w:t>
      </w:r>
      <w:proofErr w:type="gramEnd"/>
      <w:r w:rsidRPr="00BC2F5C">
        <w:rPr>
          <w:rFonts w:ascii="Times New Roman" w:hAnsi="Times New Roman"/>
        </w:rPr>
        <w:t xml:space="preserve"> </w:t>
      </w:r>
      <w:r w:rsidRPr="00F5364E">
        <w:rPr>
          <w:rFonts w:ascii="Times New Roman" w:hAnsi="Times New Roman"/>
          <w:i/>
        </w:rPr>
        <w:t>Child Abuse &amp; Neglect, 32</w:t>
      </w:r>
      <w:r w:rsidRPr="00BC2F5C">
        <w:rPr>
          <w:rFonts w:ascii="Times New Roman" w:hAnsi="Times New Roman"/>
        </w:rPr>
        <w:t>, 139-153. doi:10.1016/j.chiabu.2007.09.006</w:t>
      </w:r>
    </w:p>
    <w:p w:rsidR="004A65DF" w:rsidRPr="00B45C59" w:rsidRDefault="004A65DF" w:rsidP="00E60B9B">
      <w:pPr>
        <w:spacing w:line="480" w:lineRule="auto"/>
        <w:ind w:left="720" w:hanging="720"/>
        <w:rPr>
          <w:rFonts w:ascii="Times New Roman" w:hAnsi="Times New Roman"/>
        </w:rPr>
      </w:pPr>
      <w:proofErr w:type="spellStart"/>
      <w:proofErr w:type="gramStart"/>
      <w:r>
        <w:rPr>
          <w:rFonts w:ascii="Times New Roman" w:hAnsi="Times New Roman"/>
        </w:rPr>
        <w:t>Mestre</w:t>
      </w:r>
      <w:proofErr w:type="spellEnd"/>
      <w:r>
        <w:rPr>
          <w:rFonts w:ascii="Times New Roman" w:hAnsi="Times New Roman"/>
        </w:rPr>
        <w:t xml:space="preserve">, M. V., Samper, P., Dolores, M., &amp; </w:t>
      </w:r>
      <w:proofErr w:type="spellStart"/>
      <w:r>
        <w:rPr>
          <w:rFonts w:ascii="Times New Roman" w:hAnsi="Times New Roman"/>
        </w:rPr>
        <w:t>Tur</w:t>
      </w:r>
      <w:proofErr w:type="spellEnd"/>
      <w:r>
        <w:rPr>
          <w:rFonts w:ascii="Times New Roman" w:hAnsi="Times New Roman"/>
        </w:rPr>
        <w:t>, A. M. (2009).</w:t>
      </w:r>
      <w:proofErr w:type="gramEnd"/>
      <w:r>
        <w:rPr>
          <w:rFonts w:ascii="Times New Roman" w:hAnsi="Times New Roman"/>
        </w:rPr>
        <w:t xml:space="preserve"> Are women more empathic than men? </w:t>
      </w:r>
      <w:proofErr w:type="gramStart"/>
      <w:r>
        <w:rPr>
          <w:rFonts w:ascii="Times New Roman" w:hAnsi="Times New Roman"/>
        </w:rPr>
        <w:t>A longitudinal study in adolescence.</w:t>
      </w:r>
      <w:proofErr w:type="gramEnd"/>
      <w:r>
        <w:rPr>
          <w:rFonts w:ascii="Times New Roman" w:hAnsi="Times New Roman"/>
        </w:rPr>
        <w:t xml:space="preserve"> </w:t>
      </w:r>
      <w:r>
        <w:rPr>
          <w:rFonts w:ascii="Times New Roman" w:hAnsi="Times New Roman"/>
          <w:i/>
        </w:rPr>
        <w:t xml:space="preserve">The Spanish Journal of Psychology, 12, </w:t>
      </w:r>
      <w:r>
        <w:rPr>
          <w:rFonts w:ascii="Times New Roman" w:hAnsi="Times New Roman"/>
        </w:rPr>
        <w:t>76-83.</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 xml:space="preserve">Munoz, L. C., </w:t>
      </w:r>
      <w:proofErr w:type="spellStart"/>
      <w:r w:rsidRPr="00BC2F5C">
        <w:rPr>
          <w:rFonts w:ascii="Times New Roman" w:hAnsi="Times New Roman"/>
        </w:rPr>
        <w:t>Qualter</w:t>
      </w:r>
      <w:proofErr w:type="spellEnd"/>
      <w:r w:rsidRPr="00BC2F5C">
        <w:rPr>
          <w:rFonts w:ascii="Times New Roman" w:hAnsi="Times New Roman"/>
        </w:rPr>
        <w:t>, P., &amp; Padgett, G. (2011).</w:t>
      </w:r>
      <w:proofErr w:type="gramEnd"/>
      <w:r w:rsidRPr="00BC2F5C">
        <w:rPr>
          <w:rFonts w:ascii="Times New Roman" w:hAnsi="Times New Roman"/>
        </w:rPr>
        <w:t xml:space="preserve"> Empathy and bullying: exploring the influence of callous-unemotional traits. </w:t>
      </w:r>
      <w:r w:rsidRPr="00F5364E">
        <w:rPr>
          <w:rFonts w:ascii="Times New Roman" w:hAnsi="Times New Roman"/>
          <w:i/>
        </w:rPr>
        <w:t>Child Psychiatry &amp; Human Development, 42</w:t>
      </w:r>
      <w:r w:rsidRPr="00BC2F5C">
        <w:rPr>
          <w:rFonts w:ascii="Times New Roman" w:hAnsi="Times New Roman"/>
        </w:rPr>
        <w:t xml:space="preserve">, 183-196. </w:t>
      </w:r>
      <w:proofErr w:type="gramStart"/>
      <w:r w:rsidRPr="00BC2F5C">
        <w:rPr>
          <w:rFonts w:ascii="Times New Roman" w:hAnsi="Times New Roman"/>
        </w:rPr>
        <w:t>doi:</w:t>
      </w:r>
      <w:proofErr w:type="gramEnd"/>
      <w:r w:rsidRPr="00BC2F5C">
        <w:rPr>
          <w:rFonts w:ascii="Times New Roman" w:hAnsi="Times New Roman"/>
        </w:rPr>
        <w:t>10.1007/s10578-010-0206-1</w:t>
      </w:r>
    </w:p>
    <w:p w:rsidR="004A65DF"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Muris</w:t>
      </w:r>
      <w:proofErr w:type="spellEnd"/>
      <w:r w:rsidRPr="00BC2F5C">
        <w:rPr>
          <w:rFonts w:ascii="Times New Roman" w:hAnsi="Times New Roman"/>
        </w:rPr>
        <w:t xml:space="preserve">, P., </w:t>
      </w:r>
      <w:proofErr w:type="spellStart"/>
      <w:r w:rsidRPr="00BC2F5C">
        <w:rPr>
          <w:rFonts w:ascii="Times New Roman" w:hAnsi="Times New Roman"/>
        </w:rPr>
        <w:t>Meesters</w:t>
      </w:r>
      <w:proofErr w:type="spellEnd"/>
      <w:r w:rsidRPr="00BC2F5C">
        <w:rPr>
          <w:rFonts w:ascii="Times New Roman" w:hAnsi="Times New Roman"/>
        </w:rPr>
        <w:t xml:space="preserve">, C., &amp; </w:t>
      </w:r>
      <w:proofErr w:type="spellStart"/>
      <w:r w:rsidRPr="00BC2F5C">
        <w:rPr>
          <w:rFonts w:ascii="Times New Roman" w:hAnsi="Times New Roman"/>
        </w:rPr>
        <w:t>Spinder</w:t>
      </w:r>
      <w:proofErr w:type="spellEnd"/>
      <w:r w:rsidRPr="00BC2F5C">
        <w:rPr>
          <w:rFonts w:ascii="Times New Roman" w:hAnsi="Times New Roman"/>
        </w:rPr>
        <w:t>, M. (2003).</w:t>
      </w:r>
      <w:proofErr w:type="gramEnd"/>
      <w:r w:rsidRPr="00BC2F5C">
        <w:rPr>
          <w:rFonts w:ascii="Times New Roman" w:hAnsi="Times New Roman"/>
        </w:rPr>
        <w:t xml:space="preserve"> </w:t>
      </w:r>
      <w:proofErr w:type="gramStart"/>
      <w:r w:rsidRPr="00BC2F5C">
        <w:rPr>
          <w:rFonts w:ascii="Times New Roman" w:hAnsi="Times New Roman"/>
        </w:rPr>
        <w:t xml:space="preserve">Relationships between child-and parent-reported </w:t>
      </w:r>
      <w:proofErr w:type="spellStart"/>
      <w:r w:rsidRPr="00BC2F5C">
        <w:rPr>
          <w:rFonts w:ascii="Times New Roman" w:hAnsi="Times New Roman"/>
        </w:rPr>
        <w:t>behavioural</w:t>
      </w:r>
      <w:proofErr w:type="spellEnd"/>
      <w:r w:rsidRPr="00BC2F5C">
        <w:rPr>
          <w:rFonts w:ascii="Times New Roman" w:hAnsi="Times New Roman"/>
        </w:rPr>
        <w:t xml:space="preserve"> inhibition and symptoms of anxiety and depression in normal adolescents.</w:t>
      </w:r>
      <w:proofErr w:type="gramEnd"/>
      <w:r w:rsidRPr="00BC2F5C">
        <w:rPr>
          <w:rFonts w:ascii="Times New Roman" w:hAnsi="Times New Roman"/>
        </w:rPr>
        <w:t xml:space="preserve"> </w:t>
      </w:r>
      <w:r w:rsidRPr="00F5364E">
        <w:rPr>
          <w:rFonts w:ascii="Times New Roman" w:hAnsi="Times New Roman"/>
          <w:i/>
        </w:rPr>
        <w:t>Personality and Individual Differences, 34</w:t>
      </w:r>
      <w:r w:rsidRPr="00BC2F5C">
        <w:rPr>
          <w:rFonts w:ascii="Times New Roman" w:hAnsi="Times New Roman"/>
        </w:rPr>
        <w:t xml:space="preserve">, 759-771. </w:t>
      </w:r>
    </w:p>
    <w:p w:rsidR="004A65DF" w:rsidRPr="00BC2F5C" w:rsidRDefault="004A65DF" w:rsidP="00D431A7">
      <w:pPr>
        <w:spacing w:line="480" w:lineRule="auto"/>
        <w:ind w:left="720"/>
        <w:rPr>
          <w:rFonts w:ascii="Times New Roman" w:hAnsi="Times New Roman"/>
        </w:rPr>
      </w:pPr>
      <w:proofErr w:type="gramStart"/>
      <w:r w:rsidRPr="00BC2F5C">
        <w:rPr>
          <w:rFonts w:ascii="Times New Roman" w:hAnsi="Times New Roman"/>
        </w:rPr>
        <w:t>doi:</w:t>
      </w:r>
      <w:proofErr w:type="gramEnd"/>
      <w:r w:rsidRPr="00BC2F5C">
        <w:rPr>
          <w:rFonts w:ascii="Times New Roman" w:hAnsi="Times New Roman"/>
        </w:rPr>
        <w:t>10.1016/S0191-8869(02)00069-7</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Muthen</w:t>
      </w:r>
      <w:proofErr w:type="spellEnd"/>
      <w:r w:rsidRPr="00BC2F5C">
        <w:rPr>
          <w:rFonts w:ascii="Times New Roman" w:hAnsi="Times New Roman"/>
        </w:rPr>
        <w:t xml:space="preserve">, B. (2003). Statistical and substantive checking in growth mixture modeling: Comment on Bauer and Curran (2003). </w:t>
      </w:r>
      <w:r w:rsidRPr="00F5364E">
        <w:rPr>
          <w:rFonts w:ascii="Times New Roman" w:hAnsi="Times New Roman"/>
          <w:i/>
        </w:rPr>
        <w:t>Psychological Methods, 8</w:t>
      </w:r>
      <w:r w:rsidRPr="00BC2F5C">
        <w:rPr>
          <w:rFonts w:ascii="Times New Roman" w:hAnsi="Times New Roman"/>
        </w:rPr>
        <w:t>, 369-377. doi:10.1037/1082-989X.8.3.369</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Muthén</w:t>
      </w:r>
      <w:proofErr w:type="spellEnd"/>
      <w:r w:rsidRPr="00BC2F5C">
        <w:rPr>
          <w:rFonts w:ascii="Times New Roman" w:hAnsi="Times New Roman"/>
        </w:rPr>
        <w:t xml:space="preserve">, L., &amp; </w:t>
      </w:r>
      <w:proofErr w:type="spellStart"/>
      <w:r w:rsidRPr="00BC2F5C">
        <w:rPr>
          <w:rFonts w:ascii="Times New Roman" w:hAnsi="Times New Roman"/>
        </w:rPr>
        <w:t>Muthén</w:t>
      </w:r>
      <w:proofErr w:type="spellEnd"/>
      <w:r w:rsidRPr="00BC2F5C">
        <w:rPr>
          <w:rFonts w:ascii="Times New Roman" w:hAnsi="Times New Roman"/>
        </w:rPr>
        <w:t>, B. O. (2008).</w:t>
      </w:r>
      <w:proofErr w:type="gramEnd"/>
      <w:r w:rsidRPr="00BC2F5C">
        <w:rPr>
          <w:rFonts w:ascii="Times New Roman" w:hAnsi="Times New Roman"/>
        </w:rPr>
        <w:t xml:space="preserve"> </w:t>
      </w:r>
      <w:proofErr w:type="spellStart"/>
      <w:r w:rsidRPr="00BC2F5C">
        <w:rPr>
          <w:rFonts w:ascii="Times New Roman" w:hAnsi="Times New Roman"/>
        </w:rPr>
        <w:t>Mplus</w:t>
      </w:r>
      <w:proofErr w:type="spellEnd"/>
      <w:r w:rsidRPr="00BC2F5C">
        <w:rPr>
          <w:rFonts w:ascii="Times New Roman" w:hAnsi="Times New Roman"/>
        </w:rPr>
        <w:t xml:space="preserve"> user's guide (5th </w:t>
      </w:r>
      <w:proofErr w:type="gramStart"/>
      <w:r w:rsidRPr="00BC2F5C">
        <w:rPr>
          <w:rFonts w:ascii="Times New Roman" w:hAnsi="Times New Roman"/>
        </w:rPr>
        <w:t>ed</w:t>
      </w:r>
      <w:proofErr w:type="gramEnd"/>
      <w:r w:rsidRPr="00BC2F5C">
        <w:rPr>
          <w:rFonts w:ascii="Times New Roman" w:hAnsi="Times New Roman"/>
        </w:rPr>
        <w:t xml:space="preserve">.). Los Angeles: </w:t>
      </w:r>
      <w:proofErr w:type="spellStart"/>
      <w:r w:rsidRPr="00BC2F5C">
        <w:rPr>
          <w:rFonts w:ascii="Times New Roman" w:hAnsi="Times New Roman"/>
        </w:rPr>
        <w:t>Muthén</w:t>
      </w:r>
      <w:proofErr w:type="spellEnd"/>
      <w:r w:rsidRPr="00BC2F5C">
        <w:rPr>
          <w:rFonts w:ascii="Times New Roman" w:hAnsi="Times New Roman"/>
        </w:rPr>
        <w:t xml:space="preserve"> &amp; </w:t>
      </w:r>
      <w:proofErr w:type="spellStart"/>
      <w:r w:rsidRPr="00BC2F5C">
        <w:rPr>
          <w:rFonts w:ascii="Times New Roman" w:hAnsi="Times New Roman"/>
        </w:rPr>
        <w:t>Muthén</w:t>
      </w:r>
      <w:proofErr w:type="spellEnd"/>
      <w:r w:rsidRPr="00BC2F5C">
        <w:rPr>
          <w:rFonts w:ascii="Times New Roman" w:hAnsi="Times New Roman"/>
        </w:rPr>
        <w:t xml:space="preserve">. </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lastRenderedPageBreak/>
        <w:t>Newman, J. P., &amp; Schmitt, W. A. (1998).</w:t>
      </w:r>
      <w:proofErr w:type="gramEnd"/>
      <w:r w:rsidRPr="00BC2F5C">
        <w:rPr>
          <w:rFonts w:ascii="Times New Roman" w:hAnsi="Times New Roman"/>
        </w:rPr>
        <w:t xml:space="preserve"> Passive avoidance in psychopathic offenders: A replication and extension. </w:t>
      </w:r>
      <w:r w:rsidRPr="00F5364E">
        <w:rPr>
          <w:rFonts w:ascii="Times New Roman" w:hAnsi="Times New Roman"/>
          <w:i/>
        </w:rPr>
        <w:t>Journal of Abnormal Psychology, 107</w:t>
      </w:r>
      <w:r w:rsidRPr="00BC2F5C">
        <w:rPr>
          <w:rFonts w:ascii="Times New Roman" w:hAnsi="Times New Roman"/>
        </w:rPr>
        <w:t>, 527–532. doi:10.1037/0021-843X.107.3.527</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Newman, J. P., Schmitt, W., &amp; Voss, W. (1997).</w:t>
      </w:r>
      <w:proofErr w:type="gramEnd"/>
      <w:r w:rsidRPr="00BC2F5C">
        <w:rPr>
          <w:rFonts w:ascii="Times New Roman" w:hAnsi="Times New Roman"/>
        </w:rPr>
        <w:t xml:space="preserve"> The impact of motivationally neutral cues on psychopathic individuals: Assessing the generality of the response modulation hypothesis. </w:t>
      </w:r>
      <w:r w:rsidRPr="00F5364E">
        <w:rPr>
          <w:rFonts w:ascii="Times New Roman" w:hAnsi="Times New Roman"/>
          <w:i/>
        </w:rPr>
        <w:t>Journal of Abnormal Psychology, 106</w:t>
      </w:r>
      <w:r w:rsidRPr="00BC2F5C">
        <w:rPr>
          <w:rFonts w:ascii="Times New Roman" w:hAnsi="Times New Roman"/>
        </w:rPr>
        <w:t>, 563–575. doi:10.1037/0021-843X.106.4.563</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Pardini</w:t>
      </w:r>
      <w:proofErr w:type="spellEnd"/>
      <w:r w:rsidRPr="00BC2F5C">
        <w:rPr>
          <w:rFonts w:ascii="Times New Roman" w:hAnsi="Times New Roman"/>
        </w:rPr>
        <w:t>, D. A. &amp; Byrd, A. L. (2012).</w:t>
      </w:r>
      <w:proofErr w:type="gramEnd"/>
      <w:r w:rsidRPr="00BC2F5C">
        <w:rPr>
          <w:rFonts w:ascii="Times New Roman" w:hAnsi="Times New Roman"/>
        </w:rPr>
        <w:t xml:space="preserve"> Perceptions of aggressive conflicts and others' distress in children with callous-unemotional traits: 'I'll show you </w:t>
      </w:r>
      <w:proofErr w:type="gramStart"/>
      <w:r w:rsidRPr="00BC2F5C">
        <w:rPr>
          <w:rFonts w:ascii="Times New Roman" w:hAnsi="Times New Roman"/>
        </w:rPr>
        <w:t>who's</w:t>
      </w:r>
      <w:proofErr w:type="gramEnd"/>
      <w:r w:rsidRPr="00BC2F5C">
        <w:rPr>
          <w:rFonts w:ascii="Times New Roman" w:hAnsi="Times New Roman"/>
        </w:rPr>
        <w:t xml:space="preserve"> boss, even if you suffer and I get in trouble'.</w:t>
      </w:r>
      <w:r>
        <w:rPr>
          <w:rFonts w:ascii="Times New Roman" w:hAnsi="Times New Roman"/>
        </w:rPr>
        <w:t xml:space="preserve"> </w:t>
      </w:r>
      <w:r w:rsidRPr="00F5364E">
        <w:rPr>
          <w:rFonts w:ascii="Times New Roman" w:hAnsi="Times New Roman"/>
          <w:i/>
        </w:rPr>
        <w:t>Journal of Child Psychology and Psychiatry, 53</w:t>
      </w:r>
      <w:r w:rsidRPr="00BC2F5C">
        <w:rPr>
          <w:rFonts w:ascii="Times New Roman" w:hAnsi="Times New Roman"/>
        </w:rPr>
        <w:t>, 283-291. doi:10.1111/j.1469-7610.2011.02487.x</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Pardini</w:t>
      </w:r>
      <w:proofErr w:type="spellEnd"/>
      <w:r w:rsidRPr="00BC2F5C">
        <w:rPr>
          <w:rFonts w:ascii="Times New Roman" w:hAnsi="Times New Roman"/>
        </w:rPr>
        <w:t xml:space="preserve">, D. A. &amp; </w:t>
      </w:r>
      <w:proofErr w:type="spellStart"/>
      <w:r w:rsidRPr="00BC2F5C">
        <w:rPr>
          <w:rFonts w:ascii="Times New Roman" w:hAnsi="Times New Roman"/>
        </w:rPr>
        <w:t>Fite</w:t>
      </w:r>
      <w:proofErr w:type="spellEnd"/>
      <w:r w:rsidRPr="00BC2F5C">
        <w:rPr>
          <w:rFonts w:ascii="Times New Roman" w:hAnsi="Times New Roman"/>
        </w:rPr>
        <w:t>, P. J. (2010).</w:t>
      </w:r>
      <w:proofErr w:type="gramEnd"/>
      <w:r w:rsidRPr="00BC2F5C">
        <w:rPr>
          <w:rFonts w:ascii="Times New Roman" w:hAnsi="Times New Roman"/>
        </w:rPr>
        <w:t xml:space="preserve"> Symptoms of conduct disorder, oppositional defiant disorder, attention-deficit/hyperactivity disorder and callous unemotional traits as unique predictors of psychosocial maladjustment in boys: Advancing an evidence base for DSM-V. </w:t>
      </w:r>
      <w:r w:rsidRPr="00F5364E">
        <w:rPr>
          <w:rFonts w:ascii="Times New Roman" w:hAnsi="Times New Roman"/>
          <w:i/>
        </w:rPr>
        <w:t>Journal of the American Academy of Child and Adolescent Psychiatry, 49</w:t>
      </w:r>
      <w:r w:rsidRPr="00BC2F5C">
        <w:rPr>
          <w:rFonts w:ascii="Times New Roman" w:hAnsi="Times New Roman"/>
        </w:rPr>
        <w:t>, 1134-1144. doi:10.1016/j.jaac.2010.07.010</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Pardini</w:t>
      </w:r>
      <w:proofErr w:type="spellEnd"/>
      <w:r w:rsidRPr="00BC2F5C">
        <w:rPr>
          <w:rFonts w:ascii="Times New Roman" w:hAnsi="Times New Roman"/>
        </w:rPr>
        <w:t xml:space="preserve">, D. A., </w:t>
      </w:r>
      <w:proofErr w:type="spellStart"/>
      <w:r w:rsidRPr="00BC2F5C">
        <w:rPr>
          <w:rFonts w:ascii="Times New Roman" w:hAnsi="Times New Roman"/>
        </w:rPr>
        <w:t>Lochman</w:t>
      </w:r>
      <w:proofErr w:type="spellEnd"/>
      <w:r w:rsidRPr="00BC2F5C">
        <w:rPr>
          <w:rFonts w:ascii="Times New Roman" w:hAnsi="Times New Roman"/>
        </w:rPr>
        <w:t xml:space="preserve">, J. E., &amp; Frick, P. J. (2003). </w:t>
      </w:r>
      <w:proofErr w:type="gramStart"/>
      <w:r w:rsidRPr="00BC2F5C">
        <w:rPr>
          <w:rFonts w:ascii="Times New Roman" w:hAnsi="Times New Roman"/>
        </w:rPr>
        <w:t>Callous-unemotional traits and social-cognitive processes in adjudicated youths.</w:t>
      </w:r>
      <w:proofErr w:type="gramEnd"/>
      <w:r w:rsidRPr="00BC2F5C">
        <w:rPr>
          <w:rFonts w:ascii="Times New Roman" w:hAnsi="Times New Roman"/>
        </w:rPr>
        <w:t xml:space="preserve"> </w:t>
      </w:r>
      <w:r w:rsidRPr="00F5364E">
        <w:rPr>
          <w:rFonts w:ascii="Times New Roman" w:hAnsi="Times New Roman"/>
          <w:i/>
        </w:rPr>
        <w:t>Journal of the American Academy of Child and Adolescent Psychiatry, 42</w:t>
      </w:r>
      <w:r w:rsidRPr="00BC2F5C">
        <w:rPr>
          <w:rFonts w:ascii="Times New Roman" w:hAnsi="Times New Roman"/>
        </w:rPr>
        <w:t xml:space="preserve">, 364-371. </w:t>
      </w:r>
      <w:proofErr w:type="gramStart"/>
      <w:r w:rsidRPr="00BC2F5C">
        <w:rPr>
          <w:rFonts w:ascii="Times New Roman" w:hAnsi="Times New Roman"/>
        </w:rPr>
        <w:t>doi:</w:t>
      </w:r>
      <w:proofErr w:type="gramEnd"/>
      <w:r w:rsidRPr="00BC2F5C">
        <w:rPr>
          <w:rFonts w:ascii="Times New Roman" w:hAnsi="Times New Roman"/>
        </w:rPr>
        <w:t>10.1097/00004583-200303000-00018</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Pastor, D. A., Barron, K. E., Miller, B. J., &amp; Davis, S. L. (2007). </w:t>
      </w:r>
      <w:proofErr w:type="gramStart"/>
      <w:r w:rsidRPr="00BC2F5C">
        <w:rPr>
          <w:rFonts w:ascii="Times New Roman" w:hAnsi="Times New Roman"/>
        </w:rPr>
        <w:t>A latent profile analysis of college students' achievement goal orientation.</w:t>
      </w:r>
      <w:proofErr w:type="gramEnd"/>
      <w:r w:rsidRPr="00BC2F5C">
        <w:rPr>
          <w:rFonts w:ascii="Times New Roman" w:hAnsi="Times New Roman"/>
        </w:rPr>
        <w:t xml:space="preserve"> </w:t>
      </w:r>
      <w:r w:rsidRPr="00F5364E">
        <w:rPr>
          <w:rFonts w:ascii="Times New Roman" w:hAnsi="Times New Roman"/>
          <w:i/>
        </w:rPr>
        <w:t>Contemporary Educational Psychology, 32</w:t>
      </w:r>
      <w:r w:rsidRPr="00BC2F5C">
        <w:rPr>
          <w:rFonts w:ascii="Times New Roman" w:hAnsi="Times New Roman"/>
        </w:rPr>
        <w:t>, 8–47. doi:10.1016/j.cedpsych.2006.10.003</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lastRenderedPageBreak/>
        <w:t>Pears, K. C., &amp; Fisher, P. A. (2005).</w:t>
      </w:r>
      <w:proofErr w:type="gramEnd"/>
      <w:r w:rsidRPr="00BC2F5C">
        <w:rPr>
          <w:rFonts w:ascii="Times New Roman" w:hAnsi="Times New Roman"/>
        </w:rPr>
        <w:t xml:space="preserve"> Emotion understanding and theory of mind among maltreated children in foster care: Evidence of deficits. </w:t>
      </w:r>
      <w:r w:rsidRPr="00F5364E">
        <w:rPr>
          <w:rFonts w:ascii="Times New Roman" w:hAnsi="Times New Roman"/>
          <w:i/>
        </w:rPr>
        <w:t>Development and Psychopathology, 17</w:t>
      </w:r>
      <w:r w:rsidRPr="00BC2F5C">
        <w:rPr>
          <w:rFonts w:ascii="Times New Roman" w:hAnsi="Times New Roman"/>
        </w:rPr>
        <w:t xml:space="preserve">, 47-65. </w:t>
      </w:r>
      <w:proofErr w:type="gramStart"/>
      <w:r w:rsidRPr="00BC2F5C">
        <w:rPr>
          <w:rFonts w:ascii="Times New Roman" w:hAnsi="Times New Roman"/>
        </w:rPr>
        <w:t>doi:</w:t>
      </w:r>
      <w:proofErr w:type="gramEnd"/>
      <w:r w:rsidRPr="00BC2F5C">
        <w:rPr>
          <w:rFonts w:ascii="Times New Roman" w:hAnsi="Times New Roman"/>
        </w:rPr>
        <w:t>10.1017/S0954579405050030</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Perner</w:t>
      </w:r>
      <w:proofErr w:type="spellEnd"/>
      <w:r w:rsidRPr="00BC2F5C">
        <w:rPr>
          <w:rFonts w:ascii="Times New Roman" w:hAnsi="Times New Roman"/>
        </w:rPr>
        <w:t xml:space="preserve">, J. (1991). </w:t>
      </w:r>
      <w:proofErr w:type="gramStart"/>
      <w:r w:rsidRPr="00BC2F5C">
        <w:rPr>
          <w:rFonts w:ascii="Times New Roman" w:hAnsi="Times New Roman"/>
        </w:rPr>
        <w:t>Understanding the representational mind.</w:t>
      </w:r>
      <w:proofErr w:type="gramEnd"/>
      <w:r w:rsidRPr="00BC2F5C">
        <w:rPr>
          <w:rFonts w:ascii="Times New Roman" w:hAnsi="Times New Roman"/>
        </w:rPr>
        <w:t xml:space="preserve"> Cambridge, MA: MIT Press.</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Perner</w:t>
      </w:r>
      <w:proofErr w:type="spellEnd"/>
      <w:r w:rsidRPr="00BC2F5C">
        <w:rPr>
          <w:rFonts w:ascii="Times New Roman" w:hAnsi="Times New Roman"/>
        </w:rPr>
        <w:t xml:space="preserve">, J. &amp; </w:t>
      </w:r>
      <w:proofErr w:type="spellStart"/>
      <w:r w:rsidRPr="00BC2F5C">
        <w:rPr>
          <w:rFonts w:ascii="Times New Roman" w:hAnsi="Times New Roman"/>
        </w:rPr>
        <w:t>Wimmer</w:t>
      </w:r>
      <w:proofErr w:type="spellEnd"/>
      <w:r w:rsidRPr="00BC2F5C">
        <w:rPr>
          <w:rFonts w:ascii="Times New Roman" w:hAnsi="Times New Roman"/>
        </w:rPr>
        <w:t>, H. (1985).</w:t>
      </w:r>
      <w:proofErr w:type="gramEnd"/>
      <w:r w:rsidRPr="00BC2F5C">
        <w:rPr>
          <w:rFonts w:ascii="Times New Roman" w:hAnsi="Times New Roman"/>
        </w:rPr>
        <w:t xml:space="preserve"> "John thinks that Mary thinks that … </w:t>
      </w:r>
      <w:proofErr w:type="gramStart"/>
      <w:r w:rsidRPr="00BC2F5C">
        <w:rPr>
          <w:rFonts w:ascii="Times New Roman" w:hAnsi="Times New Roman"/>
        </w:rPr>
        <w:t>":</w:t>
      </w:r>
      <w:proofErr w:type="gramEnd"/>
      <w:r w:rsidRPr="00BC2F5C">
        <w:rPr>
          <w:rFonts w:ascii="Times New Roman" w:hAnsi="Times New Roman"/>
        </w:rPr>
        <w:t xml:space="preserve"> Attribution of second-order false beliefs by 5- to 10-year-old children. </w:t>
      </w:r>
      <w:r w:rsidRPr="00F5364E">
        <w:rPr>
          <w:rFonts w:ascii="Times New Roman" w:hAnsi="Times New Roman"/>
          <w:i/>
        </w:rPr>
        <w:t>Journal of Experimental Child Psychology, 39</w:t>
      </w:r>
      <w:r w:rsidRPr="00BC2F5C">
        <w:rPr>
          <w:rFonts w:ascii="Times New Roman" w:hAnsi="Times New Roman"/>
        </w:rPr>
        <w:t xml:space="preserve">, 437-471. </w:t>
      </w:r>
      <w:proofErr w:type="gramStart"/>
      <w:r w:rsidRPr="00BC2F5C">
        <w:rPr>
          <w:rFonts w:ascii="Times New Roman" w:hAnsi="Times New Roman"/>
        </w:rPr>
        <w:t>doi:</w:t>
      </w:r>
      <w:proofErr w:type="gramEnd"/>
      <w:r w:rsidRPr="00BC2F5C">
        <w:rPr>
          <w:rFonts w:ascii="Times New Roman" w:hAnsi="Times New Roman"/>
        </w:rPr>
        <w:t>10.1016/0022-0965(85)90051-7</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Pollak</w:t>
      </w:r>
      <w:proofErr w:type="spellEnd"/>
      <w:r w:rsidRPr="00BC2F5C">
        <w:rPr>
          <w:rFonts w:ascii="Times New Roman" w:hAnsi="Times New Roman"/>
        </w:rPr>
        <w:t xml:space="preserve">, S. D. (2008). Mechanisms Linking Early Experience and the Emergence of Emotions Illustrations </w:t>
      </w:r>
      <w:proofErr w:type="gramStart"/>
      <w:r w:rsidRPr="00BC2F5C">
        <w:rPr>
          <w:rFonts w:ascii="Times New Roman" w:hAnsi="Times New Roman"/>
        </w:rPr>
        <w:t>From</w:t>
      </w:r>
      <w:proofErr w:type="gramEnd"/>
      <w:r w:rsidRPr="00BC2F5C">
        <w:rPr>
          <w:rFonts w:ascii="Times New Roman" w:hAnsi="Times New Roman"/>
        </w:rPr>
        <w:t xml:space="preserve"> the Study of Maltreated Children. </w:t>
      </w:r>
      <w:r w:rsidRPr="00F5364E">
        <w:rPr>
          <w:rFonts w:ascii="Times New Roman" w:hAnsi="Times New Roman"/>
          <w:i/>
        </w:rPr>
        <w:t>Current Directions in Psychological Science, 17</w:t>
      </w:r>
      <w:r w:rsidRPr="00BC2F5C">
        <w:rPr>
          <w:rFonts w:ascii="Times New Roman" w:hAnsi="Times New Roman"/>
        </w:rPr>
        <w:t>, 370-375. doi:10.1111/j.1467-8721.2008.00608.x</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Poythress</w:t>
      </w:r>
      <w:proofErr w:type="spellEnd"/>
      <w:r w:rsidRPr="00BC2F5C">
        <w:rPr>
          <w:rFonts w:ascii="Times New Roman" w:hAnsi="Times New Roman"/>
        </w:rPr>
        <w:t xml:space="preserve">, N. G., </w:t>
      </w:r>
      <w:proofErr w:type="spellStart"/>
      <w:r w:rsidRPr="00BC2F5C">
        <w:rPr>
          <w:rFonts w:ascii="Times New Roman" w:hAnsi="Times New Roman"/>
        </w:rPr>
        <w:t>Skeem</w:t>
      </w:r>
      <w:proofErr w:type="spellEnd"/>
      <w:r w:rsidRPr="00BC2F5C">
        <w:rPr>
          <w:rFonts w:ascii="Times New Roman" w:hAnsi="Times New Roman"/>
        </w:rPr>
        <w:t xml:space="preserve">, J. L., Douglas, K. S., Patrick, C. J., </w:t>
      </w:r>
      <w:proofErr w:type="spellStart"/>
      <w:r w:rsidRPr="00BC2F5C">
        <w:rPr>
          <w:rFonts w:ascii="Times New Roman" w:hAnsi="Times New Roman"/>
        </w:rPr>
        <w:t>Edens</w:t>
      </w:r>
      <w:proofErr w:type="spellEnd"/>
      <w:r w:rsidRPr="00BC2F5C">
        <w:rPr>
          <w:rFonts w:ascii="Times New Roman" w:hAnsi="Times New Roman"/>
        </w:rPr>
        <w:t xml:space="preserve">, J. F., </w:t>
      </w:r>
      <w:proofErr w:type="spellStart"/>
      <w:r w:rsidRPr="00BC2F5C">
        <w:rPr>
          <w:rFonts w:ascii="Times New Roman" w:hAnsi="Times New Roman"/>
        </w:rPr>
        <w:t>Lilienfeld</w:t>
      </w:r>
      <w:proofErr w:type="spellEnd"/>
      <w:r w:rsidRPr="00BC2F5C">
        <w:rPr>
          <w:rFonts w:ascii="Times New Roman" w:hAnsi="Times New Roman"/>
        </w:rPr>
        <w:t xml:space="preserve">, S. O. … </w:t>
      </w:r>
      <w:proofErr w:type="gramStart"/>
      <w:r w:rsidRPr="00BC2F5C">
        <w:rPr>
          <w:rFonts w:ascii="Times New Roman" w:hAnsi="Times New Roman"/>
        </w:rPr>
        <w:t>Wang, T. (2010).</w:t>
      </w:r>
      <w:proofErr w:type="gramEnd"/>
      <w:r w:rsidRPr="00BC2F5C">
        <w:rPr>
          <w:rFonts w:ascii="Times New Roman" w:hAnsi="Times New Roman"/>
        </w:rPr>
        <w:t xml:space="preserve"> Identifying subtypes among offenders with antisocial personality disorder: A cluster-analytic study. </w:t>
      </w:r>
      <w:r w:rsidRPr="00F5364E">
        <w:rPr>
          <w:rFonts w:ascii="Times New Roman" w:hAnsi="Times New Roman"/>
          <w:i/>
        </w:rPr>
        <w:t>Journal of Abnormal Psychology, 119</w:t>
      </w:r>
      <w:r w:rsidRPr="00BC2F5C">
        <w:rPr>
          <w:rFonts w:ascii="Times New Roman" w:hAnsi="Times New Roman"/>
        </w:rPr>
        <w:t xml:space="preserve">, 389-400. </w:t>
      </w:r>
      <w:proofErr w:type="gramStart"/>
      <w:r w:rsidRPr="00BC2F5C">
        <w:rPr>
          <w:rFonts w:ascii="Times New Roman" w:hAnsi="Times New Roman"/>
        </w:rPr>
        <w:t>doi:</w:t>
      </w:r>
      <w:proofErr w:type="gramEnd"/>
      <w:r w:rsidRPr="00BC2F5C">
        <w:rPr>
          <w:rFonts w:ascii="Times New Roman" w:hAnsi="Times New Roman"/>
        </w:rPr>
        <w:t>10.1037/a0018611</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Premack</w:t>
      </w:r>
      <w:proofErr w:type="spellEnd"/>
      <w:r w:rsidRPr="00BC2F5C">
        <w:rPr>
          <w:rFonts w:ascii="Times New Roman" w:hAnsi="Times New Roman"/>
        </w:rPr>
        <w:t xml:space="preserve">, D. G., &amp; Woodruff, G. (1978). Does the chimpanzee have a theory of mind? </w:t>
      </w:r>
      <w:r w:rsidRPr="00F5364E">
        <w:rPr>
          <w:rFonts w:ascii="Times New Roman" w:hAnsi="Times New Roman"/>
          <w:i/>
        </w:rPr>
        <w:t>Behavioral and Brain Sciences, 1</w:t>
      </w:r>
      <w:r w:rsidRPr="00BC2F5C">
        <w:rPr>
          <w:rFonts w:ascii="Times New Roman" w:hAnsi="Times New Roman"/>
        </w:rPr>
        <w:t xml:space="preserve">, 515-526. </w:t>
      </w:r>
      <w:proofErr w:type="gramStart"/>
      <w:r w:rsidRPr="00BC2F5C">
        <w:rPr>
          <w:rFonts w:ascii="Times New Roman" w:hAnsi="Times New Roman"/>
        </w:rPr>
        <w:t>doi:</w:t>
      </w:r>
      <w:proofErr w:type="gramEnd"/>
      <w:r w:rsidRPr="00BC2F5C">
        <w:rPr>
          <w:rFonts w:ascii="Times New Roman" w:hAnsi="Times New Roman"/>
        </w:rPr>
        <w:t>10.1017/S0140525X00076512</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Raftery</w:t>
      </w:r>
      <w:proofErr w:type="spellEnd"/>
      <w:r w:rsidRPr="00BC2F5C">
        <w:rPr>
          <w:rFonts w:ascii="Times New Roman" w:hAnsi="Times New Roman"/>
        </w:rPr>
        <w:t>, A. E. (1996).</w:t>
      </w:r>
      <w:proofErr w:type="gramEnd"/>
      <w:r w:rsidRPr="00BC2F5C">
        <w:rPr>
          <w:rFonts w:ascii="Times New Roman" w:hAnsi="Times New Roman"/>
        </w:rPr>
        <w:t xml:space="preserve"> </w:t>
      </w:r>
      <w:proofErr w:type="gramStart"/>
      <w:r w:rsidRPr="00BC2F5C">
        <w:rPr>
          <w:rFonts w:ascii="Times New Roman" w:hAnsi="Times New Roman"/>
        </w:rPr>
        <w:t>Hypothesis testing and model selection.</w:t>
      </w:r>
      <w:proofErr w:type="gramEnd"/>
      <w:r w:rsidRPr="00BC2F5C">
        <w:rPr>
          <w:rFonts w:ascii="Times New Roman" w:hAnsi="Times New Roman"/>
        </w:rPr>
        <w:t xml:space="preserve"> In W. R. </w:t>
      </w:r>
      <w:proofErr w:type="spellStart"/>
      <w:r w:rsidRPr="00BC2F5C">
        <w:rPr>
          <w:rFonts w:ascii="Times New Roman" w:hAnsi="Times New Roman"/>
        </w:rPr>
        <w:t>Gilks</w:t>
      </w:r>
      <w:proofErr w:type="spellEnd"/>
      <w:r w:rsidRPr="00BC2F5C">
        <w:rPr>
          <w:rFonts w:ascii="Times New Roman" w:hAnsi="Times New Roman"/>
        </w:rPr>
        <w:t xml:space="preserve">, S. Richardson, and D. J. </w:t>
      </w:r>
      <w:proofErr w:type="spellStart"/>
      <w:r w:rsidRPr="00BC2F5C">
        <w:rPr>
          <w:rFonts w:ascii="Times New Roman" w:hAnsi="Times New Roman"/>
        </w:rPr>
        <w:t>Spiegelhalter</w:t>
      </w:r>
      <w:proofErr w:type="spellEnd"/>
      <w:r w:rsidRPr="00BC2F5C">
        <w:rPr>
          <w:rFonts w:ascii="Times New Roman" w:hAnsi="Times New Roman"/>
        </w:rPr>
        <w:t xml:space="preserve"> (Eds.), </w:t>
      </w:r>
      <w:r w:rsidRPr="00F5364E">
        <w:rPr>
          <w:rFonts w:ascii="Times New Roman" w:hAnsi="Times New Roman"/>
          <w:i/>
        </w:rPr>
        <w:t>Markov chain Monte Carlo in practice</w:t>
      </w:r>
      <w:r w:rsidRPr="00BC2F5C">
        <w:rPr>
          <w:rFonts w:ascii="Times New Roman" w:hAnsi="Times New Roman"/>
        </w:rPr>
        <w:t xml:space="preserve"> (pp. 163-188). London: Chapman &amp; Hall.</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Reichenbach</w:t>
      </w:r>
      <w:proofErr w:type="spellEnd"/>
      <w:r w:rsidRPr="00BC2F5C">
        <w:rPr>
          <w:rFonts w:ascii="Times New Roman" w:hAnsi="Times New Roman"/>
        </w:rPr>
        <w:t>, L., &amp; Masters, J. C. (1983).</w:t>
      </w:r>
      <w:proofErr w:type="gramEnd"/>
      <w:r w:rsidRPr="00BC2F5C">
        <w:rPr>
          <w:rFonts w:ascii="Times New Roman" w:hAnsi="Times New Roman"/>
        </w:rPr>
        <w:t xml:space="preserve"> </w:t>
      </w:r>
      <w:proofErr w:type="gramStart"/>
      <w:r w:rsidRPr="00BC2F5C">
        <w:rPr>
          <w:rFonts w:ascii="Times New Roman" w:hAnsi="Times New Roman"/>
        </w:rPr>
        <w:t>Children's use of expressive and contextual cues in judgments of emotion.</w:t>
      </w:r>
      <w:proofErr w:type="gramEnd"/>
      <w:r w:rsidRPr="00BC2F5C">
        <w:rPr>
          <w:rFonts w:ascii="Times New Roman" w:hAnsi="Times New Roman"/>
        </w:rPr>
        <w:t xml:space="preserve"> </w:t>
      </w:r>
      <w:proofErr w:type="gramStart"/>
      <w:r w:rsidRPr="00F5364E">
        <w:rPr>
          <w:rFonts w:ascii="Times New Roman" w:hAnsi="Times New Roman"/>
          <w:i/>
        </w:rPr>
        <w:t>Child Development, 54</w:t>
      </w:r>
      <w:r w:rsidRPr="00BC2F5C">
        <w:rPr>
          <w:rFonts w:ascii="Times New Roman" w:hAnsi="Times New Roman"/>
        </w:rPr>
        <w:t>, 993-1004.</w:t>
      </w:r>
      <w:proofErr w:type="gramEnd"/>
      <w:r w:rsidRPr="00BC2F5C">
        <w:rPr>
          <w:rFonts w:ascii="Times New Roman" w:hAnsi="Times New Roman"/>
        </w:rPr>
        <w:t xml:space="preserve"> </w:t>
      </w:r>
      <w:proofErr w:type="gramStart"/>
      <w:r w:rsidRPr="00BC2F5C">
        <w:rPr>
          <w:rFonts w:ascii="Times New Roman" w:hAnsi="Times New Roman"/>
        </w:rPr>
        <w:t>doi:</w:t>
      </w:r>
      <w:proofErr w:type="gramEnd"/>
      <w:r w:rsidRPr="00BC2F5C">
        <w:rPr>
          <w:rFonts w:ascii="Times New Roman" w:hAnsi="Times New Roman"/>
        </w:rPr>
        <w:t xml:space="preserve">10.2307/1129903 </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lastRenderedPageBreak/>
        <w:t>Richell</w:t>
      </w:r>
      <w:proofErr w:type="spellEnd"/>
      <w:r w:rsidRPr="00BC2F5C">
        <w:rPr>
          <w:rFonts w:ascii="Times New Roman" w:hAnsi="Times New Roman"/>
        </w:rPr>
        <w:t xml:space="preserve">, R.A., Mitchell, D. G., Newman, C., </w:t>
      </w:r>
      <w:proofErr w:type="spellStart"/>
      <w:r w:rsidRPr="00BC2F5C">
        <w:rPr>
          <w:rFonts w:ascii="Times New Roman" w:hAnsi="Times New Roman"/>
        </w:rPr>
        <w:t>Lenoard</w:t>
      </w:r>
      <w:proofErr w:type="spellEnd"/>
      <w:r w:rsidRPr="00BC2F5C">
        <w:rPr>
          <w:rFonts w:ascii="Times New Roman" w:hAnsi="Times New Roman"/>
        </w:rPr>
        <w:t>, A., Baron-Cohen, S., &amp; Blair, R. J. (2003).</w:t>
      </w:r>
      <w:proofErr w:type="gramEnd"/>
      <w:r w:rsidRPr="00BC2F5C">
        <w:rPr>
          <w:rFonts w:ascii="Times New Roman" w:hAnsi="Times New Roman"/>
        </w:rPr>
        <w:t xml:space="preserve"> Theory of mind and </w:t>
      </w:r>
      <w:proofErr w:type="spellStart"/>
      <w:r w:rsidRPr="00BC2F5C">
        <w:rPr>
          <w:rFonts w:ascii="Times New Roman" w:hAnsi="Times New Roman"/>
        </w:rPr>
        <w:t>psychopathy</w:t>
      </w:r>
      <w:proofErr w:type="spellEnd"/>
      <w:r w:rsidRPr="00BC2F5C">
        <w:rPr>
          <w:rFonts w:ascii="Times New Roman" w:hAnsi="Times New Roman"/>
        </w:rPr>
        <w:t xml:space="preserve">: Can psychopathic individuals read the 'language of the eyes'? </w:t>
      </w:r>
      <w:proofErr w:type="spellStart"/>
      <w:r w:rsidRPr="00F5364E">
        <w:rPr>
          <w:rFonts w:ascii="Times New Roman" w:hAnsi="Times New Roman"/>
          <w:i/>
        </w:rPr>
        <w:t>Neuropsychologia</w:t>
      </w:r>
      <w:proofErr w:type="spellEnd"/>
      <w:r w:rsidRPr="00F5364E">
        <w:rPr>
          <w:rFonts w:ascii="Times New Roman" w:hAnsi="Times New Roman"/>
          <w:i/>
        </w:rPr>
        <w:t>, 41</w:t>
      </w:r>
      <w:r w:rsidRPr="00BC2F5C">
        <w:rPr>
          <w:rFonts w:ascii="Times New Roman" w:hAnsi="Times New Roman"/>
        </w:rPr>
        <w:t xml:space="preserve">, 523-526. </w:t>
      </w:r>
      <w:proofErr w:type="gramStart"/>
      <w:r w:rsidRPr="00BC2F5C">
        <w:rPr>
          <w:rFonts w:ascii="Times New Roman" w:hAnsi="Times New Roman"/>
        </w:rPr>
        <w:t>doi:</w:t>
      </w:r>
      <w:proofErr w:type="gramEnd"/>
      <w:r w:rsidRPr="00BC2F5C">
        <w:rPr>
          <w:rFonts w:ascii="Times New Roman" w:hAnsi="Times New Roman"/>
        </w:rPr>
        <w:t>10.1016/S0028-3932(02)00175-6</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Roose</w:t>
      </w:r>
      <w:proofErr w:type="spellEnd"/>
      <w:r w:rsidRPr="00BC2F5C">
        <w:rPr>
          <w:rFonts w:ascii="Times New Roman" w:hAnsi="Times New Roman"/>
        </w:rPr>
        <w:t xml:space="preserve">, A., </w:t>
      </w:r>
      <w:proofErr w:type="spellStart"/>
      <w:r w:rsidRPr="00BC2F5C">
        <w:rPr>
          <w:rFonts w:ascii="Times New Roman" w:hAnsi="Times New Roman"/>
        </w:rPr>
        <w:t>Bijttebier</w:t>
      </w:r>
      <w:proofErr w:type="spellEnd"/>
      <w:r w:rsidRPr="00BC2F5C">
        <w:rPr>
          <w:rFonts w:ascii="Times New Roman" w:hAnsi="Times New Roman"/>
        </w:rPr>
        <w:t xml:space="preserve">, P., </w:t>
      </w:r>
      <w:proofErr w:type="spellStart"/>
      <w:r w:rsidRPr="00BC2F5C">
        <w:rPr>
          <w:rFonts w:ascii="Times New Roman" w:hAnsi="Times New Roman"/>
        </w:rPr>
        <w:t>Decoene</w:t>
      </w:r>
      <w:proofErr w:type="spellEnd"/>
      <w:r w:rsidRPr="00BC2F5C">
        <w:rPr>
          <w:rFonts w:ascii="Times New Roman" w:hAnsi="Times New Roman"/>
        </w:rPr>
        <w:t xml:space="preserve">, S., </w:t>
      </w:r>
      <w:proofErr w:type="spellStart"/>
      <w:r w:rsidRPr="00BC2F5C">
        <w:rPr>
          <w:rFonts w:ascii="Times New Roman" w:hAnsi="Times New Roman"/>
        </w:rPr>
        <w:t>Claes</w:t>
      </w:r>
      <w:proofErr w:type="spellEnd"/>
      <w:r w:rsidRPr="00BC2F5C">
        <w:rPr>
          <w:rFonts w:ascii="Times New Roman" w:hAnsi="Times New Roman"/>
        </w:rPr>
        <w:t>, L., &amp; Frick, P. J. (2010).</w:t>
      </w:r>
      <w:proofErr w:type="gramEnd"/>
      <w:r w:rsidRPr="00BC2F5C">
        <w:rPr>
          <w:rFonts w:ascii="Times New Roman" w:hAnsi="Times New Roman"/>
        </w:rPr>
        <w:t xml:space="preserve"> </w:t>
      </w:r>
      <w:proofErr w:type="gramStart"/>
      <w:r w:rsidRPr="00BC2F5C">
        <w:rPr>
          <w:rFonts w:ascii="Times New Roman" w:hAnsi="Times New Roman"/>
        </w:rPr>
        <w:t xml:space="preserve">Assessing the affective features of </w:t>
      </w:r>
      <w:proofErr w:type="spellStart"/>
      <w:r w:rsidRPr="00BC2F5C">
        <w:rPr>
          <w:rFonts w:ascii="Times New Roman" w:hAnsi="Times New Roman"/>
        </w:rPr>
        <w:t>psychopathy</w:t>
      </w:r>
      <w:proofErr w:type="spellEnd"/>
      <w:r w:rsidRPr="00BC2F5C">
        <w:rPr>
          <w:rFonts w:ascii="Times New Roman" w:hAnsi="Times New Roman"/>
        </w:rPr>
        <w:t xml:space="preserve"> in adolescence: A further validation of the Inventory of Callous and Unemotional traits.</w:t>
      </w:r>
      <w:proofErr w:type="gramEnd"/>
      <w:r w:rsidRPr="00BC2F5C">
        <w:rPr>
          <w:rFonts w:ascii="Times New Roman" w:hAnsi="Times New Roman"/>
        </w:rPr>
        <w:t xml:space="preserve"> </w:t>
      </w:r>
      <w:r w:rsidRPr="00F5364E">
        <w:rPr>
          <w:rFonts w:ascii="Times New Roman" w:hAnsi="Times New Roman"/>
          <w:i/>
        </w:rPr>
        <w:t>Assessment, 17</w:t>
      </w:r>
      <w:r w:rsidRPr="00BC2F5C">
        <w:rPr>
          <w:rFonts w:ascii="Times New Roman" w:hAnsi="Times New Roman"/>
        </w:rPr>
        <w:t xml:space="preserve">, 44-57. </w:t>
      </w:r>
      <w:proofErr w:type="gramStart"/>
      <w:r w:rsidRPr="00BC2F5C">
        <w:rPr>
          <w:rFonts w:ascii="Times New Roman" w:hAnsi="Times New Roman"/>
        </w:rPr>
        <w:t>doi:</w:t>
      </w:r>
      <w:proofErr w:type="gramEnd"/>
      <w:r w:rsidRPr="00BC2F5C">
        <w:rPr>
          <w:rFonts w:ascii="Times New Roman" w:hAnsi="Times New Roman"/>
        </w:rPr>
        <w:t>10.1177/1073191109344153</w:t>
      </w:r>
    </w:p>
    <w:p w:rsidR="004A65DF" w:rsidRPr="00BC2F5C" w:rsidRDefault="004A65DF" w:rsidP="00C57120">
      <w:pPr>
        <w:spacing w:line="480" w:lineRule="auto"/>
        <w:ind w:left="720" w:hanging="720"/>
        <w:rPr>
          <w:rFonts w:ascii="Times New Roman" w:hAnsi="Times New Roman"/>
        </w:rPr>
      </w:pPr>
      <w:r w:rsidRPr="00BC2F5C">
        <w:rPr>
          <w:rFonts w:ascii="Times New Roman" w:hAnsi="Times New Roman"/>
        </w:rPr>
        <w:t xml:space="preserve">Schwartz, G. (1978). </w:t>
      </w:r>
      <w:proofErr w:type="gramStart"/>
      <w:r w:rsidRPr="00BC2F5C">
        <w:rPr>
          <w:rFonts w:ascii="Times New Roman" w:hAnsi="Times New Roman"/>
        </w:rPr>
        <w:t>Estimating the dimension of a model.</w:t>
      </w:r>
      <w:proofErr w:type="gramEnd"/>
      <w:r w:rsidRPr="00BC2F5C">
        <w:rPr>
          <w:rFonts w:ascii="Times New Roman" w:hAnsi="Times New Roman"/>
        </w:rPr>
        <w:t xml:space="preserve"> </w:t>
      </w:r>
      <w:r w:rsidRPr="002F06FA">
        <w:rPr>
          <w:rFonts w:ascii="Times New Roman" w:hAnsi="Times New Roman"/>
          <w:i/>
        </w:rPr>
        <w:t>The Annals of Statistics, 6</w:t>
      </w:r>
      <w:r>
        <w:rPr>
          <w:rFonts w:ascii="Times New Roman" w:hAnsi="Times New Roman"/>
        </w:rPr>
        <w:t xml:space="preserve">, 461-464. </w:t>
      </w:r>
      <w:r w:rsidRPr="00BC2F5C">
        <w:rPr>
          <w:rFonts w:ascii="Times New Roman" w:hAnsi="Times New Roman"/>
        </w:rPr>
        <w:t>doi:10.1214/</w:t>
      </w:r>
      <w:proofErr w:type="spellStart"/>
      <w:r w:rsidRPr="00BC2F5C">
        <w:rPr>
          <w:rFonts w:ascii="Times New Roman" w:hAnsi="Times New Roman"/>
        </w:rPr>
        <w:t>aos</w:t>
      </w:r>
      <w:proofErr w:type="spellEnd"/>
      <w:r w:rsidRPr="00BC2F5C">
        <w:rPr>
          <w:rFonts w:ascii="Times New Roman" w:hAnsi="Times New Roman"/>
        </w:rPr>
        <w:t>/1176344136</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Schwenck</w:t>
      </w:r>
      <w:proofErr w:type="spellEnd"/>
      <w:r w:rsidRPr="00BC2F5C">
        <w:rPr>
          <w:rFonts w:ascii="Times New Roman" w:hAnsi="Times New Roman"/>
        </w:rPr>
        <w:t xml:space="preserve">, C., Mergenthaler, J., Keller, K., Zech, J., </w:t>
      </w:r>
      <w:proofErr w:type="spellStart"/>
      <w:r w:rsidRPr="00BC2F5C">
        <w:rPr>
          <w:rFonts w:ascii="Times New Roman" w:hAnsi="Times New Roman"/>
        </w:rPr>
        <w:t>Salehi</w:t>
      </w:r>
      <w:proofErr w:type="spellEnd"/>
      <w:r w:rsidRPr="00BC2F5C">
        <w:rPr>
          <w:rFonts w:ascii="Times New Roman" w:hAnsi="Times New Roman"/>
        </w:rPr>
        <w:t xml:space="preserve">, S., </w:t>
      </w:r>
      <w:proofErr w:type="spellStart"/>
      <w:r w:rsidRPr="00BC2F5C">
        <w:rPr>
          <w:rFonts w:ascii="Times New Roman" w:hAnsi="Times New Roman"/>
        </w:rPr>
        <w:t>Taurines</w:t>
      </w:r>
      <w:proofErr w:type="spellEnd"/>
      <w:r w:rsidRPr="00BC2F5C">
        <w:rPr>
          <w:rFonts w:ascii="Times New Roman" w:hAnsi="Times New Roman"/>
        </w:rPr>
        <w:t>, R</w:t>
      </w:r>
      <w:proofErr w:type="gramStart"/>
      <w:r w:rsidRPr="00BC2F5C">
        <w:rPr>
          <w:rFonts w:ascii="Times New Roman" w:hAnsi="Times New Roman"/>
        </w:rPr>
        <w:t>., …</w:t>
      </w:r>
      <w:proofErr w:type="gramEnd"/>
      <w:r w:rsidRPr="00BC2F5C">
        <w:rPr>
          <w:rFonts w:ascii="Times New Roman" w:hAnsi="Times New Roman"/>
        </w:rPr>
        <w:t xml:space="preserve"> </w:t>
      </w:r>
      <w:proofErr w:type="spellStart"/>
      <w:r w:rsidRPr="00BC2F5C">
        <w:rPr>
          <w:rFonts w:ascii="Times New Roman" w:hAnsi="Times New Roman"/>
        </w:rPr>
        <w:t>Freitag</w:t>
      </w:r>
      <w:proofErr w:type="spellEnd"/>
      <w:r w:rsidRPr="00BC2F5C">
        <w:rPr>
          <w:rFonts w:ascii="Times New Roman" w:hAnsi="Times New Roman"/>
        </w:rPr>
        <w:t xml:space="preserve">, C. M. (2012). Empathy in children with autism and conduct disorder: Group specific profiles and developmental aspects. </w:t>
      </w:r>
      <w:r w:rsidRPr="00F5364E">
        <w:rPr>
          <w:rFonts w:ascii="Times New Roman" w:hAnsi="Times New Roman"/>
          <w:i/>
        </w:rPr>
        <w:t>Journal of Child Psychology and Psychiatry, 53</w:t>
      </w:r>
      <w:r w:rsidRPr="00BC2F5C">
        <w:rPr>
          <w:rFonts w:ascii="Times New Roman" w:hAnsi="Times New Roman"/>
        </w:rPr>
        <w:t>, 651-659. doi:10.1111/j.1469-7610.2011.02499.x</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Sebastian, C. L., Fontaine, N. M. G., Bird, G., Blakemore, S., De </w:t>
      </w:r>
      <w:proofErr w:type="spellStart"/>
      <w:r w:rsidRPr="00BC2F5C">
        <w:rPr>
          <w:rFonts w:ascii="Times New Roman" w:hAnsi="Times New Roman"/>
        </w:rPr>
        <w:t>Brito</w:t>
      </w:r>
      <w:proofErr w:type="spellEnd"/>
      <w:r w:rsidRPr="00BC2F5C">
        <w:rPr>
          <w:rFonts w:ascii="Times New Roman" w:hAnsi="Times New Roman"/>
        </w:rPr>
        <w:t>, S. A</w:t>
      </w:r>
      <w:proofErr w:type="gramStart"/>
      <w:r w:rsidRPr="00BC2F5C">
        <w:rPr>
          <w:rFonts w:ascii="Times New Roman" w:hAnsi="Times New Roman"/>
        </w:rPr>
        <w:t xml:space="preserve">., </w:t>
      </w:r>
      <w:r>
        <w:rPr>
          <w:rFonts w:ascii="Times New Roman" w:hAnsi="Times New Roman"/>
        </w:rPr>
        <w:t>…</w:t>
      </w:r>
      <w:proofErr w:type="gramEnd"/>
      <w:r>
        <w:rPr>
          <w:rFonts w:ascii="Times New Roman" w:hAnsi="Times New Roman"/>
        </w:rPr>
        <w:t xml:space="preserve"> </w:t>
      </w:r>
      <w:r w:rsidRPr="00BC2F5C">
        <w:rPr>
          <w:rFonts w:ascii="Times New Roman" w:hAnsi="Times New Roman"/>
        </w:rPr>
        <w:t>Viding, E. (2012</w:t>
      </w:r>
      <w:r>
        <w:rPr>
          <w:rFonts w:ascii="Times New Roman" w:hAnsi="Times New Roman"/>
        </w:rPr>
        <w:t>a</w:t>
      </w:r>
      <w:r w:rsidRPr="00BC2F5C">
        <w:rPr>
          <w:rFonts w:ascii="Times New Roman" w:hAnsi="Times New Roman"/>
        </w:rPr>
        <w:t xml:space="preserve">). Neural processing associated with cognitive and affective theory of mind in adolescents and adults. </w:t>
      </w:r>
      <w:r w:rsidRPr="00F5364E">
        <w:rPr>
          <w:rFonts w:ascii="Times New Roman" w:hAnsi="Times New Roman"/>
          <w:i/>
        </w:rPr>
        <w:t>SCAN, 7</w:t>
      </w:r>
      <w:r w:rsidRPr="00BC2F5C">
        <w:rPr>
          <w:rFonts w:ascii="Times New Roman" w:hAnsi="Times New Roman"/>
        </w:rPr>
        <w:t>, 53-63.</w:t>
      </w:r>
      <w:r>
        <w:rPr>
          <w:rFonts w:ascii="Times New Roman" w:hAnsi="Times New Roman"/>
        </w:rPr>
        <w:t xml:space="preserve"> </w:t>
      </w:r>
      <w:r w:rsidRPr="002F06FA">
        <w:rPr>
          <w:rFonts w:ascii="Times New Roman" w:hAnsi="Times New Roman"/>
        </w:rPr>
        <w:t>doi:</w:t>
      </w:r>
      <w:r w:rsidRPr="002F06FA">
        <w:rPr>
          <w:rStyle w:val="slug-doi"/>
          <w:rFonts w:ascii="Times New Roman" w:hAnsi="Times New Roman"/>
          <w:iCs/>
        </w:rPr>
        <w:t>10.1093/scan/nsr023</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Sebastian, C. L., </w:t>
      </w:r>
      <w:proofErr w:type="spellStart"/>
      <w:r w:rsidRPr="00BC2F5C">
        <w:rPr>
          <w:rFonts w:ascii="Times New Roman" w:hAnsi="Times New Roman"/>
        </w:rPr>
        <w:t>McCrory</w:t>
      </w:r>
      <w:proofErr w:type="spellEnd"/>
      <w:r w:rsidRPr="00BC2F5C">
        <w:rPr>
          <w:rFonts w:ascii="Times New Roman" w:hAnsi="Times New Roman"/>
        </w:rPr>
        <w:t xml:space="preserve">, E. J. P., Cecil, C. A. M., Lockwood, P. L., De </w:t>
      </w:r>
      <w:proofErr w:type="spellStart"/>
      <w:r w:rsidRPr="00BC2F5C">
        <w:rPr>
          <w:rFonts w:ascii="Times New Roman" w:hAnsi="Times New Roman"/>
        </w:rPr>
        <w:t>Brito</w:t>
      </w:r>
      <w:proofErr w:type="spellEnd"/>
      <w:r w:rsidRPr="00BC2F5C">
        <w:rPr>
          <w:rFonts w:ascii="Times New Roman" w:hAnsi="Times New Roman"/>
        </w:rPr>
        <w:t>, S. A., Fontaine, N. M. G., &amp; Viding, E. (2012</w:t>
      </w:r>
      <w:r>
        <w:rPr>
          <w:rFonts w:ascii="Times New Roman" w:hAnsi="Times New Roman"/>
        </w:rPr>
        <w:t>b</w:t>
      </w:r>
      <w:r w:rsidRPr="00BC2F5C">
        <w:rPr>
          <w:rFonts w:ascii="Times New Roman" w:hAnsi="Times New Roman"/>
        </w:rPr>
        <w:t xml:space="preserve">). Neural responses to affective and cognitive theory of mind in children with conduct problems and varying levels of callous-unemotional traits. </w:t>
      </w:r>
      <w:r w:rsidRPr="00F5364E">
        <w:rPr>
          <w:rFonts w:ascii="Times New Roman" w:hAnsi="Times New Roman"/>
          <w:i/>
        </w:rPr>
        <w:t>Archives of General Psychiatry, 69</w:t>
      </w:r>
      <w:r w:rsidRPr="00BC2F5C">
        <w:rPr>
          <w:rFonts w:ascii="Times New Roman" w:hAnsi="Times New Roman"/>
        </w:rPr>
        <w:t>, 814-822. doi:10.1001/archgenpsychiatry.2011.2070</w:t>
      </w:r>
    </w:p>
    <w:p w:rsidR="004A65DF" w:rsidRPr="00735E78" w:rsidRDefault="004A65DF" w:rsidP="00AE2D2D">
      <w:pPr>
        <w:spacing w:line="480" w:lineRule="auto"/>
        <w:ind w:left="720" w:hanging="720"/>
        <w:rPr>
          <w:rFonts w:ascii="Times New Roman" w:hAnsi="Times New Roman"/>
        </w:rPr>
      </w:pPr>
      <w:proofErr w:type="spellStart"/>
      <w:proofErr w:type="gramStart"/>
      <w:r>
        <w:rPr>
          <w:rFonts w:ascii="Times New Roman" w:hAnsi="Times New Roman"/>
        </w:rPr>
        <w:t>Sevecke</w:t>
      </w:r>
      <w:proofErr w:type="spellEnd"/>
      <w:r>
        <w:rPr>
          <w:rFonts w:ascii="Times New Roman" w:hAnsi="Times New Roman"/>
        </w:rPr>
        <w:t xml:space="preserve">, K., </w:t>
      </w:r>
      <w:proofErr w:type="spellStart"/>
      <w:r>
        <w:rPr>
          <w:rFonts w:ascii="Times New Roman" w:hAnsi="Times New Roman"/>
        </w:rPr>
        <w:t>Kosson</w:t>
      </w:r>
      <w:proofErr w:type="spellEnd"/>
      <w:r>
        <w:rPr>
          <w:rFonts w:ascii="Times New Roman" w:hAnsi="Times New Roman"/>
        </w:rPr>
        <w:t xml:space="preserve">, D. S., &amp; </w:t>
      </w:r>
      <w:proofErr w:type="spellStart"/>
      <w:r>
        <w:rPr>
          <w:rFonts w:ascii="Times New Roman" w:hAnsi="Times New Roman"/>
        </w:rPr>
        <w:t>Krischer</w:t>
      </w:r>
      <w:proofErr w:type="spellEnd"/>
      <w:r>
        <w:rPr>
          <w:rFonts w:ascii="Times New Roman" w:hAnsi="Times New Roman"/>
        </w:rPr>
        <w:t>, M. K. (2009).</w:t>
      </w:r>
      <w:proofErr w:type="gramEnd"/>
      <w:r>
        <w:rPr>
          <w:rFonts w:ascii="Times New Roman" w:hAnsi="Times New Roman"/>
        </w:rPr>
        <w:t xml:space="preserve"> </w:t>
      </w:r>
      <w:proofErr w:type="gramStart"/>
      <w:r>
        <w:rPr>
          <w:rFonts w:ascii="Times New Roman" w:hAnsi="Times New Roman"/>
        </w:rPr>
        <w:t xml:space="preserve">The relationship between attention deficit hyperactivity disorder, conduct disorder and </w:t>
      </w:r>
      <w:proofErr w:type="spellStart"/>
      <w:r>
        <w:rPr>
          <w:rFonts w:ascii="Times New Roman" w:hAnsi="Times New Roman"/>
        </w:rPr>
        <w:t>psychopathy</w:t>
      </w:r>
      <w:proofErr w:type="spellEnd"/>
      <w:r>
        <w:rPr>
          <w:rFonts w:ascii="Times New Roman" w:hAnsi="Times New Roman"/>
        </w:rPr>
        <w:t xml:space="preserve"> in adolescent male and female detainees.</w:t>
      </w:r>
      <w:proofErr w:type="gramEnd"/>
      <w:r>
        <w:rPr>
          <w:rFonts w:ascii="Times New Roman" w:hAnsi="Times New Roman"/>
        </w:rPr>
        <w:t xml:space="preserve"> </w:t>
      </w:r>
      <w:r>
        <w:rPr>
          <w:rFonts w:ascii="Times New Roman" w:hAnsi="Times New Roman"/>
          <w:i/>
        </w:rPr>
        <w:t xml:space="preserve">Behavioral Sciences and the Law, 27, </w:t>
      </w:r>
      <w:r>
        <w:rPr>
          <w:rFonts w:ascii="Times New Roman" w:hAnsi="Times New Roman"/>
        </w:rPr>
        <w:t>577-598. doi:10.10002/bsl.870</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lastRenderedPageBreak/>
        <w:t>Schafer, J. L., &amp; Graham, J. W. (2002).</w:t>
      </w:r>
      <w:proofErr w:type="gramEnd"/>
      <w:r w:rsidRPr="00BC2F5C">
        <w:rPr>
          <w:rFonts w:ascii="Times New Roman" w:hAnsi="Times New Roman"/>
        </w:rPr>
        <w:t xml:space="preserve"> </w:t>
      </w:r>
      <w:proofErr w:type="gramStart"/>
      <w:r w:rsidRPr="00BC2F5C">
        <w:rPr>
          <w:rFonts w:ascii="Times New Roman" w:hAnsi="Times New Roman"/>
        </w:rPr>
        <w:t>Missing data: Our view of the state of the art.</w:t>
      </w:r>
      <w:proofErr w:type="gramEnd"/>
      <w:r w:rsidRPr="00BC2F5C">
        <w:rPr>
          <w:rFonts w:ascii="Times New Roman" w:hAnsi="Times New Roman"/>
        </w:rPr>
        <w:t xml:space="preserve"> </w:t>
      </w:r>
      <w:r w:rsidRPr="00F5364E">
        <w:rPr>
          <w:rFonts w:ascii="Times New Roman" w:hAnsi="Times New Roman"/>
          <w:i/>
        </w:rPr>
        <w:t>Psychological methods, 7</w:t>
      </w:r>
      <w:r w:rsidRPr="00BC2F5C">
        <w:rPr>
          <w:rFonts w:ascii="Times New Roman" w:hAnsi="Times New Roman"/>
        </w:rPr>
        <w:t>, 147-177. doi:10.1037/1082-989X.7.2.147</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Schippell</w:t>
      </w:r>
      <w:proofErr w:type="spellEnd"/>
      <w:r w:rsidRPr="00BC2F5C">
        <w:rPr>
          <w:rFonts w:ascii="Times New Roman" w:hAnsi="Times New Roman"/>
        </w:rPr>
        <w:t xml:space="preserve">, P. L., </w:t>
      </w:r>
      <w:proofErr w:type="spellStart"/>
      <w:r w:rsidRPr="00BC2F5C">
        <w:rPr>
          <w:rFonts w:ascii="Times New Roman" w:hAnsi="Times New Roman"/>
        </w:rPr>
        <w:t>Vasey</w:t>
      </w:r>
      <w:proofErr w:type="spellEnd"/>
      <w:r w:rsidRPr="00BC2F5C">
        <w:rPr>
          <w:rFonts w:ascii="Times New Roman" w:hAnsi="Times New Roman"/>
        </w:rPr>
        <w:t xml:space="preserve">, M. W., Cravens-Brown, L. M., &amp; </w:t>
      </w:r>
      <w:proofErr w:type="spellStart"/>
      <w:r w:rsidRPr="00BC2F5C">
        <w:rPr>
          <w:rFonts w:ascii="Times New Roman" w:hAnsi="Times New Roman"/>
        </w:rPr>
        <w:t>Bretveld</w:t>
      </w:r>
      <w:proofErr w:type="spellEnd"/>
      <w:r w:rsidRPr="00BC2F5C">
        <w:rPr>
          <w:rFonts w:ascii="Times New Roman" w:hAnsi="Times New Roman"/>
        </w:rPr>
        <w:t>, R. A. (2003).</w:t>
      </w:r>
      <w:proofErr w:type="gramEnd"/>
      <w:r w:rsidRPr="00BC2F5C">
        <w:rPr>
          <w:rFonts w:ascii="Times New Roman" w:hAnsi="Times New Roman"/>
        </w:rPr>
        <w:t xml:space="preserve"> Suppressed attention to rejection, ridicule, and failure cues: A unique correlate of reactive but not proactive aggression in youth. </w:t>
      </w:r>
      <w:r w:rsidRPr="00F5364E">
        <w:rPr>
          <w:rFonts w:ascii="Times New Roman" w:hAnsi="Times New Roman"/>
          <w:i/>
        </w:rPr>
        <w:t>Journal of Clinical Child and Adolescent Psychology, 32</w:t>
      </w:r>
      <w:r w:rsidRPr="00BC2F5C">
        <w:rPr>
          <w:rFonts w:ascii="Times New Roman" w:hAnsi="Times New Roman"/>
        </w:rPr>
        <w:t>, 40–55.</w:t>
      </w:r>
      <w:r>
        <w:rPr>
          <w:rFonts w:ascii="Times New Roman" w:hAnsi="Times New Roman"/>
        </w:rPr>
        <w:t xml:space="preserve"> </w:t>
      </w:r>
      <w:proofErr w:type="gramStart"/>
      <w:r w:rsidRPr="002F06FA">
        <w:rPr>
          <w:rFonts w:ascii="Times New Roman" w:hAnsi="Times New Roman"/>
        </w:rPr>
        <w:t>doi:</w:t>
      </w:r>
      <w:proofErr w:type="gramEnd"/>
      <w:r w:rsidRPr="002F06FA">
        <w:rPr>
          <w:rFonts w:ascii="Times New Roman" w:hAnsi="Times New Roman"/>
        </w:rPr>
        <w:t>10.1207/S15374424JCCP3201_05</w:t>
      </w:r>
    </w:p>
    <w:p w:rsidR="004A65DF" w:rsidRPr="00735E78" w:rsidRDefault="004A65DF" w:rsidP="00AE2D2D">
      <w:pPr>
        <w:spacing w:line="480" w:lineRule="auto"/>
        <w:ind w:left="720" w:hanging="720"/>
        <w:rPr>
          <w:rFonts w:ascii="Times New Roman" w:hAnsi="Times New Roman"/>
        </w:rPr>
      </w:pPr>
      <w:proofErr w:type="spellStart"/>
      <w:proofErr w:type="gramStart"/>
      <w:r>
        <w:rPr>
          <w:rFonts w:ascii="Times New Roman" w:hAnsi="Times New Roman"/>
        </w:rPr>
        <w:t>Schwenck</w:t>
      </w:r>
      <w:proofErr w:type="spellEnd"/>
      <w:r>
        <w:rPr>
          <w:rFonts w:ascii="Times New Roman" w:hAnsi="Times New Roman"/>
        </w:rPr>
        <w:t xml:space="preserve">, C., </w:t>
      </w:r>
      <w:proofErr w:type="spellStart"/>
      <w:r>
        <w:rPr>
          <w:rFonts w:ascii="Times New Roman" w:hAnsi="Times New Roman"/>
        </w:rPr>
        <w:t>Gensthaler</w:t>
      </w:r>
      <w:proofErr w:type="spellEnd"/>
      <w:r>
        <w:rPr>
          <w:rFonts w:ascii="Times New Roman" w:hAnsi="Times New Roman"/>
        </w:rPr>
        <w:t xml:space="preserve">, A., </w:t>
      </w:r>
      <w:proofErr w:type="spellStart"/>
      <w:r>
        <w:rPr>
          <w:rFonts w:ascii="Times New Roman" w:hAnsi="Times New Roman"/>
        </w:rPr>
        <w:t>Romanos</w:t>
      </w:r>
      <w:proofErr w:type="spellEnd"/>
      <w:r>
        <w:rPr>
          <w:rFonts w:ascii="Times New Roman" w:hAnsi="Times New Roman"/>
        </w:rPr>
        <w:t xml:space="preserve">, M., </w:t>
      </w:r>
      <w:proofErr w:type="spellStart"/>
      <w:r>
        <w:rPr>
          <w:rFonts w:ascii="Times New Roman" w:hAnsi="Times New Roman"/>
        </w:rPr>
        <w:t>Freitag</w:t>
      </w:r>
      <w:proofErr w:type="spellEnd"/>
      <w:r>
        <w:rPr>
          <w:rFonts w:ascii="Times New Roman" w:hAnsi="Times New Roman"/>
        </w:rPr>
        <w:t xml:space="preserve">, C. M., Schneider, W., &amp; </w:t>
      </w:r>
      <w:proofErr w:type="spellStart"/>
      <w:r>
        <w:rPr>
          <w:rFonts w:ascii="Times New Roman" w:hAnsi="Times New Roman"/>
        </w:rPr>
        <w:t>Taurines</w:t>
      </w:r>
      <w:proofErr w:type="spellEnd"/>
      <w:r>
        <w:rPr>
          <w:rFonts w:ascii="Times New Roman" w:hAnsi="Times New Roman"/>
        </w:rPr>
        <w:t>, R. (2014).</w:t>
      </w:r>
      <w:proofErr w:type="gramEnd"/>
      <w:r>
        <w:rPr>
          <w:rFonts w:ascii="Times New Roman" w:hAnsi="Times New Roman"/>
        </w:rPr>
        <w:t xml:space="preserve"> </w:t>
      </w:r>
      <w:proofErr w:type="gramStart"/>
      <w:r>
        <w:rPr>
          <w:rFonts w:ascii="Times New Roman" w:hAnsi="Times New Roman"/>
        </w:rPr>
        <w:t>Emotion recognition in girls with conduct problems.</w:t>
      </w:r>
      <w:proofErr w:type="gramEnd"/>
      <w:r>
        <w:rPr>
          <w:rFonts w:ascii="Times New Roman" w:hAnsi="Times New Roman"/>
        </w:rPr>
        <w:t xml:space="preserve"> </w:t>
      </w:r>
      <w:r>
        <w:rPr>
          <w:rFonts w:ascii="Times New Roman" w:hAnsi="Times New Roman"/>
          <w:i/>
        </w:rPr>
        <w:t xml:space="preserve">European Child &amp; Adolescent Psychiatry, 23, </w:t>
      </w:r>
      <w:r>
        <w:rPr>
          <w:rFonts w:ascii="Times New Roman" w:hAnsi="Times New Roman"/>
        </w:rPr>
        <w:t xml:space="preserve">13-22. </w:t>
      </w:r>
      <w:proofErr w:type="gramStart"/>
      <w:r>
        <w:rPr>
          <w:rFonts w:ascii="Times New Roman" w:hAnsi="Times New Roman"/>
        </w:rPr>
        <w:t>doi:</w:t>
      </w:r>
      <w:proofErr w:type="gramEnd"/>
      <w:r>
        <w:rPr>
          <w:rFonts w:ascii="Times New Roman" w:hAnsi="Times New Roman"/>
        </w:rPr>
        <w:t>10.1007/s00787-013-0416-8</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Shackman</w:t>
      </w:r>
      <w:proofErr w:type="spellEnd"/>
      <w:r w:rsidRPr="00BC2F5C">
        <w:rPr>
          <w:rFonts w:ascii="Times New Roman" w:hAnsi="Times New Roman"/>
        </w:rPr>
        <w:t xml:space="preserve">, J. E., </w:t>
      </w:r>
      <w:proofErr w:type="spellStart"/>
      <w:r w:rsidRPr="00BC2F5C">
        <w:rPr>
          <w:rFonts w:ascii="Times New Roman" w:hAnsi="Times New Roman"/>
        </w:rPr>
        <w:t>Shackman</w:t>
      </w:r>
      <w:proofErr w:type="spellEnd"/>
      <w:r w:rsidRPr="00BC2F5C">
        <w:rPr>
          <w:rFonts w:ascii="Times New Roman" w:hAnsi="Times New Roman"/>
        </w:rPr>
        <w:t xml:space="preserve">, A. J., &amp; </w:t>
      </w:r>
      <w:proofErr w:type="spellStart"/>
      <w:r w:rsidRPr="00BC2F5C">
        <w:rPr>
          <w:rFonts w:ascii="Times New Roman" w:hAnsi="Times New Roman"/>
        </w:rPr>
        <w:t>Pollak</w:t>
      </w:r>
      <w:proofErr w:type="spellEnd"/>
      <w:r w:rsidRPr="00BC2F5C">
        <w:rPr>
          <w:rFonts w:ascii="Times New Roman" w:hAnsi="Times New Roman"/>
        </w:rPr>
        <w:t>, S. D. (2007).</w:t>
      </w:r>
      <w:proofErr w:type="gramEnd"/>
      <w:r w:rsidRPr="00BC2F5C">
        <w:rPr>
          <w:rFonts w:ascii="Times New Roman" w:hAnsi="Times New Roman"/>
        </w:rPr>
        <w:t xml:space="preserve"> Physical abuse amplifies attention to threat and increases anxiety in children. </w:t>
      </w:r>
      <w:r w:rsidRPr="00F5364E">
        <w:rPr>
          <w:rFonts w:ascii="Times New Roman" w:hAnsi="Times New Roman"/>
          <w:i/>
        </w:rPr>
        <w:t>Emotion, 7</w:t>
      </w:r>
      <w:r w:rsidRPr="00BC2F5C">
        <w:rPr>
          <w:rFonts w:ascii="Times New Roman" w:hAnsi="Times New Roman"/>
        </w:rPr>
        <w:t>, 838-852. doi:10.1037/1528-3542.7.4.838</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Shamay-Tsoory</w:t>
      </w:r>
      <w:proofErr w:type="spellEnd"/>
      <w:r w:rsidRPr="00BC2F5C">
        <w:rPr>
          <w:rFonts w:ascii="Times New Roman" w:hAnsi="Times New Roman"/>
        </w:rPr>
        <w:t xml:space="preserve">, S. G., </w:t>
      </w:r>
      <w:proofErr w:type="spellStart"/>
      <w:r w:rsidRPr="00BC2F5C">
        <w:rPr>
          <w:rFonts w:ascii="Times New Roman" w:hAnsi="Times New Roman"/>
        </w:rPr>
        <w:t>Tomer</w:t>
      </w:r>
      <w:proofErr w:type="spellEnd"/>
      <w:r w:rsidRPr="00BC2F5C">
        <w:rPr>
          <w:rFonts w:ascii="Times New Roman" w:hAnsi="Times New Roman"/>
        </w:rPr>
        <w:t xml:space="preserve">, R., Berger, B. D., </w:t>
      </w:r>
      <w:proofErr w:type="spellStart"/>
      <w:r w:rsidRPr="00BC2F5C">
        <w:rPr>
          <w:rFonts w:ascii="Times New Roman" w:hAnsi="Times New Roman"/>
        </w:rPr>
        <w:t>Goldsher</w:t>
      </w:r>
      <w:proofErr w:type="spellEnd"/>
      <w:r w:rsidRPr="00BC2F5C">
        <w:rPr>
          <w:rFonts w:ascii="Times New Roman" w:hAnsi="Times New Roman"/>
        </w:rPr>
        <w:t xml:space="preserve">, D., </w:t>
      </w:r>
      <w:r>
        <w:rPr>
          <w:rFonts w:ascii="Times New Roman" w:hAnsi="Times New Roman"/>
        </w:rPr>
        <w:t xml:space="preserve">&amp; </w:t>
      </w:r>
      <w:proofErr w:type="spellStart"/>
      <w:r w:rsidRPr="00BC2F5C">
        <w:rPr>
          <w:rFonts w:ascii="Times New Roman" w:hAnsi="Times New Roman"/>
        </w:rPr>
        <w:t>Aharon-Peretz</w:t>
      </w:r>
      <w:proofErr w:type="spellEnd"/>
      <w:r w:rsidRPr="00BC2F5C">
        <w:rPr>
          <w:rFonts w:ascii="Times New Roman" w:hAnsi="Times New Roman"/>
        </w:rPr>
        <w:t>, J. (2005).</w:t>
      </w:r>
      <w:proofErr w:type="gramEnd"/>
      <w:r w:rsidRPr="00BC2F5C">
        <w:rPr>
          <w:rFonts w:ascii="Times New Roman" w:hAnsi="Times New Roman"/>
        </w:rPr>
        <w:t xml:space="preserve"> Impaired "affective theory of mind" is associated with right </w:t>
      </w:r>
      <w:proofErr w:type="spellStart"/>
      <w:r w:rsidRPr="00BC2F5C">
        <w:rPr>
          <w:rFonts w:ascii="Times New Roman" w:hAnsi="Times New Roman"/>
        </w:rPr>
        <w:t>ventromedial</w:t>
      </w:r>
      <w:proofErr w:type="spellEnd"/>
      <w:r w:rsidRPr="00BC2F5C">
        <w:rPr>
          <w:rFonts w:ascii="Times New Roman" w:hAnsi="Times New Roman"/>
        </w:rPr>
        <w:t xml:space="preserve"> prefrontal damage. </w:t>
      </w:r>
      <w:r w:rsidRPr="00F5364E">
        <w:rPr>
          <w:rFonts w:ascii="Times New Roman" w:hAnsi="Times New Roman"/>
          <w:i/>
        </w:rPr>
        <w:t>Cognitive and Behavioral Neurology, 18</w:t>
      </w:r>
      <w:r w:rsidRPr="00BC2F5C">
        <w:rPr>
          <w:rFonts w:ascii="Times New Roman" w:hAnsi="Times New Roman"/>
        </w:rPr>
        <w:t>, 55-67. doi:10.1097/01.wnn.0000152228.90129.99</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Shamay-Tsoory</w:t>
      </w:r>
      <w:proofErr w:type="spellEnd"/>
      <w:r w:rsidRPr="00BC2F5C">
        <w:rPr>
          <w:rFonts w:ascii="Times New Roman" w:hAnsi="Times New Roman"/>
        </w:rPr>
        <w:t xml:space="preserve">, S. G., </w:t>
      </w:r>
      <w:proofErr w:type="spellStart"/>
      <w:r w:rsidRPr="00BC2F5C">
        <w:rPr>
          <w:rFonts w:ascii="Times New Roman" w:hAnsi="Times New Roman"/>
        </w:rPr>
        <w:t>Harari</w:t>
      </w:r>
      <w:proofErr w:type="spellEnd"/>
      <w:r w:rsidRPr="00BC2F5C">
        <w:rPr>
          <w:rFonts w:ascii="Times New Roman" w:hAnsi="Times New Roman"/>
        </w:rPr>
        <w:t xml:space="preserve">, H., </w:t>
      </w:r>
      <w:proofErr w:type="spellStart"/>
      <w:r w:rsidRPr="00BC2F5C">
        <w:rPr>
          <w:rFonts w:ascii="Times New Roman" w:hAnsi="Times New Roman"/>
        </w:rPr>
        <w:t>Aharon-Peretz</w:t>
      </w:r>
      <w:proofErr w:type="spellEnd"/>
      <w:r w:rsidRPr="00BC2F5C">
        <w:rPr>
          <w:rFonts w:ascii="Times New Roman" w:hAnsi="Times New Roman"/>
        </w:rPr>
        <w:t xml:space="preserve">, J., </w:t>
      </w:r>
      <w:r>
        <w:rPr>
          <w:rFonts w:ascii="Times New Roman" w:hAnsi="Times New Roman"/>
        </w:rPr>
        <w:t xml:space="preserve">&amp; </w:t>
      </w:r>
      <w:proofErr w:type="spellStart"/>
      <w:r w:rsidRPr="00BC2F5C">
        <w:rPr>
          <w:rFonts w:ascii="Times New Roman" w:hAnsi="Times New Roman"/>
        </w:rPr>
        <w:t>Levkovitz</w:t>
      </w:r>
      <w:proofErr w:type="spellEnd"/>
      <w:r w:rsidRPr="00BC2F5C">
        <w:rPr>
          <w:rFonts w:ascii="Times New Roman" w:hAnsi="Times New Roman"/>
        </w:rPr>
        <w:t>, Y. (2010).</w:t>
      </w:r>
      <w:proofErr w:type="gramEnd"/>
      <w:r w:rsidRPr="00BC2F5C">
        <w:rPr>
          <w:rFonts w:ascii="Times New Roman" w:hAnsi="Times New Roman"/>
        </w:rPr>
        <w:t xml:space="preserve"> </w:t>
      </w:r>
      <w:proofErr w:type="gramStart"/>
      <w:r w:rsidRPr="00BC2F5C">
        <w:rPr>
          <w:rFonts w:ascii="Times New Roman" w:hAnsi="Times New Roman"/>
        </w:rPr>
        <w:t xml:space="preserve">The role of the </w:t>
      </w:r>
      <w:proofErr w:type="spellStart"/>
      <w:r w:rsidRPr="00BC2F5C">
        <w:rPr>
          <w:rFonts w:ascii="Times New Roman" w:hAnsi="Times New Roman"/>
        </w:rPr>
        <w:t>orbitofrontal</w:t>
      </w:r>
      <w:proofErr w:type="spellEnd"/>
      <w:r w:rsidRPr="00BC2F5C">
        <w:rPr>
          <w:rFonts w:ascii="Times New Roman" w:hAnsi="Times New Roman"/>
        </w:rPr>
        <w:t xml:space="preserve"> cortex in affective theory of mind deficits in criminal offenders with psychopathic tendencies.</w:t>
      </w:r>
      <w:proofErr w:type="gramEnd"/>
      <w:r w:rsidRPr="00BC2F5C">
        <w:rPr>
          <w:rFonts w:ascii="Times New Roman" w:hAnsi="Times New Roman"/>
        </w:rPr>
        <w:t xml:space="preserve"> </w:t>
      </w:r>
      <w:r w:rsidRPr="00F5364E">
        <w:rPr>
          <w:rFonts w:ascii="Times New Roman" w:hAnsi="Times New Roman"/>
          <w:i/>
        </w:rPr>
        <w:t>Cortex, 46</w:t>
      </w:r>
      <w:r w:rsidRPr="00BC2F5C">
        <w:rPr>
          <w:rFonts w:ascii="Times New Roman" w:hAnsi="Times New Roman"/>
        </w:rPr>
        <w:t>, 668-677. doi:10.1016/j.cortex.2009.04.008</w:t>
      </w:r>
    </w:p>
    <w:p w:rsidR="004A65DF" w:rsidRPr="00735E78" w:rsidRDefault="004A65DF" w:rsidP="00AE2D2D">
      <w:pPr>
        <w:spacing w:line="480" w:lineRule="auto"/>
        <w:ind w:left="720" w:hanging="720"/>
        <w:rPr>
          <w:rFonts w:ascii="Times New Roman" w:hAnsi="Times New Roman"/>
          <w:b/>
        </w:rPr>
      </w:pPr>
      <w:proofErr w:type="spellStart"/>
      <w:proofErr w:type="gramStart"/>
      <w:r>
        <w:rPr>
          <w:rFonts w:ascii="Times New Roman" w:hAnsi="Times New Roman"/>
        </w:rPr>
        <w:t>Sharf</w:t>
      </w:r>
      <w:proofErr w:type="spellEnd"/>
      <w:r>
        <w:rPr>
          <w:rFonts w:ascii="Times New Roman" w:hAnsi="Times New Roman"/>
        </w:rPr>
        <w:t xml:space="preserve">, A., </w:t>
      </w:r>
      <w:proofErr w:type="spellStart"/>
      <w:r>
        <w:rPr>
          <w:rFonts w:ascii="Times New Roman" w:hAnsi="Times New Roman"/>
        </w:rPr>
        <w:t>Kimonis</w:t>
      </w:r>
      <w:proofErr w:type="spellEnd"/>
      <w:r>
        <w:rPr>
          <w:rFonts w:ascii="Times New Roman" w:hAnsi="Times New Roman"/>
        </w:rPr>
        <w:t>, E. R., &amp; Howard, A. (2014).</w:t>
      </w:r>
      <w:proofErr w:type="gramEnd"/>
      <w:r>
        <w:rPr>
          <w:rFonts w:ascii="Times New Roman" w:hAnsi="Times New Roman"/>
        </w:rPr>
        <w:t xml:space="preserve"> </w:t>
      </w:r>
      <w:proofErr w:type="gramStart"/>
      <w:r>
        <w:rPr>
          <w:rFonts w:ascii="Times New Roman" w:hAnsi="Times New Roman"/>
        </w:rPr>
        <w:t>Negative life events and posttraumatic stress disorder among incarcerated boys with callous-unemotional traits.</w:t>
      </w:r>
      <w:proofErr w:type="gramEnd"/>
      <w:r>
        <w:rPr>
          <w:rFonts w:ascii="Times New Roman" w:hAnsi="Times New Roman"/>
        </w:rPr>
        <w:t xml:space="preserve"> </w:t>
      </w:r>
      <w:proofErr w:type="gramStart"/>
      <w:r>
        <w:rPr>
          <w:rFonts w:ascii="Times New Roman" w:hAnsi="Times New Roman"/>
          <w:i/>
        </w:rPr>
        <w:t>Journal of Psychopathology and Behavioral Assessment.</w:t>
      </w:r>
      <w:proofErr w:type="gramEnd"/>
      <w:r>
        <w:rPr>
          <w:rFonts w:ascii="Times New Roman" w:hAnsi="Times New Roman"/>
        </w:rPr>
        <w:t xml:space="preserve"> Advance Online Publication. </w:t>
      </w:r>
      <w:proofErr w:type="gramStart"/>
      <w:r>
        <w:rPr>
          <w:rFonts w:ascii="Times New Roman" w:hAnsi="Times New Roman"/>
        </w:rPr>
        <w:t>doi:</w:t>
      </w:r>
      <w:proofErr w:type="gramEnd"/>
      <w:r>
        <w:rPr>
          <w:rFonts w:ascii="Times New Roman" w:hAnsi="Times New Roman"/>
        </w:rPr>
        <w:t>10.1007/s10862-013-9404-z</w:t>
      </w:r>
    </w:p>
    <w:p w:rsidR="004A65DF" w:rsidRPr="00735E78" w:rsidRDefault="004A65DF" w:rsidP="00AE2D2D">
      <w:pPr>
        <w:spacing w:line="480" w:lineRule="auto"/>
        <w:ind w:left="720" w:hanging="720"/>
        <w:rPr>
          <w:rFonts w:ascii="Times New Roman" w:hAnsi="Times New Roman"/>
        </w:rPr>
      </w:pPr>
      <w:r>
        <w:rPr>
          <w:rFonts w:ascii="Times New Roman" w:hAnsi="Times New Roman"/>
        </w:rPr>
        <w:lastRenderedPageBreak/>
        <w:t xml:space="preserve">Sharp, C. &amp; </w:t>
      </w:r>
      <w:proofErr w:type="spellStart"/>
      <w:r>
        <w:rPr>
          <w:rFonts w:ascii="Times New Roman" w:hAnsi="Times New Roman"/>
        </w:rPr>
        <w:t>Vanwoerden</w:t>
      </w:r>
      <w:proofErr w:type="spellEnd"/>
      <w:r>
        <w:rPr>
          <w:rFonts w:ascii="Times New Roman" w:hAnsi="Times New Roman"/>
        </w:rPr>
        <w:t xml:space="preserve">, S. (2014). Social cognition: Empirical contribution: The developmental building blocks of psychopathic traits: Revisiting the role of theory of mind. </w:t>
      </w:r>
      <w:r>
        <w:rPr>
          <w:rFonts w:ascii="Times New Roman" w:hAnsi="Times New Roman"/>
          <w:i/>
        </w:rPr>
        <w:t xml:space="preserve">Journal of Personality Disorders, 28, </w:t>
      </w:r>
      <w:r>
        <w:rPr>
          <w:rFonts w:ascii="Times New Roman" w:hAnsi="Times New Roman"/>
        </w:rPr>
        <w:t>78-95. doi:10.1521/pedi.2014.28.1.78</w:t>
      </w:r>
    </w:p>
    <w:p w:rsidR="004A65DF" w:rsidRPr="00551B1F" w:rsidRDefault="004A65DF" w:rsidP="00551B1F">
      <w:pPr>
        <w:autoSpaceDE w:val="0"/>
        <w:autoSpaceDN w:val="0"/>
        <w:adjustRightInd w:val="0"/>
        <w:spacing w:line="480" w:lineRule="auto"/>
        <w:ind w:left="720" w:hanging="720"/>
        <w:rPr>
          <w:rFonts w:ascii="Times New Roman" w:hAnsi="Times New Roman"/>
        </w:rPr>
      </w:pPr>
      <w:proofErr w:type="gramStart"/>
      <w:r w:rsidRPr="00551B1F">
        <w:rPr>
          <w:rFonts w:ascii="Times New Roman" w:hAnsi="Times New Roman"/>
        </w:rPr>
        <w:t xml:space="preserve">Sharp, C., Van </w:t>
      </w:r>
      <w:proofErr w:type="spellStart"/>
      <w:r w:rsidRPr="00551B1F">
        <w:rPr>
          <w:rFonts w:ascii="Times New Roman" w:hAnsi="Times New Roman"/>
        </w:rPr>
        <w:t>Goozen</w:t>
      </w:r>
      <w:proofErr w:type="spellEnd"/>
      <w:r w:rsidRPr="00551B1F">
        <w:rPr>
          <w:rFonts w:ascii="Times New Roman" w:hAnsi="Times New Roman"/>
        </w:rPr>
        <w:t xml:space="preserve">, S., &amp; </w:t>
      </w:r>
      <w:proofErr w:type="spellStart"/>
      <w:r w:rsidRPr="00551B1F">
        <w:rPr>
          <w:rFonts w:ascii="Times New Roman" w:hAnsi="Times New Roman"/>
        </w:rPr>
        <w:t>Goodyer</w:t>
      </w:r>
      <w:proofErr w:type="spellEnd"/>
      <w:r w:rsidRPr="00551B1F">
        <w:rPr>
          <w:rFonts w:ascii="Times New Roman" w:hAnsi="Times New Roman"/>
        </w:rPr>
        <w:t>, I. (2006).</w:t>
      </w:r>
      <w:proofErr w:type="gramEnd"/>
      <w:r w:rsidRPr="00551B1F">
        <w:rPr>
          <w:rFonts w:ascii="Times New Roman" w:hAnsi="Times New Roman"/>
        </w:rPr>
        <w:t xml:space="preserve"> Children’s subjective</w:t>
      </w:r>
      <w:r>
        <w:rPr>
          <w:rFonts w:ascii="Times New Roman" w:hAnsi="Times New Roman"/>
        </w:rPr>
        <w:t xml:space="preserve"> </w:t>
      </w:r>
      <w:r w:rsidRPr="00551B1F">
        <w:rPr>
          <w:rFonts w:ascii="Times New Roman" w:hAnsi="Times New Roman"/>
        </w:rPr>
        <w:t>emotional reactivity to affective picture</w:t>
      </w:r>
      <w:r>
        <w:rPr>
          <w:rFonts w:ascii="Times New Roman" w:hAnsi="Times New Roman"/>
        </w:rPr>
        <w:t xml:space="preserve">s: Gender differences and their </w:t>
      </w:r>
      <w:r w:rsidRPr="00551B1F">
        <w:rPr>
          <w:rFonts w:ascii="Times New Roman" w:hAnsi="Times New Roman"/>
        </w:rPr>
        <w:t xml:space="preserve">antisocial correlates in an unselected sample of 7–11-year-olds. </w:t>
      </w:r>
      <w:r w:rsidRPr="00551B1F">
        <w:rPr>
          <w:rFonts w:ascii="Times New Roman" w:hAnsi="Times New Roman"/>
          <w:i/>
          <w:iCs/>
        </w:rPr>
        <w:t>Journal</w:t>
      </w:r>
      <w:r>
        <w:rPr>
          <w:rFonts w:ascii="Times New Roman" w:hAnsi="Times New Roman"/>
        </w:rPr>
        <w:t xml:space="preserve"> </w:t>
      </w:r>
      <w:r w:rsidRPr="00551B1F">
        <w:rPr>
          <w:rFonts w:ascii="Times New Roman" w:hAnsi="Times New Roman"/>
          <w:i/>
          <w:iCs/>
        </w:rPr>
        <w:t xml:space="preserve">of Child Psychology and Psychiatry, 47, </w:t>
      </w:r>
      <w:r>
        <w:rPr>
          <w:rFonts w:ascii="Times New Roman" w:hAnsi="Times New Roman"/>
        </w:rPr>
        <w:t>143–150. doi:10.1111/j.1469-</w:t>
      </w:r>
      <w:r w:rsidRPr="00551B1F">
        <w:rPr>
          <w:rFonts w:ascii="Times New Roman" w:hAnsi="Times New Roman"/>
        </w:rPr>
        <w:t>7610.2005.01464.x</w:t>
      </w:r>
    </w:p>
    <w:p w:rsidR="004A65DF" w:rsidRDefault="004A65DF" w:rsidP="008E73A0">
      <w:pPr>
        <w:spacing w:line="480" w:lineRule="auto"/>
        <w:ind w:left="720" w:hanging="720"/>
        <w:rPr>
          <w:rFonts w:ascii="Times New Roman" w:hAnsi="Times New Roman"/>
        </w:rPr>
      </w:pPr>
      <w:proofErr w:type="gramStart"/>
      <w:r w:rsidRPr="00BC2F5C">
        <w:rPr>
          <w:rFonts w:ascii="Times New Roman" w:hAnsi="Times New Roman"/>
        </w:rPr>
        <w:t xml:space="preserve">Shields, A., &amp; </w:t>
      </w:r>
      <w:proofErr w:type="spellStart"/>
      <w:r w:rsidRPr="00BC2F5C">
        <w:rPr>
          <w:rFonts w:ascii="Times New Roman" w:hAnsi="Times New Roman"/>
        </w:rPr>
        <w:t>Cicchetti</w:t>
      </w:r>
      <w:proofErr w:type="spellEnd"/>
      <w:r w:rsidRPr="00BC2F5C">
        <w:rPr>
          <w:rFonts w:ascii="Times New Roman" w:hAnsi="Times New Roman"/>
        </w:rPr>
        <w:t>, D. (1998).</w:t>
      </w:r>
      <w:proofErr w:type="gramEnd"/>
      <w:r w:rsidRPr="00BC2F5C">
        <w:rPr>
          <w:rFonts w:ascii="Times New Roman" w:hAnsi="Times New Roman"/>
        </w:rPr>
        <w:t xml:space="preserve"> Reactive aggression among maltreated children: The contributions of attention and emotion </w:t>
      </w:r>
      <w:proofErr w:type="spellStart"/>
      <w:r w:rsidRPr="00BC2F5C">
        <w:rPr>
          <w:rFonts w:ascii="Times New Roman" w:hAnsi="Times New Roman"/>
        </w:rPr>
        <w:t>dysregulation</w:t>
      </w:r>
      <w:proofErr w:type="spellEnd"/>
      <w:r w:rsidRPr="00BC2F5C">
        <w:rPr>
          <w:rFonts w:ascii="Times New Roman" w:hAnsi="Times New Roman"/>
        </w:rPr>
        <w:t xml:space="preserve">. </w:t>
      </w:r>
      <w:r w:rsidRPr="00F5364E">
        <w:rPr>
          <w:rFonts w:ascii="Times New Roman" w:hAnsi="Times New Roman"/>
          <w:i/>
        </w:rPr>
        <w:t>Journal of Clinical Child Psychology, 27</w:t>
      </w:r>
      <w:r w:rsidRPr="00BC2F5C">
        <w:rPr>
          <w:rFonts w:ascii="Times New Roman" w:hAnsi="Times New Roman"/>
        </w:rPr>
        <w:t xml:space="preserve">, 381-395. </w:t>
      </w:r>
      <w:proofErr w:type="gramStart"/>
      <w:r w:rsidRPr="00BC2F5C">
        <w:rPr>
          <w:rFonts w:ascii="Times New Roman" w:hAnsi="Times New Roman"/>
        </w:rPr>
        <w:t>doi:</w:t>
      </w:r>
      <w:proofErr w:type="gramEnd"/>
      <w:r w:rsidRPr="00BC2F5C">
        <w:rPr>
          <w:rFonts w:ascii="Times New Roman" w:hAnsi="Times New Roman"/>
        </w:rPr>
        <w:t>10.1207/s15374424jccp2704_2</w:t>
      </w:r>
    </w:p>
    <w:p w:rsidR="004A65DF" w:rsidRPr="00735E78" w:rsidRDefault="004A65DF" w:rsidP="008E73A0">
      <w:pPr>
        <w:spacing w:line="480" w:lineRule="auto"/>
        <w:ind w:left="720" w:hanging="720"/>
        <w:rPr>
          <w:rFonts w:ascii="Times New Roman" w:hAnsi="Times New Roman"/>
        </w:rPr>
      </w:pPr>
      <w:proofErr w:type="gramStart"/>
      <w:r w:rsidRPr="00735E78">
        <w:rPr>
          <w:rFonts w:ascii="Times New Roman" w:hAnsi="Times New Roman"/>
          <w:lang w:eastAsia="en-US"/>
        </w:rPr>
        <w:t>Singer, T. (2006).</w:t>
      </w:r>
      <w:proofErr w:type="gramEnd"/>
      <w:r w:rsidRPr="00735E78">
        <w:rPr>
          <w:rFonts w:ascii="Times New Roman" w:hAnsi="Times New Roman"/>
          <w:lang w:eastAsia="en-US"/>
        </w:rPr>
        <w:t xml:space="preserve"> The neuronal basis and ontogeny of empathy and mind reading: review of literature and implications for future research. </w:t>
      </w:r>
      <w:r w:rsidRPr="00735E78">
        <w:rPr>
          <w:rFonts w:ascii="Times New Roman" w:hAnsi="Times New Roman"/>
          <w:i/>
          <w:iCs/>
          <w:lang w:eastAsia="en-US"/>
        </w:rPr>
        <w:t xml:space="preserve">Neuroscience &amp; </w:t>
      </w:r>
      <w:proofErr w:type="spellStart"/>
      <w:r w:rsidRPr="00735E78">
        <w:rPr>
          <w:rFonts w:ascii="Times New Roman" w:hAnsi="Times New Roman"/>
          <w:i/>
          <w:iCs/>
          <w:lang w:eastAsia="en-US"/>
        </w:rPr>
        <w:t>Biobehavioral</w:t>
      </w:r>
      <w:proofErr w:type="spellEnd"/>
      <w:r w:rsidRPr="00735E78">
        <w:rPr>
          <w:rFonts w:ascii="Times New Roman" w:hAnsi="Times New Roman"/>
          <w:i/>
          <w:iCs/>
          <w:lang w:eastAsia="en-US"/>
        </w:rPr>
        <w:t xml:space="preserve"> Reviews</w:t>
      </w:r>
      <w:r w:rsidRPr="00735E78">
        <w:rPr>
          <w:rFonts w:ascii="Times New Roman" w:hAnsi="Times New Roman"/>
          <w:lang w:eastAsia="en-US"/>
        </w:rPr>
        <w:t xml:space="preserve">, </w:t>
      </w:r>
      <w:r w:rsidRPr="00735E78">
        <w:rPr>
          <w:rFonts w:ascii="Times New Roman" w:hAnsi="Times New Roman"/>
          <w:i/>
          <w:iCs/>
          <w:lang w:eastAsia="en-US"/>
        </w:rPr>
        <w:t>30</w:t>
      </w:r>
      <w:r w:rsidRPr="00735E78">
        <w:rPr>
          <w:rFonts w:ascii="Times New Roman" w:hAnsi="Times New Roman"/>
          <w:lang w:eastAsia="en-US"/>
        </w:rPr>
        <w:t>, 855-863.</w:t>
      </w:r>
      <w:r w:rsidRPr="00551B1F">
        <w:rPr>
          <w:rFonts w:ascii="Times New Roman" w:hAnsi="Times New Roman"/>
          <w:lang w:eastAsia="en-US"/>
        </w:rPr>
        <w:t xml:space="preserve"> </w:t>
      </w:r>
      <w:r w:rsidRPr="00551B1F">
        <w:rPr>
          <w:rFonts w:ascii="Times New Roman" w:hAnsi="Times New Roman"/>
        </w:rPr>
        <w:t>doi:10.1016/j.neubiorev.2006.06.011</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 xml:space="preserve">Singer, T. &amp; </w:t>
      </w:r>
      <w:proofErr w:type="spellStart"/>
      <w:r w:rsidRPr="00BC2F5C">
        <w:rPr>
          <w:rFonts w:ascii="Times New Roman" w:hAnsi="Times New Roman"/>
        </w:rPr>
        <w:t>Lamm</w:t>
      </w:r>
      <w:proofErr w:type="spellEnd"/>
      <w:r w:rsidRPr="00BC2F5C">
        <w:rPr>
          <w:rFonts w:ascii="Times New Roman" w:hAnsi="Times New Roman"/>
        </w:rPr>
        <w:t>, C. (2009).</w:t>
      </w:r>
      <w:proofErr w:type="gramEnd"/>
      <w:r w:rsidRPr="00BC2F5C">
        <w:rPr>
          <w:rFonts w:ascii="Times New Roman" w:hAnsi="Times New Roman"/>
        </w:rPr>
        <w:t xml:space="preserve"> </w:t>
      </w:r>
      <w:proofErr w:type="gramStart"/>
      <w:r w:rsidRPr="00BC2F5C">
        <w:rPr>
          <w:rFonts w:ascii="Times New Roman" w:hAnsi="Times New Roman"/>
        </w:rPr>
        <w:t>The social neuroscience of empathy.</w:t>
      </w:r>
      <w:proofErr w:type="gramEnd"/>
      <w:r w:rsidRPr="00BC2F5C">
        <w:rPr>
          <w:rFonts w:ascii="Times New Roman" w:hAnsi="Times New Roman"/>
        </w:rPr>
        <w:t xml:space="preserve"> </w:t>
      </w:r>
      <w:r w:rsidRPr="00F5364E">
        <w:rPr>
          <w:rFonts w:ascii="Times New Roman" w:hAnsi="Times New Roman"/>
          <w:i/>
        </w:rPr>
        <w:t>The Year in Cognitive Neuroscience, 1156</w:t>
      </w:r>
      <w:r w:rsidRPr="00BC2F5C">
        <w:rPr>
          <w:rFonts w:ascii="Times New Roman" w:hAnsi="Times New Roman"/>
        </w:rPr>
        <w:t>, 81-96.</w:t>
      </w:r>
      <w:r>
        <w:rPr>
          <w:rFonts w:ascii="Times New Roman" w:hAnsi="Times New Roman"/>
        </w:rPr>
        <w:t xml:space="preserve"> </w:t>
      </w:r>
      <w:r w:rsidRPr="002F06FA">
        <w:rPr>
          <w:rFonts w:ascii="Times New Roman" w:hAnsi="Times New Roman"/>
        </w:rPr>
        <w:t>doi:10.1111/j.1749-6632.2009.04418.x</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t>Skeem</w:t>
      </w:r>
      <w:proofErr w:type="spellEnd"/>
      <w:r w:rsidRPr="00BC2F5C">
        <w:rPr>
          <w:rFonts w:ascii="Times New Roman" w:hAnsi="Times New Roman"/>
        </w:rPr>
        <w:t xml:space="preserve">, J. L., Johansson, P., </w:t>
      </w:r>
      <w:proofErr w:type="spellStart"/>
      <w:r w:rsidRPr="00BC2F5C">
        <w:rPr>
          <w:rFonts w:ascii="Times New Roman" w:hAnsi="Times New Roman"/>
        </w:rPr>
        <w:t>Andershed</w:t>
      </w:r>
      <w:proofErr w:type="spellEnd"/>
      <w:r w:rsidRPr="00BC2F5C">
        <w:rPr>
          <w:rFonts w:ascii="Times New Roman" w:hAnsi="Times New Roman"/>
        </w:rPr>
        <w:t xml:space="preserve">, H., Kerr, M. &amp; </w:t>
      </w:r>
      <w:proofErr w:type="spellStart"/>
      <w:r w:rsidRPr="00BC2F5C">
        <w:rPr>
          <w:rFonts w:ascii="Times New Roman" w:hAnsi="Times New Roman"/>
        </w:rPr>
        <w:t>Eno</w:t>
      </w:r>
      <w:proofErr w:type="spellEnd"/>
      <w:r w:rsidRPr="00BC2F5C">
        <w:rPr>
          <w:rFonts w:ascii="Times New Roman" w:hAnsi="Times New Roman"/>
        </w:rPr>
        <w:t xml:space="preserve"> </w:t>
      </w:r>
      <w:proofErr w:type="spellStart"/>
      <w:r w:rsidRPr="00BC2F5C">
        <w:rPr>
          <w:rFonts w:ascii="Times New Roman" w:hAnsi="Times New Roman"/>
        </w:rPr>
        <w:t>Louden</w:t>
      </w:r>
      <w:proofErr w:type="spellEnd"/>
      <w:r w:rsidRPr="00BC2F5C">
        <w:rPr>
          <w:rFonts w:ascii="Times New Roman" w:hAnsi="Times New Roman"/>
        </w:rPr>
        <w:t xml:space="preserve">, J. (2007). Two subtypes of psychopathic violent offenders that parallel primary and secondary variants. </w:t>
      </w:r>
      <w:r w:rsidRPr="00F5364E">
        <w:rPr>
          <w:rFonts w:ascii="Times New Roman" w:hAnsi="Times New Roman"/>
          <w:i/>
        </w:rPr>
        <w:t>Journal of Abnormal Psychology, 16</w:t>
      </w:r>
      <w:r w:rsidRPr="00BC2F5C">
        <w:rPr>
          <w:rFonts w:ascii="Times New Roman" w:hAnsi="Times New Roman"/>
        </w:rPr>
        <w:t>, 395-409. doi:10.1037/0021-843X.116.2.395</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Skeem</w:t>
      </w:r>
      <w:proofErr w:type="spellEnd"/>
      <w:r w:rsidRPr="00BC2F5C">
        <w:rPr>
          <w:rFonts w:ascii="Times New Roman" w:hAnsi="Times New Roman"/>
        </w:rPr>
        <w:t xml:space="preserve">, J. L., </w:t>
      </w:r>
      <w:proofErr w:type="spellStart"/>
      <w:r w:rsidRPr="00BC2F5C">
        <w:rPr>
          <w:rFonts w:ascii="Times New Roman" w:hAnsi="Times New Roman"/>
        </w:rPr>
        <w:t>Poythress</w:t>
      </w:r>
      <w:proofErr w:type="spellEnd"/>
      <w:r w:rsidRPr="00BC2F5C">
        <w:rPr>
          <w:rFonts w:ascii="Times New Roman" w:hAnsi="Times New Roman"/>
        </w:rPr>
        <w:t xml:space="preserve">, N., </w:t>
      </w:r>
      <w:proofErr w:type="spellStart"/>
      <w:r w:rsidRPr="00BC2F5C">
        <w:rPr>
          <w:rFonts w:ascii="Times New Roman" w:hAnsi="Times New Roman"/>
        </w:rPr>
        <w:t>Edens</w:t>
      </w:r>
      <w:proofErr w:type="spellEnd"/>
      <w:r w:rsidRPr="00BC2F5C">
        <w:rPr>
          <w:rFonts w:ascii="Times New Roman" w:hAnsi="Times New Roman"/>
        </w:rPr>
        <w:t xml:space="preserve">, J. F., </w:t>
      </w:r>
      <w:proofErr w:type="spellStart"/>
      <w:r w:rsidRPr="00BC2F5C">
        <w:rPr>
          <w:rFonts w:ascii="Times New Roman" w:hAnsi="Times New Roman"/>
        </w:rPr>
        <w:t>Lilienfeld</w:t>
      </w:r>
      <w:proofErr w:type="spellEnd"/>
      <w:r w:rsidRPr="00BC2F5C">
        <w:rPr>
          <w:rFonts w:ascii="Times New Roman" w:hAnsi="Times New Roman"/>
        </w:rPr>
        <w:t xml:space="preserve">, S. O., &amp; </w:t>
      </w:r>
      <w:proofErr w:type="spellStart"/>
      <w:r w:rsidRPr="00BC2F5C">
        <w:rPr>
          <w:rFonts w:ascii="Times New Roman" w:hAnsi="Times New Roman"/>
        </w:rPr>
        <w:t>Cale</w:t>
      </w:r>
      <w:proofErr w:type="spellEnd"/>
      <w:r w:rsidRPr="00BC2F5C">
        <w:rPr>
          <w:rFonts w:ascii="Times New Roman" w:hAnsi="Times New Roman"/>
        </w:rPr>
        <w:t>, E. M. (2003).</w:t>
      </w:r>
      <w:proofErr w:type="gramEnd"/>
      <w:r w:rsidRPr="00BC2F5C">
        <w:rPr>
          <w:rFonts w:ascii="Times New Roman" w:hAnsi="Times New Roman"/>
        </w:rPr>
        <w:t xml:space="preserve"> </w:t>
      </w:r>
      <w:proofErr w:type="gramStart"/>
      <w:r w:rsidRPr="00BC2F5C">
        <w:rPr>
          <w:rFonts w:ascii="Times New Roman" w:hAnsi="Times New Roman"/>
        </w:rPr>
        <w:t>Psychopathic personality and personalities?</w:t>
      </w:r>
      <w:proofErr w:type="gramEnd"/>
      <w:r w:rsidRPr="00BC2F5C">
        <w:rPr>
          <w:rFonts w:ascii="Times New Roman" w:hAnsi="Times New Roman"/>
        </w:rPr>
        <w:t xml:space="preserve"> </w:t>
      </w:r>
      <w:proofErr w:type="gramStart"/>
      <w:r w:rsidRPr="00BC2F5C">
        <w:rPr>
          <w:rFonts w:ascii="Times New Roman" w:hAnsi="Times New Roman"/>
        </w:rPr>
        <w:t xml:space="preserve">Exploring potential variants of </w:t>
      </w:r>
      <w:proofErr w:type="spellStart"/>
      <w:r w:rsidRPr="00BC2F5C">
        <w:rPr>
          <w:rFonts w:ascii="Times New Roman" w:hAnsi="Times New Roman"/>
        </w:rPr>
        <w:t>psychopathy</w:t>
      </w:r>
      <w:proofErr w:type="spellEnd"/>
      <w:r w:rsidRPr="00BC2F5C">
        <w:rPr>
          <w:rFonts w:ascii="Times New Roman" w:hAnsi="Times New Roman"/>
        </w:rPr>
        <w:t xml:space="preserve"> and their implications for risk assessment.</w:t>
      </w:r>
      <w:proofErr w:type="gramEnd"/>
      <w:r w:rsidRPr="00BC2F5C">
        <w:rPr>
          <w:rFonts w:ascii="Times New Roman" w:hAnsi="Times New Roman"/>
        </w:rPr>
        <w:t xml:space="preserve"> </w:t>
      </w:r>
      <w:r w:rsidRPr="00F5364E">
        <w:rPr>
          <w:rFonts w:ascii="Times New Roman" w:hAnsi="Times New Roman"/>
          <w:i/>
        </w:rPr>
        <w:t>Aggression and Violent Behavior, 8</w:t>
      </w:r>
      <w:r w:rsidRPr="00BC2F5C">
        <w:rPr>
          <w:rFonts w:ascii="Times New Roman" w:hAnsi="Times New Roman"/>
        </w:rPr>
        <w:t xml:space="preserve">, 513-546. </w:t>
      </w:r>
      <w:proofErr w:type="gramStart"/>
      <w:r w:rsidRPr="00BC2F5C">
        <w:rPr>
          <w:rFonts w:ascii="Times New Roman" w:hAnsi="Times New Roman"/>
        </w:rPr>
        <w:t>do</w:t>
      </w:r>
      <w:r>
        <w:rPr>
          <w:rFonts w:ascii="Times New Roman" w:hAnsi="Times New Roman"/>
        </w:rPr>
        <w:t>i:</w:t>
      </w:r>
      <w:proofErr w:type="gramEnd"/>
      <w:r>
        <w:rPr>
          <w:rFonts w:ascii="Times New Roman" w:hAnsi="Times New Roman"/>
        </w:rPr>
        <w:t>10.1016/S1359-1789(02)00098-8</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lastRenderedPageBreak/>
        <w:t xml:space="preserve">Spence, S. H. (1997). The structure of anxiety symptoms among children: A confirmatory factor analytic study. </w:t>
      </w:r>
      <w:r w:rsidRPr="00F5364E">
        <w:rPr>
          <w:rFonts w:ascii="Times New Roman" w:hAnsi="Times New Roman"/>
          <w:i/>
        </w:rPr>
        <w:t>Journal of Abnormal Psychology, 106</w:t>
      </w:r>
      <w:r w:rsidRPr="00BC2F5C">
        <w:rPr>
          <w:rFonts w:ascii="Times New Roman" w:hAnsi="Times New Roman"/>
        </w:rPr>
        <w:t>, 280-297. doi:10.1037/0021-843X.106.2.280</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Stone, V. E., Baron-Cohen, S., &amp; Knight, R. T. (1998).</w:t>
      </w:r>
      <w:proofErr w:type="gramEnd"/>
      <w:r w:rsidRPr="00BC2F5C">
        <w:rPr>
          <w:rFonts w:ascii="Times New Roman" w:hAnsi="Times New Roman"/>
        </w:rPr>
        <w:t xml:space="preserve"> </w:t>
      </w:r>
      <w:proofErr w:type="gramStart"/>
      <w:r w:rsidRPr="00BC2F5C">
        <w:rPr>
          <w:rFonts w:ascii="Times New Roman" w:hAnsi="Times New Roman"/>
        </w:rPr>
        <w:t>Frontal lobe contributions to theory of mind.</w:t>
      </w:r>
      <w:proofErr w:type="gramEnd"/>
      <w:r w:rsidRPr="00BC2F5C">
        <w:rPr>
          <w:rFonts w:ascii="Times New Roman" w:hAnsi="Times New Roman"/>
        </w:rPr>
        <w:t xml:space="preserve"> </w:t>
      </w:r>
      <w:r w:rsidRPr="00F5364E">
        <w:rPr>
          <w:rFonts w:ascii="Times New Roman" w:hAnsi="Times New Roman"/>
          <w:i/>
        </w:rPr>
        <w:t>Journal of Cognitive Neuroscience, 10</w:t>
      </w:r>
      <w:r w:rsidRPr="00BC2F5C">
        <w:rPr>
          <w:rFonts w:ascii="Times New Roman" w:hAnsi="Times New Roman"/>
        </w:rPr>
        <w:t xml:space="preserve">, 640-656. </w:t>
      </w:r>
      <w:proofErr w:type="gramStart"/>
      <w:r w:rsidRPr="00BC2F5C">
        <w:rPr>
          <w:rFonts w:ascii="Times New Roman" w:hAnsi="Times New Roman"/>
        </w:rPr>
        <w:t>doi:</w:t>
      </w:r>
      <w:proofErr w:type="gramEnd"/>
      <w:r w:rsidRPr="00BC2F5C">
        <w:rPr>
          <w:rFonts w:ascii="Times New Roman" w:hAnsi="Times New Roman"/>
        </w:rPr>
        <w:t>10.1162/089892998562942</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Straker</w:t>
      </w:r>
      <w:proofErr w:type="spellEnd"/>
      <w:r w:rsidRPr="00BC2F5C">
        <w:rPr>
          <w:rFonts w:ascii="Times New Roman" w:hAnsi="Times New Roman"/>
        </w:rPr>
        <w:t>, G., &amp; Jacobson, R. S. (1981).</w:t>
      </w:r>
      <w:proofErr w:type="gramEnd"/>
      <w:r w:rsidRPr="00BC2F5C">
        <w:rPr>
          <w:rFonts w:ascii="Times New Roman" w:hAnsi="Times New Roman"/>
        </w:rPr>
        <w:t xml:space="preserve"> </w:t>
      </w:r>
      <w:proofErr w:type="gramStart"/>
      <w:r w:rsidRPr="00BC2F5C">
        <w:rPr>
          <w:rFonts w:ascii="Times New Roman" w:hAnsi="Times New Roman"/>
        </w:rPr>
        <w:t>Aggression, emotional maladjustment, and empathy in the abused child.</w:t>
      </w:r>
      <w:proofErr w:type="gramEnd"/>
      <w:r w:rsidRPr="00BC2F5C">
        <w:rPr>
          <w:rFonts w:ascii="Times New Roman" w:hAnsi="Times New Roman"/>
        </w:rPr>
        <w:t xml:space="preserve"> </w:t>
      </w:r>
      <w:r w:rsidRPr="00F5364E">
        <w:rPr>
          <w:rFonts w:ascii="Times New Roman" w:hAnsi="Times New Roman"/>
          <w:i/>
        </w:rPr>
        <w:t>Developmental Psychology, 17</w:t>
      </w:r>
      <w:r w:rsidRPr="00BC2F5C">
        <w:rPr>
          <w:rFonts w:ascii="Times New Roman" w:hAnsi="Times New Roman"/>
        </w:rPr>
        <w:t>, 762-765. doi:10.1037/0012-1649.17.6.762</w:t>
      </w:r>
    </w:p>
    <w:p w:rsidR="004A65DF" w:rsidRPr="00B45C59" w:rsidRDefault="004A65DF" w:rsidP="00AE2D2D">
      <w:pPr>
        <w:spacing w:line="480" w:lineRule="auto"/>
        <w:ind w:left="720" w:hanging="720"/>
        <w:rPr>
          <w:rFonts w:ascii="Times New Roman" w:hAnsi="Times New Roman"/>
        </w:rPr>
      </w:pPr>
      <w:proofErr w:type="spellStart"/>
      <w:proofErr w:type="gramStart"/>
      <w:r>
        <w:rPr>
          <w:rFonts w:ascii="Times New Roman" w:hAnsi="Times New Roman"/>
        </w:rPr>
        <w:t>Strayer</w:t>
      </w:r>
      <w:proofErr w:type="spellEnd"/>
      <w:r>
        <w:rPr>
          <w:rFonts w:ascii="Times New Roman" w:hAnsi="Times New Roman"/>
        </w:rPr>
        <w:t>, J. &amp; Roberts, W. (2004).</w:t>
      </w:r>
      <w:proofErr w:type="gramEnd"/>
      <w:r>
        <w:rPr>
          <w:rFonts w:ascii="Times New Roman" w:hAnsi="Times New Roman"/>
        </w:rPr>
        <w:t xml:space="preserve"> Empathy and observed anger and aggression in five-year-olds. </w:t>
      </w:r>
      <w:r>
        <w:rPr>
          <w:rFonts w:ascii="Times New Roman" w:hAnsi="Times New Roman"/>
          <w:i/>
        </w:rPr>
        <w:t xml:space="preserve">Social Development, 13, </w:t>
      </w:r>
      <w:r>
        <w:rPr>
          <w:rFonts w:ascii="Times New Roman" w:hAnsi="Times New Roman"/>
        </w:rPr>
        <w:t>1-13.</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Sutton, S. K., Vitale, J. E., &amp; Newman, J. P. (2002).</w:t>
      </w:r>
      <w:proofErr w:type="gramEnd"/>
      <w:r w:rsidRPr="00BC2F5C">
        <w:rPr>
          <w:rFonts w:ascii="Times New Roman" w:hAnsi="Times New Roman"/>
        </w:rPr>
        <w:t xml:space="preserve"> </w:t>
      </w:r>
      <w:proofErr w:type="gramStart"/>
      <w:r w:rsidRPr="00BC2F5C">
        <w:rPr>
          <w:rFonts w:ascii="Times New Roman" w:hAnsi="Times New Roman"/>
        </w:rPr>
        <w:t xml:space="preserve">Emotion among women with </w:t>
      </w:r>
      <w:proofErr w:type="spellStart"/>
      <w:r w:rsidRPr="00BC2F5C">
        <w:rPr>
          <w:rFonts w:ascii="Times New Roman" w:hAnsi="Times New Roman"/>
        </w:rPr>
        <w:t>psychopathy</w:t>
      </w:r>
      <w:proofErr w:type="spellEnd"/>
      <w:r w:rsidRPr="00BC2F5C">
        <w:rPr>
          <w:rFonts w:ascii="Times New Roman" w:hAnsi="Times New Roman"/>
        </w:rPr>
        <w:t xml:space="preserve"> during picture perception.</w:t>
      </w:r>
      <w:proofErr w:type="gramEnd"/>
      <w:r w:rsidRPr="00BC2F5C">
        <w:rPr>
          <w:rFonts w:ascii="Times New Roman" w:hAnsi="Times New Roman"/>
        </w:rPr>
        <w:t xml:space="preserve"> </w:t>
      </w:r>
      <w:r w:rsidRPr="00F5364E">
        <w:rPr>
          <w:rFonts w:ascii="Times New Roman" w:hAnsi="Times New Roman"/>
          <w:i/>
        </w:rPr>
        <w:t>Journal of Abnormal Psychology, 111</w:t>
      </w:r>
      <w:r w:rsidRPr="00BC2F5C">
        <w:rPr>
          <w:rFonts w:ascii="Times New Roman" w:hAnsi="Times New Roman"/>
        </w:rPr>
        <w:t>, 610–619. doi:10.1037/0021-843X.111.4.610</w:t>
      </w:r>
    </w:p>
    <w:p w:rsidR="004A65DF" w:rsidRPr="00551B1F" w:rsidRDefault="004A65DF" w:rsidP="00551B1F">
      <w:pPr>
        <w:autoSpaceDE w:val="0"/>
        <w:autoSpaceDN w:val="0"/>
        <w:adjustRightInd w:val="0"/>
        <w:spacing w:line="480" w:lineRule="auto"/>
        <w:ind w:left="720" w:hanging="720"/>
        <w:rPr>
          <w:rFonts w:ascii="Times New Roman" w:hAnsi="Times New Roman"/>
        </w:rPr>
      </w:pPr>
      <w:proofErr w:type="spellStart"/>
      <w:proofErr w:type="gramStart"/>
      <w:r w:rsidRPr="00551B1F">
        <w:rPr>
          <w:rFonts w:ascii="Times New Roman" w:hAnsi="Times New Roman"/>
        </w:rPr>
        <w:t>Sylvers</w:t>
      </w:r>
      <w:proofErr w:type="spellEnd"/>
      <w:r w:rsidRPr="00551B1F">
        <w:rPr>
          <w:rFonts w:ascii="Times New Roman" w:hAnsi="Times New Roman"/>
        </w:rPr>
        <w:t xml:space="preserve">, P. D., Brennan, P. A., &amp; </w:t>
      </w:r>
      <w:proofErr w:type="spellStart"/>
      <w:r w:rsidRPr="00551B1F">
        <w:rPr>
          <w:rFonts w:ascii="Times New Roman" w:hAnsi="Times New Roman"/>
        </w:rPr>
        <w:t>Lilienfeld</w:t>
      </w:r>
      <w:proofErr w:type="spellEnd"/>
      <w:r w:rsidRPr="00551B1F">
        <w:rPr>
          <w:rFonts w:ascii="Times New Roman" w:hAnsi="Times New Roman"/>
        </w:rPr>
        <w:t>, S. O. (2011).</w:t>
      </w:r>
      <w:proofErr w:type="gramEnd"/>
      <w:r w:rsidRPr="00551B1F">
        <w:rPr>
          <w:rFonts w:ascii="Times New Roman" w:hAnsi="Times New Roman"/>
        </w:rPr>
        <w:t xml:space="preserve"> Psychopathic</w:t>
      </w:r>
      <w:r>
        <w:rPr>
          <w:rFonts w:ascii="Times New Roman" w:hAnsi="Times New Roman"/>
        </w:rPr>
        <w:t xml:space="preserve"> </w:t>
      </w:r>
      <w:r w:rsidRPr="00551B1F">
        <w:rPr>
          <w:rFonts w:ascii="Times New Roman" w:hAnsi="Times New Roman"/>
        </w:rPr>
        <w:t xml:space="preserve">traits and </w:t>
      </w:r>
      <w:proofErr w:type="spellStart"/>
      <w:r w:rsidRPr="00551B1F">
        <w:rPr>
          <w:rFonts w:ascii="Times New Roman" w:hAnsi="Times New Roman"/>
        </w:rPr>
        <w:t>preattentive</w:t>
      </w:r>
      <w:proofErr w:type="spellEnd"/>
      <w:r w:rsidRPr="00551B1F">
        <w:rPr>
          <w:rFonts w:ascii="Times New Roman" w:hAnsi="Times New Roman"/>
        </w:rPr>
        <w:t xml:space="preserve"> threat processing i</w:t>
      </w:r>
      <w:r>
        <w:rPr>
          <w:rFonts w:ascii="Times New Roman" w:hAnsi="Times New Roman"/>
        </w:rPr>
        <w:t xml:space="preserve">n children: A novel test of the </w:t>
      </w:r>
      <w:r w:rsidRPr="00551B1F">
        <w:rPr>
          <w:rFonts w:ascii="Times New Roman" w:hAnsi="Times New Roman"/>
        </w:rPr>
        <w:t xml:space="preserve">fearlessness hypothesis. </w:t>
      </w:r>
      <w:r w:rsidRPr="00551B1F">
        <w:rPr>
          <w:rFonts w:ascii="Times New Roman" w:hAnsi="Times New Roman"/>
          <w:i/>
          <w:iCs/>
        </w:rPr>
        <w:t xml:space="preserve">Psychological Science, 22, </w:t>
      </w:r>
      <w:r>
        <w:rPr>
          <w:rFonts w:ascii="Times New Roman" w:hAnsi="Times New Roman"/>
        </w:rPr>
        <w:t xml:space="preserve">1280–1287. </w:t>
      </w:r>
      <w:proofErr w:type="gramStart"/>
      <w:r w:rsidRPr="00551B1F">
        <w:rPr>
          <w:rFonts w:ascii="Times New Roman" w:hAnsi="Times New Roman"/>
        </w:rPr>
        <w:t>doi:</w:t>
      </w:r>
      <w:proofErr w:type="gramEnd"/>
      <w:r w:rsidRPr="00551B1F">
        <w:rPr>
          <w:rFonts w:ascii="Times New Roman" w:hAnsi="Times New Roman"/>
        </w:rPr>
        <w:t>10.1177/0956797611420730</w:t>
      </w:r>
    </w:p>
    <w:p w:rsidR="004A65DF" w:rsidRPr="00ED219F" w:rsidRDefault="004A65DF" w:rsidP="00B45C59">
      <w:pPr>
        <w:spacing w:line="480" w:lineRule="auto"/>
        <w:ind w:left="720" w:hanging="720"/>
        <w:rPr>
          <w:rFonts w:ascii="Times New Roman" w:hAnsi="Times New Roman"/>
        </w:rPr>
      </w:pPr>
      <w:proofErr w:type="spellStart"/>
      <w:proofErr w:type="gramStart"/>
      <w:r w:rsidRPr="00ED219F">
        <w:rPr>
          <w:rFonts w:ascii="Times New Roman" w:hAnsi="Times New Roman"/>
        </w:rPr>
        <w:t>Tabachnick</w:t>
      </w:r>
      <w:proofErr w:type="spellEnd"/>
      <w:r w:rsidRPr="00ED219F">
        <w:rPr>
          <w:rFonts w:ascii="Times New Roman" w:hAnsi="Times New Roman"/>
        </w:rPr>
        <w:t xml:space="preserve">, B. G., &amp; </w:t>
      </w:r>
      <w:proofErr w:type="spellStart"/>
      <w:r w:rsidRPr="00ED219F">
        <w:rPr>
          <w:rFonts w:ascii="Times New Roman" w:hAnsi="Times New Roman"/>
        </w:rPr>
        <w:t>Fidell</w:t>
      </w:r>
      <w:proofErr w:type="spellEnd"/>
      <w:r w:rsidRPr="00ED219F">
        <w:rPr>
          <w:rFonts w:ascii="Times New Roman" w:hAnsi="Times New Roman"/>
        </w:rPr>
        <w:t>, L. S. (2013).</w:t>
      </w:r>
      <w:proofErr w:type="gramEnd"/>
      <w:r w:rsidRPr="00ED219F">
        <w:rPr>
          <w:rFonts w:ascii="Times New Roman" w:hAnsi="Times New Roman"/>
        </w:rPr>
        <w:t xml:space="preserve"> </w:t>
      </w:r>
      <w:proofErr w:type="gramStart"/>
      <w:r w:rsidRPr="00ED219F">
        <w:rPr>
          <w:rFonts w:ascii="Times New Roman" w:hAnsi="Times New Roman"/>
          <w:i/>
          <w:iCs/>
        </w:rPr>
        <w:t xml:space="preserve">Using Multivariate Statistics, 6th ed. </w:t>
      </w:r>
      <w:r w:rsidRPr="00ED219F">
        <w:rPr>
          <w:rFonts w:ascii="Times New Roman" w:hAnsi="Times New Roman"/>
        </w:rPr>
        <w:t xml:space="preserve">Boston: </w:t>
      </w:r>
      <w:proofErr w:type="spellStart"/>
      <w:r w:rsidRPr="00ED219F">
        <w:rPr>
          <w:rFonts w:ascii="Times New Roman" w:hAnsi="Times New Roman"/>
        </w:rPr>
        <w:t>Allyn</w:t>
      </w:r>
      <w:proofErr w:type="spellEnd"/>
      <w:r w:rsidRPr="00ED219F">
        <w:rPr>
          <w:rFonts w:ascii="Times New Roman" w:hAnsi="Times New Roman"/>
        </w:rPr>
        <w:t xml:space="preserve"> and Bacon.</w:t>
      </w:r>
      <w:proofErr w:type="gramEnd"/>
      <w:r w:rsidRPr="00ED219F">
        <w:rPr>
          <w:rFonts w:ascii="Times New Roman" w:hAnsi="Times New Roman"/>
        </w:rPr>
        <w:t xml:space="preserve"> </w:t>
      </w:r>
    </w:p>
    <w:p w:rsidR="004A65DF" w:rsidRPr="00BC2F5C" w:rsidRDefault="004A65DF" w:rsidP="00B45C59">
      <w:pPr>
        <w:spacing w:line="480" w:lineRule="auto"/>
        <w:ind w:left="720" w:hanging="720"/>
        <w:rPr>
          <w:rFonts w:ascii="Times New Roman" w:hAnsi="Times New Roman"/>
        </w:rPr>
      </w:pPr>
      <w:proofErr w:type="gramStart"/>
      <w:r w:rsidRPr="00BC2F5C">
        <w:rPr>
          <w:rFonts w:ascii="Times New Roman" w:hAnsi="Times New Roman"/>
        </w:rPr>
        <w:t xml:space="preserve">Tatar, J.R., </w:t>
      </w:r>
      <w:proofErr w:type="spellStart"/>
      <w:r w:rsidRPr="00BC2F5C">
        <w:rPr>
          <w:rFonts w:ascii="Times New Roman" w:hAnsi="Times New Roman"/>
        </w:rPr>
        <w:t>Cauffman</w:t>
      </w:r>
      <w:proofErr w:type="spellEnd"/>
      <w:r w:rsidRPr="00BC2F5C">
        <w:rPr>
          <w:rFonts w:ascii="Times New Roman" w:hAnsi="Times New Roman"/>
        </w:rPr>
        <w:t xml:space="preserve">, E., </w:t>
      </w:r>
      <w:proofErr w:type="spellStart"/>
      <w:r w:rsidRPr="00BC2F5C">
        <w:rPr>
          <w:rFonts w:ascii="Times New Roman" w:hAnsi="Times New Roman"/>
        </w:rPr>
        <w:t>Kimonis</w:t>
      </w:r>
      <w:proofErr w:type="spellEnd"/>
      <w:r w:rsidRPr="00BC2F5C">
        <w:rPr>
          <w:rFonts w:ascii="Times New Roman" w:hAnsi="Times New Roman"/>
        </w:rPr>
        <w:t xml:space="preserve">, E.R., &amp; </w:t>
      </w:r>
      <w:proofErr w:type="spellStart"/>
      <w:r w:rsidRPr="00BC2F5C">
        <w:rPr>
          <w:rFonts w:ascii="Times New Roman" w:hAnsi="Times New Roman"/>
        </w:rPr>
        <w:t>Skeem</w:t>
      </w:r>
      <w:proofErr w:type="spellEnd"/>
      <w:r w:rsidRPr="00BC2F5C">
        <w:rPr>
          <w:rFonts w:ascii="Times New Roman" w:hAnsi="Times New Roman"/>
        </w:rPr>
        <w:t>, J.L. (2012).</w:t>
      </w:r>
      <w:proofErr w:type="gramEnd"/>
      <w:r w:rsidRPr="00BC2F5C">
        <w:rPr>
          <w:rFonts w:ascii="Times New Roman" w:hAnsi="Times New Roman"/>
        </w:rPr>
        <w:t xml:space="preserve"> Victimization history and post-traumatic stress: An analysis of </w:t>
      </w:r>
      <w:proofErr w:type="spellStart"/>
      <w:r w:rsidRPr="00BC2F5C">
        <w:rPr>
          <w:rFonts w:ascii="Times New Roman" w:hAnsi="Times New Roman"/>
        </w:rPr>
        <w:t>psychopathy</w:t>
      </w:r>
      <w:proofErr w:type="spellEnd"/>
      <w:r w:rsidRPr="00BC2F5C">
        <w:rPr>
          <w:rFonts w:ascii="Times New Roman" w:hAnsi="Times New Roman"/>
        </w:rPr>
        <w:t xml:space="preserve"> variants in male juvenile offenders. </w:t>
      </w:r>
      <w:r w:rsidRPr="00F5364E">
        <w:rPr>
          <w:rFonts w:ascii="Times New Roman" w:hAnsi="Times New Roman"/>
          <w:i/>
        </w:rPr>
        <w:t>Journal of Child and Adolescent Trauma, 5</w:t>
      </w:r>
      <w:r w:rsidRPr="00BC2F5C">
        <w:rPr>
          <w:rFonts w:ascii="Times New Roman" w:hAnsi="Times New Roman"/>
        </w:rPr>
        <w:t>, 102-113. doi:10.1080/19361521.2012.671794</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Tonks</w:t>
      </w:r>
      <w:proofErr w:type="spellEnd"/>
      <w:r w:rsidRPr="00BC2F5C">
        <w:rPr>
          <w:rFonts w:ascii="Times New Roman" w:hAnsi="Times New Roman"/>
        </w:rPr>
        <w:t>, J., Williams, W. H., Frampton, I., Yates, P., &amp; Slater, A. (2007).</w:t>
      </w:r>
      <w:proofErr w:type="gramEnd"/>
      <w:r w:rsidRPr="00BC2F5C">
        <w:rPr>
          <w:rFonts w:ascii="Times New Roman" w:hAnsi="Times New Roman"/>
        </w:rPr>
        <w:t xml:space="preserve"> </w:t>
      </w:r>
      <w:proofErr w:type="gramStart"/>
      <w:r w:rsidRPr="00BC2F5C">
        <w:rPr>
          <w:rFonts w:ascii="Times New Roman" w:hAnsi="Times New Roman"/>
        </w:rPr>
        <w:t>Assessing emotion recognition in 9-15-years olds: preliminary analysis of abilities in reading emotion from faces, voices and eyes.</w:t>
      </w:r>
      <w:proofErr w:type="gramEnd"/>
      <w:r w:rsidRPr="00BC2F5C">
        <w:rPr>
          <w:rFonts w:ascii="Times New Roman" w:hAnsi="Times New Roman"/>
        </w:rPr>
        <w:t xml:space="preserve"> </w:t>
      </w:r>
      <w:r w:rsidRPr="00F5364E">
        <w:rPr>
          <w:rFonts w:ascii="Times New Roman" w:hAnsi="Times New Roman"/>
          <w:i/>
        </w:rPr>
        <w:t>Brain Injury, 21</w:t>
      </w:r>
      <w:r w:rsidRPr="00BC2F5C">
        <w:rPr>
          <w:rFonts w:ascii="Times New Roman" w:hAnsi="Times New Roman"/>
        </w:rPr>
        <w:t xml:space="preserve">, 623-629. </w:t>
      </w:r>
      <w:proofErr w:type="gramStart"/>
      <w:r w:rsidRPr="00BC2F5C">
        <w:rPr>
          <w:rFonts w:ascii="Times New Roman" w:hAnsi="Times New Roman"/>
        </w:rPr>
        <w:t>doi:</w:t>
      </w:r>
      <w:proofErr w:type="gramEnd"/>
      <w:r w:rsidRPr="00BC2F5C">
        <w:rPr>
          <w:rFonts w:ascii="Times New Roman" w:hAnsi="Times New Roman"/>
        </w:rPr>
        <w:t>10.1080/02699050701426865</w:t>
      </w:r>
    </w:p>
    <w:p w:rsidR="004A65DF" w:rsidRPr="00BC2F5C" w:rsidRDefault="004A65DF" w:rsidP="00AE2D2D">
      <w:pPr>
        <w:spacing w:line="480" w:lineRule="auto"/>
        <w:ind w:left="720" w:hanging="720"/>
        <w:rPr>
          <w:rFonts w:ascii="Times New Roman" w:hAnsi="Times New Roman"/>
        </w:rPr>
      </w:pPr>
      <w:proofErr w:type="spellStart"/>
      <w:r w:rsidRPr="00BC2F5C">
        <w:rPr>
          <w:rFonts w:ascii="Times New Roman" w:hAnsi="Times New Roman"/>
        </w:rPr>
        <w:lastRenderedPageBreak/>
        <w:t>Tottenham</w:t>
      </w:r>
      <w:proofErr w:type="spellEnd"/>
      <w:r w:rsidRPr="00BC2F5C">
        <w:rPr>
          <w:rFonts w:ascii="Times New Roman" w:hAnsi="Times New Roman"/>
        </w:rPr>
        <w:t xml:space="preserve">, N. Tanaka, J. W., Leon, A. C., </w:t>
      </w:r>
      <w:proofErr w:type="spellStart"/>
      <w:r w:rsidRPr="00BC2F5C">
        <w:rPr>
          <w:rFonts w:ascii="Times New Roman" w:hAnsi="Times New Roman"/>
        </w:rPr>
        <w:t>McCarry</w:t>
      </w:r>
      <w:proofErr w:type="spellEnd"/>
      <w:r w:rsidRPr="00BC2F5C">
        <w:rPr>
          <w:rFonts w:ascii="Times New Roman" w:hAnsi="Times New Roman"/>
        </w:rPr>
        <w:t xml:space="preserve">, T., Nurse, M., Hare, T. A. …Nelson, C. (2009). The </w:t>
      </w:r>
      <w:proofErr w:type="spellStart"/>
      <w:r w:rsidRPr="00BC2F5C">
        <w:rPr>
          <w:rFonts w:ascii="Times New Roman" w:hAnsi="Times New Roman"/>
        </w:rPr>
        <w:t>NimStim</w:t>
      </w:r>
      <w:proofErr w:type="spellEnd"/>
      <w:r w:rsidRPr="00BC2F5C">
        <w:rPr>
          <w:rFonts w:ascii="Times New Roman" w:hAnsi="Times New Roman"/>
        </w:rPr>
        <w:t xml:space="preserve"> set of facial expressions: Judgment from untrained research participants. </w:t>
      </w:r>
      <w:r w:rsidRPr="00F5364E">
        <w:rPr>
          <w:rFonts w:ascii="Times New Roman" w:hAnsi="Times New Roman"/>
          <w:i/>
        </w:rPr>
        <w:t>Psychiatry Research, 168</w:t>
      </w:r>
      <w:r w:rsidRPr="00BC2F5C">
        <w:rPr>
          <w:rFonts w:ascii="Times New Roman" w:hAnsi="Times New Roman"/>
        </w:rPr>
        <w:t>, 242-249. doi:10.1016/j.psychres.2008.05.006</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Vaughn, M.</w:t>
      </w:r>
      <w:r>
        <w:rPr>
          <w:rFonts w:ascii="Times New Roman" w:hAnsi="Times New Roman"/>
        </w:rPr>
        <w:t xml:space="preserve"> </w:t>
      </w:r>
      <w:r w:rsidRPr="00BC2F5C">
        <w:rPr>
          <w:rFonts w:ascii="Times New Roman" w:hAnsi="Times New Roman"/>
        </w:rPr>
        <w:t xml:space="preserve">G., </w:t>
      </w:r>
      <w:proofErr w:type="spellStart"/>
      <w:r w:rsidRPr="00BC2F5C">
        <w:rPr>
          <w:rFonts w:ascii="Times New Roman" w:hAnsi="Times New Roman"/>
        </w:rPr>
        <w:t>Edens</w:t>
      </w:r>
      <w:proofErr w:type="spellEnd"/>
      <w:r w:rsidRPr="00BC2F5C">
        <w:rPr>
          <w:rFonts w:ascii="Times New Roman" w:hAnsi="Times New Roman"/>
        </w:rPr>
        <w:t>, J.</w:t>
      </w:r>
      <w:r>
        <w:rPr>
          <w:rFonts w:ascii="Times New Roman" w:hAnsi="Times New Roman"/>
        </w:rPr>
        <w:t xml:space="preserve"> </w:t>
      </w:r>
      <w:r w:rsidRPr="00BC2F5C">
        <w:rPr>
          <w:rFonts w:ascii="Times New Roman" w:hAnsi="Times New Roman"/>
        </w:rPr>
        <w:t>F., Howard, M.</w:t>
      </w:r>
      <w:r>
        <w:rPr>
          <w:rFonts w:ascii="Times New Roman" w:hAnsi="Times New Roman"/>
        </w:rPr>
        <w:t xml:space="preserve"> </w:t>
      </w:r>
      <w:r w:rsidRPr="00BC2F5C">
        <w:rPr>
          <w:rFonts w:ascii="Times New Roman" w:hAnsi="Times New Roman"/>
        </w:rPr>
        <w:t xml:space="preserve">O., </w:t>
      </w:r>
      <w:r>
        <w:rPr>
          <w:rFonts w:ascii="Times New Roman" w:hAnsi="Times New Roman"/>
        </w:rPr>
        <w:t xml:space="preserve">&amp; </w:t>
      </w:r>
      <w:r w:rsidRPr="00BC2F5C">
        <w:rPr>
          <w:rFonts w:ascii="Times New Roman" w:hAnsi="Times New Roman"/>
        </w:rPr>
        <w:t>Smith, S.</w:t>
      </w:r>
      <w:r>
        <w:rPr>
          <w:rFonts w:ascii="Times New Roman" w:hAnsi="Times New Roman"/>
        </w:rPr>
        <w:t xml:space="preserve"> </w:t>
      </w:r>
      <w:r w:rsidRPr="00BC2F5C">
        <w:rPr>
          <w:rFonts w:ascii="Times New Roman" w:hAnsi="Times New Roman"/>
        </w:rPr>
        <w:t>T. (2009).</w:t>
      </w:r>
      <w:proofErr w:type="gramEnd"/>
      <w:r w:rsidRPr="00BC2F5C">
        <w:rPr>
          <w:rFonts w:ascii="Times New Roman" w:hAnsi="Times New Roman"/>
        </w:rPr>
        <w:t xml:space="preserve"> </w:t>
      </w:r>
      <w:proofErr w:type="gramStart"/>
      <w:r w:rsidRPr="00BC2F5C">
        <w:rPr>
          <w:rFonts w:ascii="Times New Roman" w:hAnsi="Times New Roman"/>
        </w:rPr>
        <w:t xml:space="preserve">An investigation of primary and secondary </w:t>
      </w:r>
      <w:proofErr w:type="spellStart"/>
      <w:r w:rsidRPr="00BC2F5C">
        <w:rPr>
          <w:rFonts w:ascii="Times New Roman" w:hAnsi="Times New Roman"/>
        </w:rPr>
        <w:t>psychopathy</w:t>
      </w:r>
      <w:proofErr w:type="spellEnd"/>
      <w:r w:rsidRPr="00BC2F5C">
        <w:rPr>
          <w:rFonts w:ascii="Times New Roman" w:hAnsi="Times New Roman"/>
        </w:rPr>
        <w:t xml:space="preserve"> in a statewide sample of incarcerated youth.</w:t>
      </w:r>
      <w:proofErr w:type="gramEnd"/>
      <w:r w:rsidRPr="00BC2F5C">
        <w:rPr>
          <w:rFonts w:ascii="Times New Roman" w:hAnsi="Times New Roman"/>
        </w:rPr>
        <w:t xml:space="preserve"> </w:t>
      </w:r>
      <w:r w:rsidRPr="00F5364E">
        <w:rPr>
          <w:rFonts w:ascii="Times New Roman" w:hAnsi="Times New Roman"/>
          <w:i/>
        </w:rPr>
        <w:t>Youth Violence and Juvenile Justice, 7</w:t>
      </w:r>
      <w:r w:rsidRPr="00BC2F5C">
        <w:rPr>
          <w:rFonts w:ascii="Times New Roman" w:hAnsi="Times New Roman"/>
        </w:rPr>
        <w:t xml:space="preserve">, 172-188. </w:t>
      </w:r>
      <w:proofErr w:type="gramStart"/>
      <w:r w:rsidRPr="00BC2F5C">
        <w:rPr>
          <w:rFonts w:ascii="Times New Roman" w:hAnsi="Times New Roman"/>
        </w:rPr>
        <w:t>doi:</w:t>
      </w:r>
      <w:proofErr w:type="gramEnd"/>
      <w:r w:rsidRPr="00BC2F5C">
        <w:rPr>
          <w:rFonts w:ascii="Times New Roman" w:hAnsi="Times New Roman"/>
        </w:rPr>
        <w:t>10.1177/1541204009333792</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 xml:space="preserve"> </w:t>
      </w:r>
      <w:proofErr w:type="spellStart"/>
      <w:proofErr w:type="gramStart"/>
      <w:r w:rsidRPr="00BC2F5C">
        <w:rPr>
          <w:rFonts w:ascii="Times New Roman" w:hAnsi="Times New Roman"/>
        </w:rPr>
        <w:t>Vassileva</w:t>
      </w:r>
      <w:proofErr w:type="spellEnd"/>
      <w:r w:rsidRPr="00BC2F5C">
        <w:rPr>
          <w:rFonts w:ascii="Times New Roman" w:hAnsi="Times New Roman"/>
        </w:rPr>
        <w:t xml:space="preserve">, J., </w:t>
      </w:r>
      <w:proofErr w:type="spellStart"/>
      <w:r w:rsidRPr="00BC2F5C">
        <w:rPr>
          <w:rFonts w:ascii="Times New Roman" w:hAnsi="Times New Roman"/>
        </w:rPr>
        <w:t>Kosson</w:t>
      </w:r>
      <w:proofErr w:type="spellEnd"/>
      <w:r w:rsidRPr="00BC2F5C">
        <w:rPr>
          <w:rFonts w:ascii="Times New Roman" w:hAnsi="Times New Roman"/>
        </w:rPr>
        <w:t>, D. S., Abramowitz, C., &amp; Conrad, P. (2005).</w:t>
      </w:r>
      <w:proofErr w:type="gramEnd"/>
      <w:r w:rsidRPr="00BC2F5C">
        <w:rPr>
          <w:rFonts w:ascii="Times New Roman" w:hAnsi="Times New Roman"/>
        </w:rPr>
        <w:t xml:space="preserve"> </w:t>
      </w:r>
      <w:proofErr w:type="spellStart"/>
      <w:proofErr w:type="gramStart"/>
      <w:r w:rsidRPr="00BC2F5C">
        <w:rPr>
          <w:rFonts w:ascii="Times New Roman" w:hAnsi="Times New Roman"/>
        </w:rPr>
        <w:t>Psychopathy</w:t>
      </w:r>
      <w:proofErr w:type="spellEnd"/>
      <w:r w:rsidRPr="00BC2F5C">
        <w:rPr>
          <w:rFonts w:ascii="Times New Roman" w:hAnsi="Times New Roman"/>
        </w:rPr>
        <w:t xml:space="preserve"> versus </w:t>
      </w:r>
      <w:proofErr w:type="spellStart"/>
      <w:r w:rsidRPr="00BC2F5C">
        <w:rPr>
          <w:rFonts w:ascii="Times New Roman" w:hAnsi="Times New Roman"/>
        </w:rPr>
        <w:t>psychopathies</w:t>
      </w:r>
      <w:proofErr w:type="spellEnd"/>
      <w:r w:rsidRPr="00BC2F5C">
        <w:rPr>
          <w:rFonts w:ascii="Times New Roman" w:hAnsi="Times New Roman"/>
        </w:rPr>
        <w:t xml:space="preserve"> in classifying criminal offenders.</w:t>
      </w:r>
      <w:proofErr w:type="gramEnd"/>
      <w:r w:rsidRPr="00BC2F5C">
        <w:rPr>
          <w:rFonts w:ascii="Times New Roman" w:hAnsi="Times New Roman"/>
        </w:rPr>
        <w:t xml:space="preserve"> </w:t>
      </w:r>
      <w:proofErr w:type="gramStart"/>
      <w:r w:rsidRPr="00F5364E">
        <w:rPr>
          <w:rFonts w:ascii="Times New Roman" w:hAnsi="Times New Roman"/>
          <w:i/>
        </w:rPr>
        <w:t>Legal and Criminological Psychology, 10</w:t>
      </w:r>
      <w:r w:rsidRPr="00BC2F5C">
        <w:rPr>
          <w:rFonts w:ascii="Times New Roman" w:hAnsi="Times New Roman"/>
        </w:rPr>
        <w:t>, 27– 43.</w:t>
      </w:r>
      <w:proofErr w:type="gramEnd"/>
      <w:r w:rsidRPr="00BC2F5C">
        <w:rPr>
          <w:rFonts w:ascii="Times New Roman" w:hAnsi="Times New Roman"/>
        </w:rPr>
        <w:t xml:space="preserve"> </w:t>
      </w:r>
      <w:proofErr w:type="gramStart"/>
      <w:r w:rsidRPr="00BC2F5C">
        <w:rPr>
          <w:rFonts w:ascii="Times New Roman" w:hAnsi="Times New Roman"/>
        </w:rPr>
        <w:t>doi:</w:t>
      </w:r>
      <w:proofErr w:type="gramEnd"/>
      <w:r w:rsidRPr="00BC2F5C">
        <w:rPr>
          <w:rFonts w:ascii="Times New Roman" w:hAnsi="Times New Roman"/>
        </w:rPr>
        <w:t>10.1348/ 135532504X15376</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Vermunt</w:t>
      </w:r>
      <w:proofErr w:type="spellEnd"/>
      <w:r w:rsidRPr="00BC2F5C">
        <w:rPr>
          <w:rFonts w:ascii="Times New Roman" w:hAnsi="Times New Roman"/>
        </w:rPr>
        <w:t xml:space="preserve">, J. K., &amp; </w:t>
      </w:r>
      <w:proofErr w:type="spellStart"/>
      <w:r w:rsidRPr="00BC2F5C">
        <w:rPr>
          <w:rFonts w:ascii="Times New Roman" w:hAnsi="Times New Roman"/>
        </w:rPr>
        <w:t>Magidson</w:t>
      </w:r>
      <w:proofErr w:type="spellEnd"/>
      <w:r w:rsidRPr="00BC2F5C">
        <w:rPr>
          <w:rFonts w:ascii="Times New Roman" w:hAnsi="Times New Roman"/>
        </w:rPr>
        <w:t xml:space="preserve"> J. (2002).</w:t>
      </w:r>
      <w:proofErr w:type="gramEnd"/>
      <w:r w:rsidRPr="00BC2F5C">
        <w:rPr>
          <w:rFonts w:ascii="Times New Roman" w:hAnsi="Times New Roman"/>
        </w:rPr>
        <w:t xml:space="preserve"> Latent class cluster analysis. In J. A. </w:t>
      </w:r>
      <w:proofErr w:type="spellStart"/>
      <w:r w:rsidRPr="00BC2F5C">
        <w:rPr>
          <w:rFonts w:ascii="Times New Roman" w:hAnsi="Times New Roman"/>
        </w:rPr>
        <w:t>Hagenaars</w:t>
      </w:r>
      <w:proofErr w:type="spellEnd"/>
      <w:r w:rsidRPr="00BC2F5C">
        <w:rPr>
          <w:rFonts w:ascii="Times New Roman" w:hAnsi="Times New Roman"/>
        </w:rPr>
        <w:t xml:space="preserve"> &amp; A. McCutcheon (Eds.), </w:t>
      </w:r>
      <w:proofErr w:type="gramStart"/>
      <w:r w:rsidRPr="00ED2227">
        <w:rPr>
          <w:rFonts w:ascii="Times New Roman" w:hAnsi="Times New Roman"/>
          <w:i/>
        </w:rPr>
        <w:t>Applied</w:t>
      </w:r>
      <w:proofErr w:type="gramEnd"/>
      <w:r w:rsidRPr="00F5364E">
        <w:rPr>
          <w:rFonts w:ascii="Times New Roman" w:hAnsi="Times New Roman"/>
          <w:i/>
        </w:rPr>
        <w:t xml:space="preserve"> latent class analysis</w:t>
      </w:r>
      <w:r w:rsidRPr="00BC2F5C">
        <w:rPr>
          <w:rFonts w:ascii="Times New Roman" w:hAnsi="Times New Roman"/>
        </w:rPr>
        <w:t xml:space="preserve"> (pp. 89–106). Cambridge, UK: Cambridge University Press. doi:10.1017/CBO9780511499531.004</w:t>
      </w:r>
    </w:p>
    <w:p w:rsidR="004A65DF" w:rsidRPr="00BC2F5C" w:rsidRDefault="004A65DF" w:rsidP="00AE2D2D">
      <w:pPr>
        <w:spacing w:line="480" w:lineRule="auto"/>
        <w:ind w:left="720" w:hanging="720"/>
        <w:rPr>
          <w:rFonts w:ascii="Times New Roman" w:hAnsi="Times New Roman"/>
        </w:rPr>
      </w:pPr>
      <w:proofErr w:type="gramStart"/>
      <w:r w:rsidRPr="00BC2F5C">
        <w:rPr>
          <w:rFonts w:ascii="Times New Roman" w:hAnsi="Times New Roman"/>
        </w:rPr>
        <w:t xml:space="preserve">Vidal, S., </w:t>
      </w:r>
      <w:proofErr w:type="spellStart"/>
      <w:r w:rsidRPr="00BC2F5C">
        <w:rPr>
          <w:rFonts w:ascii="Times New Roman" w:hAnsi="Times New Roman"/>
        </w:rPr>
        <w:t>Skeem</w:t>
      </w:r>
      <w:proofErr w:type="spellEnd"/>
      <w:r w:rsidRPr="00BC2F5C">
        <w:rPr>
          <w:rFonts w:ascii="Times New Roman" w:hAnsi="Times New Roman"/>
        </w:rPr>
        <w:t>, J., &amp; Camp, J. (2010).</w:t>
      </w:r>
      <w:proofErr w:type="gramEnd"/>
      <w:r w:rsidRPr="00BC2F5C">
        <w:rPr>
          <w:rFonts w:ascii="Times New Roman" w:hAnsi="Times New Roman"/>
        </w:rPr>
        <w:t xml:space="preserve"> Emotional intelligence: Painting different paths for low-anxious and high-anxious psychopathic variants. </w:t>
      </w:r>
      <w:r w:rsidRPr="00F5364E">
        <w:rPr>
          <w:rFonts w:ascii="Times New Roman" w:hAnsi="Times New Roman"/>
          <w:i/>
        </w:rPr>
        <w:t>Law and Human Behavior, 34</w:t>
      </w:r>
      <w:r w:rsidRPr="00BC2F5C">
        <w:rPr>
          <w:rFonts w:ascii="Times New Roman" w:hAnsi="Times New Roman"/>
        </w:rPr>
        <w:t xml:space="preserve">, 150–163. </w:t>
      </w:r>
      <w:proofErr w:type="gramStart"/>
      <w:r w:rsidRPr="00BC2F5C">
        <w:rPr>
          <w:rFonts w:ascii="Times New Roman" w:hAnsi="Times New Roman"/>
        </w:rPr>
        <w:t>doi:</w:t>
      </w:r>
      <w:proofErr w:type="gramEnd"/>
      <w:r w:rsidRPr="00BC2F5C">
        <w:rPr>
          <w:rFonts w:ascii="Times New Roman" w:hAnsi="Times New Roman"/>
        </w:rPr>
        <w:t xml:space="preserve">10.1007/s10979-009- 9175-y </w:t>
      </w:r>
    </w:p>
    <w:p w:rsidR="004A65DF"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Warneken</w:t>
      </w:r>
      <w:proofErr w:type="spellEnd"/>
      <w:r w:rsidRPr="00BC2F5C">
        <w:rPr>
          <w:rFonts w:ascii="Times New Roman" w:hAnsi="Times New Roman"/>
        </w:rPr>
        <w:t xml:space="preserve">, F. &amp; </w:t>
      </w:r>
      <w:proofErr w:type="spellStart"/>
      <w:r w:rsidRPr="00BC2F5C">
        <w:rPr>
          <w:rFonts w:ascii="Times New Roman" w:hAnsi="Times New Roman"/>
        </w:rPr>
        <w:t>Tomasello</w:t>
      </w:r>
      <w:proofErr w:type="spellEnd"/>
      <w:r w:rsidRPr="00BC2F5C">
        <w:rPr>
          <w:rFonts w:ascii="Times New Roman" w:hAnsi="Times New Roman"/>
        </w:rPr>
        <w:t>, M. (2009).</w:t>
      </w:r>
      <w:proofErr w:type="gramEnd"/>
      <w:r w:rsidRPr="00BC2F5C">
        <w:rPr>
          <w:rFonts w:ascii="Times New Roman" w:hAnsi="Times New Roman"/>
        </w:rPr>
        <w:t xml:space="preserve"> </w:t>
      </w:r>
      <w:proofErr w:type="gramStart"/>
      <w:r w:rsidRPr="00BC2F5C">
        <w:rPr>
          <w:rFonts w:ascii="Times New Roman" w:hAnsi="Times New Roman"/>
        </w:rPr>
        <w:t>The roots of human altruism.</w:t>
      </w:r>
      <w:proofErr w:type="gramEnd"/>
      <w:r w:rsidRPr="00BC2F5C">
        <w:rPr>
          <w:rFonts w:ascii="Times New Roman" w:hAnsi="Times New Roman"/>
        </w:rPr>
        <w:t xml:space="preserve"> </w:t>
      </w:r>
      <w:r w:rsidRPr="00F5364E">
        <w:rPr>
          <w:rFonts w:ascii="Times New Roman" w:hAnsi="Times New Roman"/>
          <w:i/>
        </w:rPr>
        <w:t>British Journal of Psychology, 100</w:t>
      </w:r>
      <w:r w:rsidRPr="00BC2F5C">
        <w:rPr>
          <w:rFonts w:ascii="Times New Roman" w:hAnsi="Times New Roman"/>
        </w:rPr>
        <w:t xml:space="preserve">, 455-471. </w:t>
      </w:r>
      <w:proofErr w:type="gramStart"/>
      <w:r w:rsidRPr="00BC2F5C">
        <w:rPr>
          <w:rFonts w:ascii="Times New Roman" w:hAnsi="Times New Roman"/>
        </w:rPr>
        <w:t>doi:</w:t>
      </w:r>
      <w:proofErr w:type="gramEnd"/>
      <w:r w:rsidRPr="00BC2F5C">
        <w:rPr>
          <w:rFonts w:ascii="Times New Roman" w:hAnsi="Times New Roman"/>
        </w:rPr>
        <w:t>10.1348/000712608X379061</w:t>
      </w:r>
    </w:p>
    <w:p w:rsidR="004A65DF" w:rsidRPr="00551B1F" w:rsidRDefault="004A65DF" w:rsidP="00551B1F">
      <w:pPr>
        <w:autoSpaceDE w:val="0"/>
        <w:autoSpaceDN w:val="0"/>
        <w:adjustRightInd w:val="0"/>
        <w:spacing w:line="480" w:lineRule="auto"/>
        <w:ind w:left="720" w:hanging="720"/>
        <w:rPr>
          <w:rFonts w:ascii="Times New Roman" w:hAnsi="Times New Roman"/>
        </w:rPr>
      </w:pPr>
      <w:proofErr w:type="spellStart"/>
      <w:r w:rsidRPr="00551B1F">
        <w:rPr>
          <w:rFonts w:ascii="Times New Roman" w:hAnsi="Times New Roman"/>
        </w:rPr>
        <w:t>Waschbusch</w:t>
      </w:r>
      <w:proofErr w:type="spellEnd"/>
      <w:r w:rsidRPr="00551B1F">
        <w:rPr>
          <w:rFonts w:ascii="Times New Roman" w:hAnsi="Times New Roman"/>
        </w:rPr>
        <w:t>, D. A., Carrey, N. J., Willoughby, M. T., King, S., &amp; Andrade,</w:t>
      </w:r>
      <w:r>
        <w:rPr>
          <w:rFonts w:ascii="Times New Roman" w:hAnsi="Times New Roman"/>
        </w:rPr>
        <w:t xml:space="preserve"> </w:t>
      </w:r>
      <w:r w:rsidRPr="00551B1F">
        <w:rPr>
          <w:rFonts w:ascii="Times New Roman" w:hAnsi="Times New Roman"/>
        </w:rPr>
        <w:t>B. F. (2007). Effects of methylphen</w:t>
      </w:r>
      <w:r>
        <w:rPr>
          <w:rFonts w:ascii="Times New Roman" w:hAnsi="Times New Roman"/>
        </w:rPr>
        <w:t xml:space="preserve">idate and behavior modification </w:t>
      </w:r>
      <w:r w:rsidRPr="00551B1F">
        <w:rPr>
          <w:rFonts w:ascii="Times New Roman" w:hAnsi="Times New Roman"/>
        </w:rPr>
        <w:t>on social and academic behavior of ch</w:t>
      </w:r>
      <w:r>
        <w:rPr>
          <w:rFonts w:ascii="Times New Roman" w:hAnsi="Times New Roman"/>
        </w:rPr>
        <w:t xml:space="preserve">ildren with disruptive behavior </w:t>
      </w:r>
      <w:r w:rsidRPr="00551B1F">
        <w:rPr>
          <w:rFonts w:ascii="Times New Roman" w:hAnsi="Times New Roman"/>
        </w:rPr>
        <w:t>di</w:t>
      </w:r>
      <w:r>
        <w:rPr>
          <w:rFonts w:ascii="Times New Roman" w:hAnsi="Times New Roman"/>
        </w:rPr>
        <w:t xml:space="preserve">sorders: The moderating role of </w:t>
      </w:r>
      <w:r w:rsidRPr="00551B1F">
        <w:rPr>
          <w:rFonts w:ascii="Times New Roman" w:hAnsi="Times New Roman"/>
        </w:rPr>
        <w:t xml:space="preserve">callous/unemotional traits. </w:t>
      </w:r>
      <w:r w:rsidRPr="00551B1F">
        <w:rPr>
          <w:rFonts w:ascii="Times New Roman" w:hAnsi="Times New Roman"/>
          <w:i/>
          <w:iCs/>
        </w:rPr>
        <w:t>Journal</w:t>
      </w:r>
      <w:r>
        <w:rPr>
          <w:rFonts w:ascii="Times New Roman" w:hAnsi="Times New Roman"/>
        </w:rPr>
        <w:t xml:space="preserve"> </w:t>
      </w:r>
      <w:r w:rsidRPr="00551B1F">
        <w:rPr>
          <w:rFonts w:ascii="Times New Roman" w:hAnsi="Times New Roman"/>
          <w:i/>
          <w:iCs/>
        </w:rPr>
        <w:t xml:space="preserve">of Clinical Child and Adolescent Psychology, 36, </w:t>
      </w:r>
      <w:r>
        <w:rPr>
          <w:rFonts w:ascii="Times New Roman" w:hAnsi="Times New Roman"/>
        </w:rPr>
        <w:t xml:space="preserve">629 – 644. </w:t>
      </w:r>
      <w:proofErr w:type="gramStart"/>
      <w:r>
        <w:rPr>
          <w:rFonts w:ascii="Times New Roman" w:hAnsi="Times New Roman"/>
        </w:rPr>
        <w:t>doi:</w:t>
      </w:r>
      <w:proofErr w:type="gramEnd"/>
      <w:r w:rsidRPr="00551B1F">
        <w:rPr>
          <w:rFonts w:ascii="Times New Roman" w:hAnsi="Times New Roman"/>
        </w:rPr>
        <w:t>10.1080/15374410701662766</w:t>
      </w:r>
    </w:p>
    <w:p w:rsidR="004A65DF" w:rsidRPr="00BC2F5C" w:rsidRDefault="004A65DF" w:rsidP="00B45C59">
      <w:pPr>
        <w:spacing w:line="480" w:lineRule="auto"/>
        <w:ind w:left="720" w:hanging="720"/>
        <w:rPr>
          <w:rFonts w:ascii="Times New Roman" w:hAnsi="Times New Roman"/>
        </w:rPr>
      </w:pPr>
      <w:r w:rsidRPr="00BC2F5C">
        <w:rPr>
          <w:rFonts w:ascii="Times New Roman" w:hAnsi="Times New Roman"/>
        </w:rPr>
        <w:lastRenderedPageBreak/>
        <w:t xml:space="preserve">Wechsler, D. (1991). </w:t>
      </w:r>
      <w:proofErr w:type="gramStart"/>
      <w:r w:rsidRPr="00BC2F5C">
        <w:rPr>
          <w:rFonts w:ascii="Times New Roman" w:hAnsi="Times New Roman"/>
        </w:rPr>
        <w:t>Wechsler Intelligence Scale for Children - Third Edition.</w:t>
      </w:r>
      <w:proofErr w:type="gramEnd"/>
      <w:r w:rsidRPr="00BC2F5C">
        <w:rPr>
          <w:rFonts w:ascii="Times New Roman" w:hAnsi="Times New Roman"/>
        </w:rPr>
        <w:t xml:space="preserve"> San Antonio, TX: The Psychological Corporation.</w:t>
      </w:r>
    </w:p>
    <w:p w:rsidR="004A65DF" w:rsidRPr="00BC2F5C" w:rsidRDefault="004A65DF" w:rsidP="00AE2D2D">
      <w:pPr>
        <w:spacing w:line="480" w:lineRule="auto"/>
        <w:ind w:left="720" w:hanging="720"/>
        <w:rPr>
          <w:rFonts w:ascii="Times New Roman" w:hAnsi="Times New Roman"/>
        </w:rPr>
      </w:pPr>
      <w:r w:rsidRPr="00BC2F5C">
        <w:rPr>
          <w:rFonts w:ascii="Times New Roman" w:hAnsi="Times New Roman"/>
        </w:rPr>
        <w:t>Wechsler, D. (1997). Wechsler Adult Intelligence Scale - Third Edition. San Antonio, TX: The Psychological Corporation.</w:t>
      </w:r>
    </w:p>
    <w:p w:rsidR="004A65DF" w:rsidRDefault="004A65DF" w:rsidP="002D1B53">
      <w:pPr>
        <w:spacing w:line="480" w:lineRule="auto"/>
        <w:ind w:left="720" w:hanging="720"/>
        <w:rPr>
          <w:rFonts w:ascii="Times New Roman" w:hAnsi="Times New Roman"/>
        </w:rPr>
      </w:pPr>
      <w:r w:rsidRPr="00BC2F5C">
        <w:rPr>
          <w:rFonts w:ascii="Times New Roman" w:hAnsi="Times New Roman"/>
        </w:rPr>
        <w:t>Wechsler, D. (1999). Wechsler Abbreviated Scale of Intelligence (WASI). San Antonio, TX: The Psychological Corporation.</w:t>
      </w:r>
    </w:p>
    <w:p w:rsidR="004A65DF" w:rsidRPr="002D1B53" w:rsidRDefault="004A65DF" w:rsidP="002D1B53">
      <w:pPr>
        <w:spacing w:line="480" w:lineRule="auto"/>
        <w:ind w:left="720" w:hanging="720"/>
        <w:rPr>
          <w:rFonts w:ascii="Times New Roman" w:hAnsi="Times New Roman"/>
        </w:rPr>
      </w:pPr>
      <w:proofErr w:type="gramStart"/>
      <w:r w:rsidRPr="002D1B53">
        <w:rPr>
          <w:rFonts w:ascii="Times New Roman" w:hAnsi="Times New Roman"/>
        </w:rPr>
        <w:t>Wellman, H. M., Cross, D., &amp; Watson, J. (2001).</w:t>
      </w:r>
      <w:proofErr w:type="gramEnd"/>
      <w:r w:rsidRPr="002D1B53">
        <w:rPr>
          <w:rFonts w:ascii="Times New Roman" w:hAnsi="Times New Roman"/>
        </w:rPr>
        <w:t xml:space="preserve"> Meta</w:t>
      </w:r>
      <w:r w:rsidRPr="002D1B53">
        <w:t>‐</w:t>
      </w:r>
      <w:r w:rsidRPr="002D1B53">
        <w:rPr>
          <w:rFonts w:ascii="Times New Roman" w:hAnsi="Times New Roman"/>
        </w:rPr>
        <w:t>analysis of theory</w:t>
      </w:r>
      <w:r w:rsidRPr="002D1B53">
        <w:t>‐</w:t>
      </w:r>
      <w:r w:rsidRPr="002D1B53">
        <w:rPr>
          <w:rFonts w:ascii="Times New Roman" w:hAnsi="Times New Roman"/>
        </w:rPr>
        <w:t>of</w:t>
      </w:r>
      <w:r w:rsidRPr="002D1B53">
        <w:t>‐</w:t>
      </w:r>
      <w:r w:rsidRPr="002D1B53">
        <w:rPr>
          <w:rFonts w:ascii="Times New Roman" w:hAnsi="Times New Roman"/>
        </w:rPr>
        <w:t>mind development: The truth about false belief. Child Development, 72, 655-684. doi:10.1111/1467-8624.00304</w:t>
      </w:r>
    </w:p>
    <w:p w:rsidR="004A65DF" w:rsidRPr="00BC2F5C" w:rsidRDefault="004A65DF" w:rsidP="002D1B53">
      <w:pPr>
        <w:spacing w:line="480" w:lineRule="auto"/>
        <w:ind w:left="720" w:hanging="719"/>
        <w:rPr>
          <w:rFonts w:ascii="Times New Roman" w:hAnsi="Times New Roman"/>
        </w:rPr>
      </w:pPr>
      <w:proofErr w:type="spellStart"/>
      <w:r w:rsidRPr="00BC2F5C">
        <w:rPr>
          <w:rFonts w:ascii="Times New Roman" w:hAnsi="Times New Roman"/>
        </w:rPr>
        <w:t>Widom</w:t>
      </w:r>
      <w:proofErr w:type="spellEnd"/>
      <w:r w:rsidRPr="00BC2F5C">
        <w:rPr>
          <w:rFonts w:ascii="Times New Roman" w:hAnsi="Times New Roman"/>
        </w:rPr>
        <w:t xml:space="preserve">, C. S. (1978). </w:t>
      </w:r>
      <w:proofErr w:type="gramStart"/>
      <w:r w:rsidRPr="00BC2F5C">
        <w:rPr>
          <w:rFonts w:ascii="Times New Roman" w:hAnsi="Times New Roman"/>
        </w:rPr>
        <w:t>An empirical classification of female offenders.</w:t>
      </w:r>
      <w:proofErr w:type="gramEnd"/>
      <w:r w:rsidRPr="00BC2F5C">
        <w:rPr>
          <w:rFonts w:ascii="Times New Roman" w:hAnsi="Times New Roman"/>
        </w:rPr>
        <w:t xml:space="preserve"> </w:t>
      </w:r>
      <w:r w:rsidRPr="00F5364E">
        <w:rPr>
          <w:rFonts w:ascii="Times New Roman" w:hAnsi="Times New Roman"/>
          <w:i/>
        </w:rPr>
        <w:t>Criminal Justice and Behavior, 5</w:t>
      </w:r>
      <w:r w:rsidRPr="00BC2F5C">
        <w:rPr>
          <w:rFonts w:ascii="Times New Roman" w:hAnsi="Times New Roman"/>
        </w:rPr>
        <w:t xml:space="preserve">, 35-52. </w:t>
      </w:r>
      <w:proofErr w:type="gramStart"/>
      <w:r w:rsidRPr="00BC2F5C">
        <w:rPr>
          <w:rFonts w:ascii="Times New Roman" w:hAnsi="Times New Roman"/>
        </w:rPr>
        <w:t>doi:</w:t>
      </w:r>
      <w:proofErr w:type="gramEnd"/>
      <w:r w:rsidRPr="00BC2F5C">
        <w:rPr>
          <w:rFonts w:ascii="Times New Roman" w:hAnsi="Times New Roman"/>
        </w:rPr>
        <w:t>10.1177/009385487800500103</w:t>
      </w:r>
    </w:p>
    <w:p w:rsidR="004A65DF" w:rsidRPr="00BC2F5C" w:rsidRDefault="004A65DF" w:rsidP="00AE2D2D">
      <w:pPr>
        <w:spacing w:line="480" w:lineRule="auto"/>
        <w:ind w:left="720" w:hanging="720"/>
        <w:rPr>
          <w:rFonts w:ascii="Times New Roman" w:hAnsi="Times New Roman"/>
        </w:rPr>
      </w:pPr>
      <w:proofErr w:type="spellStart"/>
      <w:proofErr w:type="gramStart"/>
      <w:r w:rsidRPr="00BC2F5C">
        <w:rPr>
          <w:rFonts w:ascii="Times New Roman" w:hAnsi="Times New Roman"/>
        </w:rPr>
        <w:t>Wimmer</w:t>
      </w:r>
      <w:proofErr w:type="spellEnd"/>
      <w:r w:rsidRPr="00BC2F5C">
        <w:rPr>
          <w:rFonts w:ascii="Times New Roman" w:hAnsi="Times New Roman"/>
        </w:rPr>
        <w:t xml:space="preserve">, H. &amp; </w:t>
      </w:r>
      <w:proofErr w:type="spellStart"/>
      <w:r w:rsidRPr="00BC2F5C">
        <w:rPr>
          <w:rFonts w:ascii="Times New Roman" w:hAnsi="Times New Roman"/>
        </w:rPr>
        <w:t>Perner</w:t>
      </w:r>
      <w:proofErr w:type="spellEnd"/>
      <w:r w:rsidRPr="00BC2F5C">
        <w:rPr>
          <w:rFonts w:ascii="Times New Roman" w:hAnsi="Times New Roman"/>
        </w:rPr>
        <w:t>, J. (1983).</w:t>
      </w:r>
      <w:proofErr w:type="gramEnd"/>
      <w:r w:rsidRPr="00BC2F5C">
        <w:rPr>
          <w:rFonts w:ascii="Times New Roman" w:hAnsi="Times New Roman"/>
        </w:rPr>
        <w:t xml:space="preserve"> Beliefs about beliefs: Representation and constraining function of wrong beliefs in young children's understanding of deception. </w:t>
      </w:r>
      <w:r w:rsidRPr="00F5364E">
        <w:rPr>
          <w:rFonts w:ascii="Times New Roman" w:hAnsi="Times New Roman"/>
          <w:i/>
        </w:rPr>
        <w:t>Cognition, 13</w:t>
      </w:r>
      <w:r w:rsidRPr="00BC2F5C">
        <w:rPr>
          <w:rFonts w:ascii="Times New Roman" w:hAnsi="Times New Roman"/>
        </w:rPr>
        <w:t xml:space="preserve">, 103-128. </w:t>
      </w:r>
      <w:proofErr w:type="gramStart"/>
      <w:r w:rsidRPr="00BC2F5C">
        <w:rPr>
          <w:rFonts w:ascii="Times New Roman" w:hAnsi="Times New Roman"/>
        </w:rPr>
        <w:t>doi:</w:t>
      </w:r>
      <w:proofErr w:type="gramEnd"/>
      <w:r w:rsidRPr="00BC2F5C">
        <w:rPr>
          <w:rFonts w:ascii="Times New Roman" w:hAnsi="Times New Roman"/>
        </w:rPr>
        <w:t>10.1016/0010-0277(83)90004-5</w:t>
      </w:r>
    </w:p>
    <w:p w:rsidR="004A65DF" w:rsidRPr="00551B1F" w:rsidRDefault="004A65DF" w:rsidP="00551B1F">
      <w:pPr>
        <w:autoSpaceDE w:val="0"/>
        <w:autoSpaceDN w:val="0"/>
        <w:adjustRightInd w:val="0"/>
        <w:spacing w:line="480" w:lineRule="auto"/>
        <w:ind w:left="720" w:hanging="720"/>
        <w:rPr>
          <w:rFonts w:ascii="Times New Roman" w:hAnsi="Times New Roman"/>
        </w:rPr>
      </w:pPr>
      <w:proofErr w:type="gramStart"/>
      <w:r w:rsidRPr="00551B1F">
        <w:rPr>
          <w:rFonts w:ascii="Times New Roman" w:hAnsi="Times New Roman"/>
        </w:rPr>
        <w:t xml:space="preserve">Woodworth, M., &amp; </w:t>
      </w:r>
      <w:proofErr w:type="spellStart"/>
      <w:r w:rsidRPr="00551B1F">
        <w:rPr>
          <w:rFonts w:ascii="Times New Roman" w:hAnsi="Times New Roman"/>
        </w:rPr>
        <w:t>Waschbusch</w:t>
      </w:r>
      <w:proofErr w:type="spellEnd"/>
      <w:r w:rsidRPr="00551B1F">
        <w:rPr>
          <w:rFonts w:ascii="Times New Roman" w:hAnsi="Times New Roman"/>
        </w:rPr>
        <w:t>, D. (2008).</w:t>
      </w:r>
      <w:proofErr w:type="gramEnd"/>
      <w:r w:rsidRPr="00551B1F">
        <w:rPr>
          <w:rFonts w:ascii="Times New Roman" w:hAnsi="Times New Roman"/>
        </w:rPr>
        <w:t xml:space="preserve"> </w:t>
      </w:r>
      <w:proofErr w:type="gramStart"/>
      <w:r w:rsidRPr="00551B1F">
        <w:rPr>
          <w:rFonts w:ascii="Times New Roman" w:hAnsi="Times New Roman"/>
        </w:rPr>
        <w:t>Emotional processing in</w:t>
      </w:r>
      <w:r>
        <w:rPr>
          <w:rFonts w:ascii="Times New Roman" w:hAnsi="Times New Roman"/>
        </w:rPr>
        <w:t xml:space="preserve"> </w:t>
      </w:r>
      <w:r w:rsidRPr="00551B1F">
        <w:rPr>
          <w:rFonts w:ascii="Times New Roman" w:hAnsi="Times New Roman"/>
        </w:rPr>
        <w:t>children with conduct disorder and callous/unemotional traits.</w:t>
      </w:r>
      <w:proofErr w:type="gramEnd"/>
      <w:r w:rsidRPr="00551B1F">
        <w:rPr>
          <w:rFonts w:ascii="Times New Roman" w:hAnsi="Times New Roman"/>
        </w:rPr>
        <w:t xml:space="preserve"> </w:t>
      </w:r>
      <w:r w:rsidRPr="00551B1F">
        <w:rPr>
          <w:rFonts w:ascii="Times New Roman" w:hAnsi="Times New Roman"/>
          <w:i/>
          <w:iCs/>
        </w:rPr>
        <w:t>Child:</w:t>
      </w:r>
      <w:r>
        <w:rPr>
          <w:rFonts w:ascii="Times New Roman" w:hAnsi="Times New Roman"/>
        </w:rPr>
        <w:t xml:space="preserve"> </w:t>
      </w:r>
      <w:r w:rsidRPr="00551B1F">
        <w:rPr>
          <w:rFonts w:ascii="Times New Roman" w:hAnsi="Times New Roman"/>
          <w:i/>
          <w:iCs/>
        </w:rPr>
        <w:t xml:space="preserve">Care, Health and Development, 34, </w:t>
      </w:r>
      <w:r w:rsidRPr="00551B1F">
        <w:rPr>
          <w:rFonts w:ascii="Times New Roman" w:hAnsi="Times New Roman"/>
        </w:rPr>
        <w:t>2</w:t>
      </w:r>
      <w:r>
        <w:rPr>
          <w:rFonts w:ascii="Times New Roman" w:hAnsi="Times New Roman"/>
        </w:rPr>
        <w:t>34–244. doi:10.1111/j.1365-2214</w:t>
      </w:r>
      <w:r w:rsidRPr="00551B1F">
        <w:rPr>
          <w:rFonts w:ascii="Times New Roman" w:hAnsi="Times New Roman"/>
        </w:rPr>
        <w:t>.2007.00792.x</w:t>
      </w:r>
    </w:p>
    <w:p w:rsidR="004A65DF" w:rsidRPr="00551B1F" w:rsidRDefault="004A65DF" w:rsidP="00551B1F">
      <w:pPr>
        <w:autoSpaceDE w:val="0"/>
        <w:autoSpaceDN w:val="0"/>
        <w:adjustRightInd w:val="0"/>
        <w:spacing w:line="480" w:lineRule="auto"/>
        <w:ind w:left="720" w:hanging="720"/>
        <w:rPr>
          <w:rFonts w:ascii="Times New Roman" w:hAnsi="Times New Roman"/>
        </w:rPr>
      </w:pPr>
      <w:proofErr w:type="spellStart"/>
      <w:r w:rsidRPr="00551B1F">
        <w:rPr>
          <w:rFonts w:ascii="Times New Roman" w:hAnsi="Times New Roman"/>
        </w:rPr>
        <w:t>Wymbs</w:t>
      </w:r>
      <w:proofErr w:type="spellEnd"/>
      <w:r w:rsidRPr="00551B1F">
        <w:rPr>
          <w:rFonts w:ascii="Times New Roman" w:hAnsi="Times New Roman"/>
        </w:rPr>
        <w:t xml:space="preserve">, B. T., McCarty, C. A., King, K. </w:t>
      </w:r>
      <w:r>
        <w:rPr>
          <w:rFonts w:ascii="Times New Roman" w:hAnsi="Times New Roman"/>
        </w:rPr>
        <w:t xml:space="preserve">M., McCauley, E., </w:t>
      </w:r>
      <w:proofErr w:type="spellStart"/>
      <w:r>
        <w:rPr>
          <w:rFonts w:ascii="Times New Roman" w:hAnsi="Times New Roman"/>
        </w:rPr>
        <w:t>Stoep</w:t>
      </w:r>
      <w:proofErr w:type="spellEnd"/>
      <w:r>
        <w:rPr>
          <w:rFonts w:ascii="Times New Roman" w:hAnsi="Times New Roman"/>
        </w:rPr>
        <w:t xml:space="preserve">, A. V., </w:t>
      </w:r>
      <w:r w:rsidRPr="00551B1F">
        <w:rPr>
          <w:rFonts w:ascii="Times New Roman" w:hAnsi="Times New Roman"/>
        </w:rPr>
        <w:t xml:space="preserve">Baer, J. S., &amp; </w:t>
      </w:r>
      <w:proofErr w:type="spellStart"/>
      <w:r w:rsidRPr="00551B1F">
        <w:rPr>
          <w:rFonts w:ascii="Times New Roman" w:hAnsi="Times New Roman"/>
        </w:rPr>
        <w:t>Waschbusch</w:t>
      </w:r>
      <w:proofErr w:type="spellEnd"/>
      <w:r w:rsidRPr="00551B1F">
        <w:rPr>
          <w:rFonts w:ascii="Times New Roman" w:hAnsi="Times New Roman"/>
        </w:rPr>
        <w:t xml:space="preserve">, D. A. (2012). </w:t>
      </w:r>
      <w:proofErr w:type="gramStart"/>
      <w:r w:rsidRPr="00551B1F">
        <w:rPr>
          <w:rFonts w:ascii="Times New Roman" w:hAnsi="Times New Roman"/>
        </w:rPr>
        <w:t>Callous-unemotional traits as</w:t>
      </w:r>
      <w:r>
        <w:rPr>
          <w:rFonts w:ascii="Times New Roman" w:hAnsi="Times New Roman"/>
        </w:rPr>
        <w:t xml:space="preserve"> </w:t>
      </w:r>
      <w:r w:rsidRPr="00551B1F">
        <w:rPr>
          <w:rFonts w:ascii="Times New Roman" w:hAnsi="Times New Roman"/>
        </w:rPr>
        <w:t>unique prospective risk factors for su</w:t>
      </w:r>
      <w:r>
        <w:rPr>
          <w:rFonts w:ascii="Times New Roman" w:hAnsi="Times New Roman"/>
        </w:rPr>
        <w:t xml:space="preserve">bstance use in early adolescent </w:t>
      </w:r>
      <w:r w:rsidRPr="00551B1F">
        <w:rPr>
          <w:rFonts w:ascii="Times New Roman" w:hAnsi="Times New Roman"/>
        </w:rPr>
        <w:t>boys and girls.</w:t>
      </w:r>
      <w:proofErr w:type="gramEnd"/>
      <w:r w:rsidRPr="00551B1F">
        <w:rPr>
          <w:rFonts w:ascii="Times New Roman" w:hAnsi="Times New Roman"/>
        </w:rPr>
        <w:t xml:space="preserve"> </w:t>
      </w:r>
      <w:r w:rsidRPr="00551B1F">
        <w:rPr>
          <w:rFonts w:ascii="Times New Roman" w:hAnsi="Times New Roman"/>
          <w:i/>
          <w:iCs/>
        </w:rPr>
        <w:t xml:space="preserve">Journal of Abnormal Child Psychology, 40, </w:t>
      </w:r>
      <w:r>
        <w:rPr>
          <w:rFonts w:ascii="Times New Roman" w:hAnsi="Times New Roman"/>
        </w:rPr>
        <w:t xml:space="preserve">1099–1110. </w:t>
      </w:r>
      <w:proofErr w:type="gramStart"/>
      <w:r w:rsidRPr="00551B1F">
        <w:rPr>
          <w:rFonts w:ascii="Times New Roman" w:hAnsi="Times New Roman"/>
        </w:rPr>
        <w:t>doi:</w:t>
      </w:r>
      <w:proofErr w:type="gramEnd"/>
      <w:r w:rsidRPr="00551B1F">
        <w:rPr>
          <w:rFonts w:ascii="Times New Roman" w:hAnsi="Times New Roman"/>
        </w:rPr>
        <w:t>10.1007/s10802-012-9628-5</w:t>
      </w:r>
    </w:p>
    <w:p w:rsidR="004A65DF" w:rsidRDefault="004A65DF" w:rsidP="00B45C59">
      <w:pPr>
        <w:spacing w:line="480" w:lineRule="auto"/>
        <w:ind w:left="720" w:hanging="720"/>
        <w:rPr>
          <w:rFonts w:ascii="Times New Roman" w:hAnsi="Times New Roman"/>
        </w:rPr>
      </w:pPr>
      <w:proofErr w:type="gramStart"/>
      <w:r w:rsidRPr="00BC2F5C">
        <w:rPr>
          <w:rFonts w:ascii="Times New Roman" w:hAnsi="Times New Roman"/>
        </w:rPr>
        <w:lastRenderedPageBreak/>
        <w:t>Yang, C. (2006).</w:t>
      </w:r>
      <w:proofErr w:type="gramEnd"/>
      <w:r w:rsidRPr="00BC2F5C">
        <w:rPr>
          <w:rFonts w:ascii="Times New Roman" w:hAnsi="Times New Roman"/>
        </w:rPr>
        <w:t xml:space="preserve"> </w:t>
      </w:r>
      <w:proofErr w:type="gramStart"/>
      <w:r w:rsidRPr="00BC2F5C">
        <w:rPr>
          <w:rFonts w:ascii="Times New Roman" w:hAnsi="Times New Roman"/>
        </w:rPr>
        <w:t>Evaluating latent class analyses in qualitative phenotype identification.</w:t>
      </w:r>
      <w:proofErr w:type="gramEnd"/>
      <w:r w:rsidRPr="00BC2F5C">
        <w:rPr>
          <w:rFonts w:ascii="Times New Roman" w:hAnsi="Times New Roman"/>
        </w:rPr>
        <w:t xml:space="preserve"> </w:t>
      </w:r>
      <w:r w:rsidRPr="00F5364E">
        <w:rPr>
          <w:rFonts w:ascii="Times New Roman" w:hAnsi="Times New Roman"/>
          <w:i/>
        </w:rPr>
        <w:t>Computational Statistics &amp; Data Analysis, 50</w:t>
      </w:r>
      <w:r w:rsidRPr="00BC2F5C">
        <w:rPr>
          <w:rFonts w:ascii="Times New Roman" w:hAnsi="Times New Roman"/>
        </w:rPr>
        <w:t>, 1090–1104.</w:t>
      </w:r>
      <w:r>
        <w:rPr>
          <w:rFonts w:ascii="Times New Roman" w:hAnsi="Times New Roman"/>
        </w:rPr>
        <w:t xml:space="preserve"> </w:t>
      </w:r>
      <w:r w:rsidRPr="00BC2F5C">
        <w:rPr>
          <w:rFonts w:ascii="Times New Roman" w:hAnsi="Times New Roman"/>
        </w:rPr>
        <w:t>doi:10.1016/j.csda.2004.11.004</w:t>
      </w:r>
    </w:p>
    <w:p w:rsidR="004A65DF" w:rsidRDefault="004A65DF" w:rsidP="00784DC6">
      <w:pPr>
        <w:spacing w:line="480" w:lineRule="auto"/>
        <w:ind w:left="720" w:hanging="720"/>
        <w:rPr>
          <w:rFonts w:ascii="Times New Roman" w:hAnsi="Times New Roman"/>
        </w:rPr>
      </w:pPr>
      <w:proofErr w:type="spellStart"/>
      <w:proofErr w:type="gramStart"/>
      <w:r w:rsidRPr="00551B1F">
        <w:rPr>
          <w:rFonts w:ascii="Times New Roman" w:hAnsi="Times New Roman"/>
          <w:lang w:eastAsia="en-US"/>
        </w:rPr>
        <w:t>Zahn-Waxler</w:t>
      </w:r>
      <w:proofErr w:type="spellEnd"/>
      <w:r w:rsidRPr="00551B1F">
        <w:rPr>
          <w:rFonts w:ascii="Times New Roman" w:hAnsi="Times New Roman"/>
          <w:lang w:eastAsia="en-US"/>
        </w:rPr>
        <w:t xml:space="preserve">, C., Robinson, J. L., &amp; </w:t>
      </w:r>
      <w:proofErr w:type="spellStart"/>
      <w:r w:rsidRPr="00551B1F">
        <w:rPr>
          <w:rFonts w:ascii="Times New Roman" w:hAnsi="Times New Roman"/>
          <w:lang w:eastAsia="en-US"/>
        </w:rPr>
        <w:t>Emde</w:t>
      </w:r>
      <w:proofErr w:type="spellEnd"/>
      <w:r w:rsidRPr="00551B1F">
        <w:rPr>
          <w:rFonts w:ascii="Times New Roman" w:hAnsi="Times New Roman"/>
          <w:lang w:eastAsia="en-US"/>
        </w:rPr>
        <w:t>, R. N. (1992).</w:t>
      </w:r>
      <w:proofErr w:type="gramEnd"/>
      <w:r w:rsidRPr="00551B1F">
        <w:rPr>
          <w:rFonts w:ascii="Times New Roman" w:hAnsi="Times New Roman"/>
          <w:lang w:eastAsia="en-US"/>
        </w:rPr>
        <w:t xml:space="preserve"> </w:t>
      </w:r>
      <w:proofErr w:type="gramStart"/>
      <w:r w:rsidRPr="00551B1F">
        <w:rPr>
          <w:rFonts w:ascii="Times New Roman" w:hAnsi="Times New Roman"/>
          <w:lang w:eastAsia="en-US"/>
        </w:rPr>
        <w:t>The development of empathy in twins.</w:t>
      </w:r>
      <w:proofErr w:type="gramEnd"/>
      <w:r w:rsidRPr="00551B1F">
        <w:rPr>
          <w:rFonts w:ascii="Times New Roman" w:hAnsi="Times New Roman"/>
          <w:lang w:eastAsia="en-US"/>
        </w:rPr>
        <w:t xml:space="preserve"> </w:t>
      </w:r>
      <w:proofErr w:type="gramStart"/>
      <w:r w:rsidRPr="00551B1F">
        <w:rPr>
          <w:rFonts w:ascii="Times New Roman" w:hAnsi="Times New Roman"/>
          <w:i/>
          <w:iCs/>
          <w:lang w:eastAsia="en-US"/>
        </w:rPr>
        <w:t>Developmental psychology</w:t>
      </w:r>
      <w:r w:rsidRPr="00551B1F">
        <w:rPr>
          <w:rFonts w:ascii="Times New Roman" w:hAnsi="Times New Roman"/>
          <w:lang w:eastAsia="en-US"/>
        </w:rPr>
        <w:t xml:space="preserve">, </w:t>
      </w:r>
      <w:r w:rsidRPr="00551B1F">
        <w:rPr>
          <w:rFonts w:ascii="Times New Roman" w:hAnsi="Times New Roman"/>
          <w:i/>
          <w:iCs/>
          <w:lang w:eastAsia="en-US"/>
        </w:rPr>
        <w:t>28</w:t>
      </w:r>
      <w:r w:rsidRPr="00551B1F">
        <w:rPr>
          <w:rFonts w:ascii="Times New Roman" w:hAnsi="Times New Roman"/>
          <w:lang w:eastAsia="en-US"/>
        </w:rPr>
        <w:t>, 1038.</w:t>
      </w:r>
      <w:proofErr w:type="gramEnd"/>
      <w:r w:rsidRPr="00551B1F">
        <w:rPr>
          <w:rFonts w:ascii="Times New Roman" w:hAnsi="Times New Roman"/>
          <w:lang w:eastAsia="en-US"/>
        </w:rPr>
        <w:t xml:space="preserve"> doi:</w:t>
      </w:r>
      <w:r w:rsidRPr="00551B1F">
        <w:rPr>
          <w:rFonts w:ascii="Times New Roman" w:hAnsi="Times New Roman"/>
        </w:rPr>
        <w:t>10.1037/0012-1649.28.6.1038</w:t>
      </w:r>
    </w:p>
    <w:p w:rsidR="004A65DF" w:rsidRDefault="004A65DF">
      <w:pPr>
        <w:rPr>
          <w:rFonts w:ascii="Times New Roman" w:hAnsi="Times New Roman"/>
        </w:rPr>
      </w:pPr>
      <w:r>
        <w:rPr>
          <w:rFonts w:ascii="Times New Roman" w:hAnsi="Times New Roman"/>
        </w:rPr>
        <w:br w:type="page"/>
      </w:r>
    </w:p>
    <w:p w:rsidR="004A65DF" w:rsidRDefault="004A65DF" w:rsidP="000756EC">
      <w:pPr>
        <w:spacing w:line="480" w:lineRule="auto"/>
        <w:ind w:left="720" w:hanging="720"/>
        <w:jc w:val="center"/>
        <w:rPr>
          <w:rFonts w:ascii="Times New Roman" w:hAnsi="Times New Roman"/>
          <w:b/>
          <w:lang w:eastAsia="en-US"/>
        </w:rPr>
      </w:pPr>
      <w:r>
        <w:rPr>
          <w:rFonts w:ascii="Times New Roman" w:hAnsi="Times New Roman"/>
          <w:b/>
          <w:lang w:eastAsia="en-US"/>
        </w:rPr>
        <w:lastRenderedPageBreak/>
        <w:t>VITA</w:t>
      </w:r>
    </w:p>
    <w:p w:rsidR="004A65DF" w:rsidRPr="000756EC" w:rsidRDefault="004A65DF" w:rsidP="000756EC">
      <w:pPr>
        <w:spacing w:line="480" w:lineRule="auto"/>
        <w:rPr>
          <w:rFonts w:ascii="Times New Roman" w:hAnsi="Times New Roman"/>
          <w:lang w:eastAsia="en-US"/>
        </w:rPr>
      </w:pPr>
      <w:r>
        <w:rPr>
          <w:rFonts w:ascii="Times New Roman" w:hAnsi="Times New Roman"/>
          <w:lang w:eastAsia="en-US"/>
        </w:rPr>
        <w:t>The author was born in Macomb, Illinois and raised in Champaign, Illinois.  She obtained her Bachelor’s degree in Psychology with a minor in Criminal Justice from Illinois State University in 2002.  In May of 2004, she obtained her Master’s degree in Forensic Psychology from John Jay College of Criminal Justice at the City University of New York.  The author joined the University of New Orleans Applied Developmental Psychology program in 2009 under the mentorship of Professor Paul J. Frick.</w:t>
      </w:r>
    </w:p>
    <w:p w:rsidR="004A65DF" w:rsidRDefault="004A65DF" w:rsidP="00DD4D49">
      <w:pPr>
        <w:framePr w:w="12375" w:wrap="auto" w:hAnchor="text" w:x="1440"/>
        <w:rPr>
          <w:rFonts w:ascii="Times New Roman" w:hAnsi="Times New Roman"/>
          <w:i/>
          <w:sz w:val="20"/>
          <w:szCs w:val="20"/>
        </w:rPr>
      </w:pPr>
    </w:p>
    <w:p w:rsidR="004A65DF" w:rsidRDefault="004A65DF" w:rsidP="00784DC6">
      <w:pPr>
        <w:tabs>
          <w:tab w:val="left" w:pos="1755"/>
        </w:tabs>
        <w:rPr>
          <w:rFonts w:ascii="Times New Roman" w:hAnsi="Times New Roman"/>
          <w:sz w:val="20"/>
          <w:szCs w:val="20"/>
        </w:rPr>
      </w:pPr>
    </w:p>
    <w:sectPr w:rsidR="004A65DF" w:rsidSect="00D439A1">
      <w:headerReference w:type="default" r:id="rId14"/>
      <w:pgSz w:w="12240" w:h="15840" w:code="1"/>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5DF" w:rsidRDefault="004A65DF" w:rsidP="00FE1A42">
      <w:r>
        <w:separator/>
      </w:r>
    </w:p>
  </w:endnote>
  <w:endnote w:type="continuationSeparator" w:id="0">
    <w:p w:rsidR="004A65DF" w:rsidRDefault="004A65DF" w:rsidP="00FE1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dvOTf9433e2d">
    <w:altName w:val="Cambria"/>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5DF" w:rsidRDefault="00CD1E7C">
    <w:pPr>
      <w:pStyle w:val="Footer"/>
      <w:jc w:val="center"/>
    </w:pPr>
    <w:fldSimple w:instr=" PAGE   \* MERGEFORMAT ">
      <w:r w:rsidR="00296B85">
        <w:rPr>
          <w:noProof/>
        </w:rPr>
        <w:t>43</w:t>
      </w:r>
    </w:fldSimple>
  </w:p>
  <w:p w:rsidR="004A65DF" w:rsidRDefault="004A65D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5DF" w:rsidRDefault="00CD1E7C">
    <w:pPr>
      <w:pStyle w:val="Footer"/>
      <w:jc w:val="center"/>
    </w:pPr>
    <w:r>
      <w:rPr>
        <w:rStyle w:val="PageNumber"/>
      </w:rPr>
      <w:fldChar w:fldCharType="begin"/>
    </w:r>
    <w:r w:rsidR="004A65DF">
      <w:rPr>
        <w:rStyle w:val="PageNumber"/>
      </w:rPr>
      <w:instrText xml:space="preserve"> PAGE </w:instrText>
    </w:r>
    <w:r>
      <w:rPr>
        <w:rStyle w:val="PageNumber"/>
      </w:rPr>
      <w:fldChar w:fldCharType="separate"/>
    </w:r>
    <w:r w:rsidR="00296B85">
      <w:rPr>
        <w:rStyle w:val="PageNumber"/>
        <w:noProof/>
      </w:rPr>
      <w:t>42</w:t>
    </w:r>
    <w:r>
      <w:rPr>
        <w:rStyle w:val="PageNumber"/>
      </w:rPr>
      <w:fldChar w:fldCharType="end"/>
    </w:r>
  </w:p>
  <w:p w:rsidR="004A65DF" w:rsidRDefault="004A65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5DF" w:rsidRDefault="004A65DF" w:rsidP="00FE1A42">
      <w:r>
        <w:separator/>
      </w:r>
    </w:p>
  </w:footnote>
  <w:footnote w:type="continuationSeparator" w:id="0">
    <w:p w:rsidR="004A65DF" w:rsidRDefault="004A65DF" w:rsidP="00FE1A42">
      <w:r>
        <w:continuationSeparator/>
      </w:r>
    </w:p>
  </w:footnote>
  <w:footnote w:id="1">
    <w:p w:rsidR="004A65DF" w:rsidRDefault="004A65DF">
      <w:pPr>
        <w:pStyle w:val="FootnoteText"/>
      </w:pPr>
      <w:r>
        <w:rPr>
          <w:rStyle w:val="FootnoteReference"/>
        </w:rPr>
        <w:footnoteRef/>
      </w:r>
      <w:r>
        <w:t xml:space="preserve"> When this analysis was run using two SD above and below the mean, </w:t>
      </w:r>
      <w:r>
        <w:rPr>
          <w:rFonts w:ascii="Times" w:hAnsi="Times"/>
        </w:rPr>
        <w:t xml:space="preserve">the result indicated there was a non-significant negative trend between CU traits and cognitive </w:t>
      </w:r>
      <w:proofErr w:type="spellStart"/>
      <w:r>
        <w:rPr>
          <w:rFonts w:ascii="Times" w:hAnsi="Times"/>
        </w:rPr>
        <w:t>ToM</w:t>
      </w:r>
      <w:proofErr w:type="spellEnd"/>
      <w:r>
        <w:rPr>
          <w:rFonts w:ascii="Times" w:hAnsi="Times"/>
        </w:rPr>
        <w:t xml:space="preserve"> at high levels of anxiety (</w:t>
      </w:r>
      <w:r>
        <w:rPr>
          <w:rFonts w:ascii="Times" w:hAnsi="Times" w:cs="Times"/>
          <w:i/>
        </w:rPr>
        <w:t>β</w:t>
      </w:r>
      <w:r>
        <w:rPr>
          <w:rFonts w:ascii="Times" w:hAnsi="Times"/>
        </w:rPr>
        <w:t xml:space="preserve"> = -.34, </w:t>
      </w:r>
      <w:r w:rsidRPr="00E130AC">
        <w:rPr>
          <w:rFonts w:ascii="Times" w:hAnsi="Times"/>
          <w:i/>
        </w:rPr>
        <w:t>p</w:t>
      </w:r>
      <w:r>
        <w:rPr>
          <w:rFonts w:ascii="Times" w:hAnsi="Times"/>
        </w:rPr>
        <w:t xml:space="preserve"> = .08). However, there was a significant positive association between CU traits and cognitive </w:t>
      </w:r>
      <w:proofErr w:type="spellStart"/>
      <w:r>
        <w:rPr>
          <w:rFonts w:ascii="Times" w:hAnsi="Times"/>
        </w:rPr>
        <w:t>ToM</w:t>
      </w:r>
      <w:proofErr w:type="spellEnd"/>
      <w:r>
        <w:rPr>
          <w:rFonts w:ascii="Times" w:hAnsi="Times"/>
        </w:rPr>
        <w:t xml:space="preserve"> at low levels of anxiety (</w:t>
      </w:r>
      <w:r>
        <w:rPr>
          <w:rFonts w:ascii="Times" w:hAnsi="Times" w:cs="Times"/>
          <w:i/>
        </w:rPr>
        <w:t>β</w:t>
      </w:r>
      <w:r>
        <w:rPr>
          <w:rFonts w:ascii="Times" w:hAnsi="Times"/>
        </w:rPr>
        <w:t xml:space="preserve"> = .40, </w:t>
      </w:r>
      <w:r w:rsidRPr="00E130AC">
        <w:rPr>
          <w:rFonts w:ascii="Times" w:hAnsi="Times"/>
          <w:i/>
        </w:rPr>
        <w:t>p</w:t>
      </w:r>
      <w:r>
        <w:rPr>
          <w:rFonts w:ascii="Times" w:hAnsi="Times"/>
        </w:rPr>
        <w:t xml:space="preserve"> &lt; .05).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5DF" w:rsidRPr="006B787F" w:rsidRDefault="004A65DF" w:rsidP="006B787F">
    <w:pPr>
      <w:pStyle w:val="Header"/>
      <w:tabs>
        <w:tab w:val="clear" w:pos="4680"/>
        <w:tab w:val="center" w:pos="-90"/>
      </w:tabs>
      <w:jc w:val="right"/>
      <w:rPr>
        <w:rFonts w:ascii="Times New Roman" w:hAnsi="Times New Roman"/>
      </w:rPr>
    </w:pPr>
    <w:r w:rsidRPr="006B787F">
      <w:rPr>
        <w:rFonts w:ascii="Times New Roman" w:hAnsi="Times New Roman"/>
      </w:rPr>
      <w:tab/>
    </w:r>
  </w:p>
  <w:p w:rsidR="004A65DF" w:rsidRPr="006B787F" w:rsidRDefault="004A65DF" w:rsidP="006B78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5DF" w:rsidRPr="00FE1A42" w:rsidRDefault="004A65DF">
    <w:pPr>
      <w:pStyle w:val="Header"/>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F9368B"/>
    <w:multiLevelType w:val="hybridMultilevel"/>
    <w:tmpl w:val="4142DE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70E2AA5"/>
    <w:multiLevelType w:val="hybridMultilevel"/>
    <w:tmpl w:val="BAB2BCD4"/>
    <w:lvl w:ilvl="0" w:tplc="418E46BA">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905FAF"/>
    <w:rsid w:val="000007EC"/>
    <w:rsid w:val="00000943"/>
    <w:rsid w:val="00000CFB"/>
    <w:rsid w:val="00004C62"/>
    <w:rsid w:val="00010C87"/>
    <w:rsid w:val="00011508"/>
    <w:rsid w:val="00013CB1"/>
    <w:rsid w:val="0001753C"/>
    <w:rsid w:val="00023524"/>
    <w:rsid w:val="00024070"/>
    <w:rsid w:val="000245D6"/>
    <w:rsid w:val="00031058"/>
    <w:rsid w:val="00035A50"/>
    <w:rsid w:val="0003771E"/>
    <w:rsid w:val="000441D0"/>
    <w:rsid w:val="000445B9"/>
    <w:rsid w:val="00050E68"/>
    <w:rsid w:val="00060912"/>
    <w:rsid w:val="00061762"/>
    <w:rsid w:val="000653EF"/>
    <w:rsid w:val="0007113F"/>
    <w:rsid w:val="000722AA"/>
    <w:rsid w:val="000748FC"/>
    <w:rsid w:val="000756EC"/>
    <w:rsid w:val="00075770"/>
    <w:rsid w:val="00075E83"/>
    <w:rsid w:val="00080259"/>
    <w:rsid w:val="000823C0"/>
    <w:rsid w:val="00083649"/>
    <w:rsid w:val="000864C3"/>
    <w:rsid w:val="00087F01"/>
    <w:rsid w:val="00091BE8"/>
    <w:rsid w:val="000970C2"/>
    <w:rsid w:val="00097C8F"/>
    <w:rsid w:val="000A6ECA"/>
    <w:rsid w:val="000C4370"/>
    <w:rsid w:val="000C50EE"/>
    <w:rsid w:val="000C78BC"/>
    <w:rsid w:val="000D03BA"/>
    <w:rsid w:val="000D1849"/>
    <w:rsid w:val="000D499E"/>
    <w:rsid w:val="000D4E98"/>
    <w:rsid w:val="000E1B6B"/>
    <w:rsid w:val="000E25F9"/>
    <w:rsid w:val="000E3D5F"/>
    <w:rsid w:val="000E49A4"/>
    <w:rsid w:val="000E4A8B"/>
    <w:rsid w:val="000E5076"/>
    <w:rsid w:val="000E5A11"/>
    <w:rsid w:val="000F0AAB"/>
    <w:rsid w:val="000F10DD"/>
    <w:rsid w:val="000F5139"/>
    <w:rsid w:val="00100751"/>
    <w:rsid w:val="00101918"/>
    <w:rsid w:val="001064E2"/>
    <w:rsid w:val="001171FB"/>
    <w:rsid w:val="00121606"/>
    <w:rsid w:val="001232D9"/>
    <w:rsid w:val="00123333"/>
    <w:rsid w:val="00125DBC"/>
    <w:rsid w:val="00131D0D"/>
    <w:rsid w:val="00133550"/>
    <w:rsid w:val="0013444C"/>
    <w:rsid w:val="00134DF5"/>
    <w:rsid w:val="00141599"/>
    <w:rsid w:val="00146C49"/>
    <w:rsid w:val="00147B78"/>
    <w:rsid w:val="00150F20"/>
    <w:rsid w:val="001510F0"/>
    <w:rsid w:val="00152C15"/>
    <w:rsid w:val="00154698"/>
    <w:rsid w:val="001639BF"/>
    <w:rsid w:val="00174471"/>
    <w:rsid w:val="001755B5"/>
    <w:rsid w:val="00175637"/>
    <w:rsid w:val="00175C34"/>
    <w:rsid w:val="001773E0"/>
    <w:rsid w:val="0018041A"/>
    <w:rsid w:val="001810A1"/>
    <w:rsid w:val="00183368"/>
    <w:rsid w:val="001851D6"/>
    <w:rsid w:val="00185B52"/>
    <w:rsid w:val="00186401"/>
    <w:rsid w:val="001879C4"/>
    <w:rsid w:val="00190B51"/>
    <w:rsid w:val="001918AE"/>
    <w:rsid w:val="00193F8B"/>
    <w:rsid w:val="00195100"/>
    <w:rsid w:val="001972C0"/>
    <w:rsid w:val="001A29EF"/>
    <w:rsid w:val="001A43B8"/>
    <w:rsid w:val="001A6908"/>
    <w:rsid w:val="001B4BDC"/>
    <w:rsid w:val="001B7F36"/>
    <w:rsid w:val="001C44D8"/>
    <w:rsid w:val="001D0635"/>
    <w:rsid w:val="001D2292"/>
    <w:rsid w:val="001D510F"/>
    <w:rsid w:val="001E2C6B"/>
    <w:rsid w:val="001E3DF8"/>
    <w:rsid w:val="001E4552"/>
    <w:rsid w:val="001E6B5F"/>
    <w:rsid w:val="001F162C"/>
    <w:rsid w:val="001F1AFF"/>
    <w:rsid w:val="001F2B1A"/>
    <w:rsid w:val="001F2C19"/>
    <w:rsid w:val="00200502"/>
    <w:rsid w:val="002011D5"/>
    <w:rsid w:val="0020307E"/>
    <w:rsid w:val="002032D3"/>
    <w:rsid w:val="0020392E"/>
    <w:rsid w:val="00203C7E"/>
    <w:rsid w:val="00203D99"/>
    <w:rsid w:val="002128BC"/>
    <w:rsid w:val="00212A38"/>
    <w:rsid w:val="002148C7"/>
    <w:rsid w:val="00215A37"/>
    <w:rsid w:val="00215A69"/>
    <w:rsid w:val="00217571"/>
    <w:rsid w:val="00220BD6"/>
    <w:rsid w:val="002250B5"/>
    <w:rsid w:val="00226900"/>
    <w:rsid w:val="002338FC"/>
    <w:rsid w:val="00236AD4"/>
    <w:rsid w:val="00237FC7"/>
    <w:rsid w:val="00241366"/>
    <w:rsid w:val="00247BD0"/>
    <w:rsid w:val="0025267E"/>
    <w:rsid w:val="00253B78"/>
    <w:rsid w:val="00254E9A"/>
    <w:rsid w:val="0025574F"/>
    <w:rsid w:val="00255904"/>
    <w:rsid w:val="00255F05"/>
    <w:rsid w:val="00261165"/>
    <w:rsid w:val="00262366"/>
    <w:rsid w:val="00262527"/>
    <w:rsid w:val="00262766"/>
    <w:rsid w:val="00263A1D"/>
    <w:rsid w:val="00263B9E"/>
    <w:rsid w:val="00264CA5"/>
    <w:rsid w:val="00271D57"/>
    <w:rsid w:val="002731ED"/>
    <w:rsid w:val="00273915"/>
    <w:rsid w:val="00276355"/>
    <w:rsid w:val="00277057"/>
    <w:rsid w:val="0027736C"/>
    <w:rsid w:val="002774C5"/>
    <w:rsid w:val="002806B7"/>
    <w:rsid w:val="00282FDC"/>
    <w:rsid w:val="00284BD8"/>
    <w:rsid w:val="00291B8B"/>
    <w:rsid w:val="00296B85"/>
    <w:rsid w:val="002A58E2"/>
    <w:rsid w:val="002B2254"/>
    <w:rsid w:val="002B2C49"/>
    <w:rsid w:val="002B3342"/>
    <w:rsid w:val="002B58D3"/>
    <w:rsid w:val="002B69B1"/>
    <w:rsid w:val="002B6DDE"/>
    <w:rsid w:val="002C208B"/>
    <w:rsid w:val="002C3C0E"/>
    <w:rsid w:val="002C5C6C"/>
    <w:rsid w:val="002C6345"/>
    <w:rsid w:val="002C64FF"/>
    <w:rsid w:val="002C7BE2"/>
    <w:rsid w:val="002D1B53"/>
    <w:rsid w:val="002E262C"/>
    <w:rsid w:val="002E68C8"/>
    <w:rsid w:val="002F001B"/>
    <w:rsid w:val="002F06FA"/>
    <w:rsid w:val="002F19D3"/>
    <w:rsid w:val="002F4808"/>
    <w:rsid w:val="002F55D0"/>
    <w:rsid w:val="002F7F09"/>
    <w:rsid w:val="00304C4C"/>
    <w:rsid w:val="00304D52"/>
    <w:rsid w:val="00304D63"/>
    <w:rsid w:val="00305FC8"/>
    <w:rsid w:val="0030656A"/>
    <w:rsid w:val="00316D1B"/>
    <w:rsid w:val="00317542"/>
    <w:rsid w:val="003177AD"/>
    <w:rsid w:val="00321304"/>
    <w:rsid w:val="003223F9"/>
    <w:rsid w:val="00325739"/>
    <w:rsid w:val="00331B60"/>
    <w:rsid w:val="00333829"/>
    <w:rsid w:val="003352D5"/>
    <w:rsid w:val="003367C7"/>
    <w:rsid w:val="00340074"/>
    <w:rsid w:val="0034138C"/>
    <w:rsid w:val="00343DD8"/>
    <w:rsid w:val="00344E34"/>
    <w:rsid w:val="00344E3C"/>
    <w:rsid w:val="00345BCE"/>
    <w:rsid w:val="00346880"/>
    <w:rsid w:val="00346D88"/>
    <w:rsid w:val="0035034F"/>
    <w:rsid w:val="0035104C"/>
    <w:rsid w:val="00352E00"/>
    <w:rsid w:val="00356500"/>
    <w:rsid w:val="003620BA"/>
    <w:rsid w:val="00365FE0"/>
    <w:rsid w:val="00371520"/>
    <w:rsid w:val="003849D1"/>
    <w:rsid w:val="0038703F"/>
    <w:rsid w:val="0039028C"/>
    <w:rsid w:val="0039201C"/>
    <w:rsid w:val="003922EA"/>
    <w:rsid w:val="00393B85"/>
    <w:rsid w:val="00394E69"/>
    <w:rsid w:val="003A3D9B"/>
    <w:rsid w:val="003A48E2"/>
    <w:rsid w:val="003B1021"/>
    <w:rsid w:val="003B1C91"/>
    <w:rsid w:val="003B3259"/>
    <w:rsid w:val="003B35E0"/>
    <w:rsid w:val="003B771F"/>
    <w:rsid w:val="003C1CB0"/>
    <w:rsid w:val="003C2B3A"/>
    <w:rsid w:val="003C4391"/>
    <w:rsid w:val="003C4BCD"/>
    <w:rsid w:val="003C5F49"/>
    <w:rsid w:val="003C6192"/>
    <w:rsid w:val="003C6B98"/>
    <w:rsid w:val="003D7EA5"/>
    <w:rsid w:val="003E02BD"/>
    <w:rsid w:val="003E1818"/>
    <w:rsid w:val="003E210E"/>
    <w:rsid w:val="003E2C12"/>
    <w:rsid w:val="003E3F2D"/>
    <w:rsid w:val="003E5503"/>
    <w:rsid w:val="003E63B8"/>
    <w:rsid w:val="003E6BDA"/>
    <w:rsid w:val="003F2242"/>
    <w:rsid w:val="003F3C4C"/>
    <w:rsid w:val="003F400C"/>
    <w:rsid w:val="003F4476"/>
    <w:rsid w:val="003F55F6"/>
    <w:rsid w:val="003F673A"/>
    <w:rsid w:val="003F78BF"/>
    <w:rsid w:val="00402A70"/>
    <w:rsid w:val="00403EBC"/>
    <w:rsid w:val="00404D0F"/>
    <w:rsid w:val="00406883"/>
    <w:rsid w:val="00413286"/>
    <w:rsid w:val="004136A5"/>
    <w:rsid w:val="00414DBC"/>
    <w:rsid w:val="00420BAA"/>
    <w:rsid w:val="0042129C"/>
    <w:rsid w:val="00421C12"/>
    <w:rsid w:val="00422F29"/>
    <w:rsid w:val="00423BFE"/>
    <w:rsid w:val="00430CF1"/>
    <w:rsid w:val="00431D9B"/>
    <w:rsid w:val="00435FB0"/>
    <w:rsid w:val="00437DE3"/>
    <w:rsid w:val="00441AD9"/>
    <w:rsid w:val="00442BBA"/>
    <w:rsid w:val="00443EFD"/>
    <w:rsid w:val="00445751"/>
    <w:rsid w:val="00447610"/>
    <w:rsid w:val="00447B6D"/>
    <w:rsid w:val="004539F9"/>
    <w:rsid w:val="00454CD8"/>
    <w:rsid w:val="00457B05"/>
    <w:rsid w:val="004651B3"/>
    <w:rsid w:val="004666BE"/>
    <w:rsid w:val="00466CCC"/>
    <w:rsid w:val="004673CF"/>
    <w:rsid w:val="00474658"/>
    <w:rsid w:val="0048007E"/>
    <w:rsid w:val="004807FC"/>
    <w:rsid w:val="00480B6C"/>
    <w:rsid w:val="0048415B"/>
    <w:rsid w:val="00485816"/>
    <w:rsid w:val="00485B62"/>
    <w:rsid w:val="00485CEA"/>
    <w:rsid w:val="004866D9"/>
    <w:rsid w:val="00486E1D"/>
    <w:rsid w:val="00487041"/>
    <w:rsid w:val="00494035"/>
    <w:rsid w:val="0049599B"/>
    <w:rsid w:val="004A0214"/>
    <w:rsid w:val="004A10E7"/>
    <w:rsid w:val="004A1CA3"/>
    <w:rsid w:val="004A289A"/>
    <w:rsid w:val="004A494A"/>
    <w:rsid w:val="004A65DF"/>
    <w:rsid w:val="004A7D5D"/>
    <w:rsid w:val="004B21B4"/>
    <w:rsid w:val="004B53C6"/>
    <w:rsid w:val="004C205A"/>
    <w:rsid w:val="004C416D"/>
    <w:rsid w:val="004C7D1A"/>
    <w:rsid w:val="004D2D6A"/>
    <w:rsid w:val="004D3738"/>
    <w:rsid w:val="004D3F8D"/>
    <w:rsid w:val="004D5E83"/>
    <w:rsid w:val="004D6104"/>
    <w:rsid w:val="004D6726"/>
    <w:rsid w:val="004D6A3E"/>
    <w:rsid w:val="004D6A64"/>
    <w:rsid w:val="004E5FA7"/>
    <w:rsid w:val="004F19B3"/>
    <w:rsid w:val="00505F6D"/>
    <w:rsid w:val="00506F7B"/>
    <w:rsid w:val="005105F9"/>
    <w:rsid w:val="00510B0D"/>
    <w:rsid w:val="00510B20"/>
    <w:rsid w:val="00516BDF"/>
    <w:rsid w:val="005175F2"/>
    <w:rsid w:val="00517B37"/>
    <w:rsid w:val="00520992"/>
    <w:rsid w:val="00522431"/>
    <w:rsid w:val="00525545"/>
    <w:rsid w:val="00526514"/>
    <w:rsid w:val="00526F18"/>
    <w:rsid w:val="00527DE6"/>
    <w:rsid w:val="00534427"/>
    <w:rsid w:val="00543C88"/>
    <w:rsid w:val="0054440E"/>
    <w:rsid w:val="00546111"/>
    <w:rsid w:val="00546590"/>
    <w:rsid w:val="005466FA"/>
    <w:rsid w:val="00551B1F"/>
    <w:rsid w:val="00553208"/>
    <w:rsid w:val="005542CC"/>
    <w:rsid w:val="005555F1"/>
    <w:rsid w:val="00555FF9"/>
    <w:rsid w:val="00560CAE"/>
    <w:rsid w:val="00565FA5"/>
    <w:rsid w:val="00573568"/>
    <w:rsid w:val="005762F3"/>
    <w:rsid w:val="0058035A"/>
    <w:rsid w:val="005807B0"/>
    <w:rsid w:val="005814EE"/>
    <w:rsid w:val="00582ED5"/>
    <w:rsid w:val="00586E9A"/>
    <w:rsid w:val="0059246B"/>
    <w:rsid w:val="00592969"/>
    <w:rsid w:val="005935D6"/>
    <w:rsid w:val="0059389A"/>
    <w:rsid w:val="00594CA5"/>
    <w:rsid w:val="00596E39"/>
    <w:rsid w:val="005A03CD"/>
    <w:rsid w:val="005A0795"/>
    <w:rsid w:val="005A22EE"/>
    <w:rsid w:val="005A4346"/>
    <w:rsid w:val="005B485D"/>
    <w:rsid w:val="005C63B9"/>
    <w:rsid w:val="005D078A"/>
    <w:rsid w:val="005D1967"/>
    <w:rsid w:val="005D4132"/>
    <w:rsid w:val="005E2741"/>
    <w:rsid w:val="005E3E61"/>
    <w:rsid w:val="005E7E79"/>
    <w:rsid w:val="005F2222"/>
    <w:rsid w:val="00600D69"/>
    <w:rsid w:val="006074F1"/>
    <w:rsid w:val="00610268"/>
    <w:rsid w:val="00611B98"/>
    <w:rsid w:val="006140AB"/>
    <w:rsid w:val="00615D54"/>
    <w:rsid w:val="00620ED0"/>
    <w:rsid w:val="00625B81"/>
    <w:rsid w:val="00627BD7"/>
    <w:rsid w:val="00627C59"/>
    <w:rsid w:val="00633EF5"/>
    <w:rsid w:val="00635716"/>
    <w:rsid w:val="00637C31"/>
    <w:rsid w:val="006401F6"/>
    <w:rsid w:val="0064291A"/>
    <w:rsid w:val="0064294D"/>
    <w:rsid w:val="00643051"/>
    <w:rsid w:val="00646EBC"/>
    <w:rsid w:val="006501AD"/>
    <w:rsid w:val="00651A08"/>
    <w:rsid w:val="00652F3C"/>
    <w:rsid w:val="00657F87"/>
    <w:rsid w:val="00665511"/>
    <w:rsid w:val="006665CE"/>
    <w:rsid w:val="00671E7C"/>
    <w:rsid w:val="00673E89"/>
    <w:rsid w:val="00677F80"/>
    <w:rsid w:val="00685E51"/>
    <w:rsid w:val="006A5CDF"/>
    <w:rsid w:val="006A5EA1"/>
    <w:rsid w:val="006B51C0"/>
    <w:rsid w:val="006B740F"/>
    <w:rsid w:val="006B787F"/>
    <w:rsid w:val="006C6515"/>
    <w:rsid w:val="006D0D93"/>
    <w:rsid w:val="006D1600"/>
    <w:rsid w:val="006D26E1"/>
    <w:rsid w:val="006D3074"/>
    <w:rsid w:val="006D37D9"/>
    <w:rsid w:val="006D3831"/>
    <w:rsid w:val="006D67CB"/>
    <w:rsid w:val="006D703C"/>
    <w:rsid w:val="006E411F"/>
    <w:rsid w:val="006E4B4E"/>
    <w:rsid w:val="006E4E89"/>
    <w:rsid w:val="006E5EE5"/>
    <w:rsid w:val="006E6CD5"/>
    <w:rsid w:val="006F0612"/>
    <w:rsid w:val="006F07C2"/>
    <w:rsid w:val="006F130F"/>
    <w:rsid w:val="006F17B0"/>
    <w:rsid w:val="006F1E93"/>
    <w:rsid w:val="006F3631"/>
    <w:rsid w:val="006F6F52"/>
    <w:rsid w:val="00703B3E"/>
    <w:rsid w:val="00707FE4"/>
    <w:rsid w:val="007103ED"/>
    <w:rsid w:val="007122BF"/>
    <w:rsid w:val="007131DE"/>
    <w:rsid w:val="007161A2"/>
    <w:rsid w:val="00721447"/>
    <w:rsid w:val="007270F3"/>
    <w:rsid w:val="00733E9E"/>
    <w:rsid w:val="00735E78"/>
    <w:rsid w:val="00736659"/>
    <w:rsid w:val="00737904"/>
    <w:rsid w:val="00740FB4"/>
    <w:rsid w:val="0074152C"/>
    <w:rsid w:val="00741947"/>
    <w:rsid w:val="007455E6"/>
    <w:rsid w:val="007474F3"/>
    <w:rsid w:val="0075390D"/>
    <w:rsid w:val="0076070B"/>
    <w:rsid w:val="007612C7"/>
    <w:rsid w:val="0076313C"/>
    <w:rsid w:val="007633F0"/>
    <w:rsid w:val="00764B4F"/>
    <w:rsid w:val="00766638"/>
    <w:rsid w:val="00772EB0"/>
    <w:rsid w:val="00773853"/>
    <w:rsid w:val="00773A3C"/>
    <w:rsid w:val="00774CE7"/>
    <w:rsid w:val="00781068"/>
    <w:rsid w:val="00781289"/>
    <w:rsid w:val="00781FB8"/>
    <w:rsid w:val="00782A0F"/>
    <w:rsid w:val="00784DC6"/>
    <w:rsid w:val="00785362"/>
    <w:rsid w:val="0078573C"/>
    <w:rsid w:val="00786C9A"/>
    <w:rsid w:val="00787EA1"/>
    <w:rsid w:val="00792B29"/>
    <w:rsid w:val="00797A3B"/>
    <w:rsid w:val="007A4981"/>
    <w:rsid w:val="007A6CA6"/>
    <w:rsid w:val="007A6DEC"/>
    <w:rsid w:val="007A7660"/>
    <w:rsid w:val="007B1EFD"/>
    <w:rsid w:val="007B2855"/>
    <w:rsid w:val="007B2F51"/>
    <w:rsid w:val="007B4846"/>
    <w:rsid w:val="007C1887"/>
    <w:rsid w:val="007D0086"/>
    <w:rsid w:val="007D35EC"/>
    <w:rsid w:val="007D4969"/>
    <w:rsid w:val="007D503B"/>
    <w:rsid w:val="007E0BAC"/>
    <w:rsid w:val="007E2685"/>
    <w:rsid w:val="007E4D83"/>
    <w:rsid w:val="007E57C8"/>
    <w:rsid w:val="007E621A"/>
    <w:rsid w:val="007F1786"/>
    <w:rsid w:val="008063DF"/>
    <w:rsid w:val="0082028A"/>
    <w:rsid w:val="0082158F"/>
    <w:rsid w:val="008220B3"/>
    <w:rsid w:val="00823CB4"/>
    <w:rsid w:val="00824A64"/>
    <w:rsid w:val="008270A6"/>
    <w:rsid w:val="00827D0C"/>
    <w:rsid w:val="00827D13"/>
    <w:rsid w:val="00827D7B"/>
    <w:rsid w:val="00832FB4"/>
    <w:rsid w:val="008334DC"/>
    <w:rsid w:val="00833CCD"/>
    <w:rsid w:val="00834E1A"/>
    <w:rsid w:val="0083517A"/>
    <w:rsid w:val="008356E3"/>
    <w:rsid w:val="00836C98"/>
    <w:rsid w:val="00837A56"/>
    <w:rsid w:val="00837EBA"/>
    <w:rsid w:val="008474D9"/>
    <w:rsid w:val="00847B38"/>
    <w:rsid w:val="008515EC"/>
    <w:rsid w:val="00854B81"/>
    <w:rsid w:val="00862A2C"/>
    <w:rsid w:val="00862BE0"/>
    <w:rsid w:val="00862C3A"/>
    <w:rsid w:val="00867C8A"/>
    <w:rsid w:val="00871568"/>
    <w:rsid w:val="0087313D"/>
    <w:rsid w:val="00874746"/>
    <w:rsid w:val="00876191"/>
    <w:rsid w:val="0089007D"/>
    <w:rsid w:val="00893251"/>
    <w:rsid w:val="00894F9D"/>
    <w:rsid w:val="008A0E92"/>
    <w:rsid w:val="008A71E8"/>
    <w:rsid w:val="008B27F4"/>
    <w:rsid w:val="008B2AC7"/>
    <w:rsid w:val="008B53E3"/>
    <w:rsid w:val="008B7F26"/>
    <w:rsid w:val="008C1B5C"/>
    <w:rsid w:val="008C27F2"/>
    <w:rsid w:val="008D34DF"/>
    <w:rsid w:val="008D430A"/>
    <w:rsid w:val="008D53CF"/>
    <w:rsid w:val="008D5841"/>
    <w:rsid w:val="008E070A"/>
    <w:rsid w:val="008E47B0"/>
    <w:rsid w:val="008E73A0"/>
    <w:rsid w:val="008E7D03"/>
    <w:rsid w:val="008E7E89"/>
    <w:rsid w:val="008F0034"/>
    <w:rsid w:val="008F5139"/>
    <w:rsid w:val="008F7A47"/>
    <w:rsid w:val="00904139"/>
    <w:rsid w:val="00905FAF"/>
    <w:rsid w:val="00906F65"/>
    <w:rsid w:val="00907E4F"/>
    <w:rsid w:val="00913E9C"/>
    <w:rsid w:val="00915C9C"/>
    <w:rsid w:val="009260D1"/>
    <w:rsid w:val="00934969"/>
    <w:rsid w:val="009349D7"/>
    <w:rsid w:val="00934B15"/>
    <w:rsid w:val="00935B82"/>
    <w:rsid w:val="00943803"/>
    <w:rsid w:val="00944515"/>
    <w:rsid w:val="00951BBC"/>
    <w:rsid w:val="00951C7E"/>
    <w:rsid w:val="0095284D"/>
    <w:rsid w:val="009536DD"/>
    <w:rsid w:val="00953716"/>
    <w:rsid w:val="0095552E"/>
    <w:rsid w:val="0096247B"/>
    <w:rsid w:val="00962843"/>
    <w:rsid w:val="00967118"/>
    <w:rsid w:val="009676DA"/>
    <w:rsid w:val="00974E31"/>
    <w:rsid w:val="009751D2"/>
    <w:rsid w:val="0097726F"/>
    <w:rsid w:val="00980256"/>
    <w:rsid w:val="009807AD"/>
    <w:rsid w:val="00981E6E"/>
    <w:rsid w:val="009824F5"/>
    <w:rsid w:val="00982D5F"/>
    <w:rsid w:val="00983AD9"/>
    <w:rsid w:val="0098571F"/>
    <w:rsid w:val="0098703D"/>
    <w:rsid w:val="00987D9D"/>
    <w:rsid w:val="0099056F"/>
    <w:rsid w:val="00992469"/>
    <w:rsid w:val="00995954"/>
    <w:rsid w:val="009966B2"/>
    <w:rsid w:val="00996E59"/>
    <w:rsid w:val="009A03AE"/>
    <w:rsid w:val="009A3956"/>
    <w:rsid w:val="009A4693"/>
    <w:rsid w:val="009A7964"/>
    <w:rsid w:val="009B376D"/>
    <w:rsid w:val="009B451B"/>
    <w:rsid w:val="009B5522"/>
    <w:rsid w:val="009D42EF"/>
    <w:rsid w:val="009E0347"/>
    <w:rsid w:val="009E1F64"/>
    <w:rsid w:val="009E2B22"/>
    <w:rsid w:val="009E3B94"/>
    <w:rsid w:val="009E64A2"/>
    <w:rsid w:val="009E7F86"/>
    <w:rsid w:val="009F00F6"/>
    <w:rsid w:val="009F2460"/>
    <w:rsid w:val="009F51D7"/>
    <w:rsid w:val="009F6C7F"/>
    <w:rsid w:val="009F717F"/>
    <w:rsid w:val="00A01804"/>
    <w:rsid w:val="00A03AF2"/>
    <w:rsid w:val="00A03B7D"/>
    <w:rsid w:val="00A05831"/>
    <w:rsid w:val="00A1005F"/>
    <w:rsid w:val="00A11FBC"/>
    <w:rsid w:val="00A123F4"/>
    <w:rsid w:val="00A15B40"/>
    <w:rsid w:val="00A16844"/>
    <w:rsid w:val="00A16C77"/>
    <w:rsid w:val="00A24AE4"/>
    <w:rsid w:val="00A27029"/>
    <w:rsid w:val="00A2709E"/>
    <w:rsid w:val="00A276E7"/>
    <w:rsid w:val="00A31BB4"/>
    <w:rsid w:val="00A32266"/>
    <w:rsid w:val="00A33ADF"/>
    <w:rsid w:val="00A46852"/>
    <w:rsid w:val="00A501DF"/>
    <w:rsid w:val="00A52877"/>
    <w:rsid w:val="00A52CA8"/>
    <w:rsid w:val="00A565A9"/>
    <w:rsid w:val="00A57E77"/>
    <w:rsid w:val="00A61861"/>
    <w:rsid w:val="00A61900"/>
    <w:rsid w:val="00A62A22"/>
    <w:rsid w:val="00A65032"/>
    <w:rsid w:val="00A66DDB"/>
    <w:rsid w:val="00A735AD"/>
    <w:rsid w:val="00A868E2"/>
    <w:rsid w:val="00A92204"/>
    <w:rsid w:val="00A9250E"/>
    <w:rsid w:val="00A938F0"/>
    <w:rsid w:val="00A93B63"/>
    <w:rsid w:val="00A96451"/>
    <w:rsid w:val="00AA0B74"/>
    <w:rsid w:val="00AA589A"/>
    <w:rsid w:val="00AA7280"/>
    <w:rsid w:val="00AA782B"/>
    <w:rsid w:val="00AB16C6"/>
    <w:rsid w:val="00AB265B"/>
    <w:rsid w:val="00AB65CB"/>
    <w:rsid w:val="00AB6D5C"/>
    <w:rsid w:val="00AC4071"/>
    <w:rsid w:val="00AC4890"/>
    <w:rsid w:val="00AC49AA"/>
    <w:rsid w:val="00AC7080"/>
    <w:rsid w:val="00AD01C4"/>
    <w:rsid w:val="00AD09AA"/>
    <w:rsid w:val="00AD2D66"/>
    <w:rsid w:val="00AD4634"/>
    <w:rsid w:val="00AD630C"/>
    <w:rsid w:val="00AD6A8C"/>
    <w:rsid w:val="00AD6C4F"/>
    <w:rsid w:val="00AD6D7B"/>
    <w:rsid w:val="00AD7F6F"/>
    <w:rsid w:val="00AE2049"/>
    <w:rsid w:val="00AE2677"/>
    <w:rsid w:val="00AE2D2D"/>
    <w:rsid w:val="00AE3AF7"/>
    <w:rsid w:val="00AE63CD"/>
    <w:rsid w:val="00AF1BBB"/>
    <w:rsid w:val="00AF2B7D"/>
    <w:rsid w:val="00AF3C01"/>
    <w:rsid w:val="00AF5329"/>
    <w:rsid w:val="00AF6510"/>
    <w:rsid w:val="00AF78AB"/>
    <w:rsid w:val="00AF7938"/>
    <w:rsid w:val="00B05658"/>
    <w:rsid w:val="00B105A7"/>
    <w:rsid w:val="00B10865"/>
    <w:rsid w:val="00B162D5"/>
    <w:rsid w:val="00B20C56"/>
    <w:rsid w:val="00B2168A"/>
    <w:rsid w:val="00B24A0B"/>
    <w:rsid w:val="00B274B3"/>
    <w:rsid w:val="00B328F5"/>
    <w:rsid w:val="00B45474"/>
    <w:rsid w:val="00B45C59"/>
    <w:rsid w:val="00B46A82"/>
    <w:rsid w:val="00B47628"/>
    <w:rsid w:val="00B47C4F"/>
    <w:rsid w:val="00B53F12"/>
    <w:rsid w:val="00B55EEA"/>
    <w:rsid w:val="00B6219B"/>
    <w:rsid w:val="00B73084"/>
    <w:rsid w:val="00B74295"/>
    <w:rsid w:val="00B74998"/>
    <w:rsid w:val="00B8487A"/>
    <w:rsid w:val="00B856C7"/>
    <w:rsid w:val="00B857BD"/>
    <w:rsid w:val="00B86173"/>
    <w:rsid w:val="00B901DF"/>
    <w:rsid w:val="00B952DB"/>
    <w:rsid w:val="00B97CD7"/>
    <w:rsid w:val="00BA0758"/>
    <w:rsid w:val="00BA60C8"/>
    <w:rsid w:val="00BB0617"/>
    <w:rsid w:val="00BB17A8"/>
    <w:rsid w:val="00BB271C"/>
    <w:rsid w:val="00BB412D"/>
    <w:rsid w:val="00BC029C"/>
    <w:rsid w:val="00BC20D5"/>
    <w:rsid w:val="00BC2EC9"/>
    <w:rsid w:val="00BC2F5C"/>
    <w:rsid w:val="00BC519A"/>
    <w:rsid w:val="00BC5AA9"/>
    <w:rsid w:val="00BC77EA"/>
    <w:rsid w:val="00BD2FA7"/>
    <w:rsid w:val="00BD77DF"/>
    <w:rsid w:val="00BE02CD"/>
    <w:rsid w:val="00BE0879"/>
    <w:rsid w:val="00BE40D6"/>
    <w:rsid w:val="00BE5829"/>
    <w:rsid w:val="00BF0B88"/>
    <w:rsid w:val="00BF1B74"/>
    <w:rsid w:val="00BF2863"/>
    <w:rsid w:val="00BF3C0F"/>
    <w:rsid w:val="00BF5E80"/>
    <w:rsid w:val="00C0290D"/>
    <w:rsid w:val="00C07D9E"/>
    <w:rsid w:val="00C10F5D"/>
    <w:rsid w:val="00C15799"/>
    <w:rsid w:val="00C1720C"/>
    <w:rsid w:val="00C24C54"/>
    <w:rsid w:val="00C3131F"/>
    <w:rsid w:val="00C34C6A"/>
    <w:rsid w:val="00C34D26"/>
    <w:rsid w:val="00C366E0"/>
    <w:rsid w:val="00C401DF"/>
    <w:rsid w:val="00C42324"/>
    <w:rsid w:val="00C45FDD"/>
    <w:rsid w:val="00C52256"/>
    <w:rsid w:val="00C52DA9"/>
    <w:rsid w:val="00C53943"/>
    <w:rsid w:val="00C53D4E"/>
    <w:rsid w:val="00C56FD6"/>
    <w:rsid w:val="00C57120"/>
    <w:rsid w:val="00C60C6B"/>
    <w:rsid w:val="00C6136E"/>
    <w:rsid w:val="00C62243"/>
    <w:rsid w:val="00C66842"/>
    <w:rsid w:val="00C71898"/>
    <w:rsid w:val="00C71A3A"/>
    <w:rsid w:val="00C71B36"/>
    <w:rsid w:val="00C74557"/>
    <w:rsid w:val="00C80075"/>
    <w:rsid w:val="00C82846"/>
    <w:rsid w:val="00C82D8B"/>
    <w:rsid w:val="00C847E5"/>
    <w:rsid w:val="00C85FC9"/>
    <w:rsid w:val="00C861BB"/>
    <w:rsid w:val="00C94A3F"/>
    <w:rsid w:val="00C94C82"/>
    <w:rsid w:val="00C96233"/>
    <w:rsid w:val="00CA3331"/>
    <w:rsid w:val="00CA3A11"/>
    <w:rsid w:val="00CA6BAB"/>
    <w:rsid w:val="00CA6F0F"/>
    <w:rsid w:val="00CB0A70"/>
    <w:rsid w:val="00CB0BC1"/>
    <w:rsid w:val="00CB2400"/>
    <w:rsid w:val="00CB3B5D"/>
    <w:rsid w:val="00CB701D"/>
    <w:rsid w:val="00CC0D7D"/>
    <w:rsid w:val="00CC0DBF"/>
    <w:rsid w:val="00CC310F"/>
    <w:rsid w:val="00CC54B9"/>
    <w:rsid w:val="00CC7CD2"/>
    <w:rsid w:val="00CD1BF1"/>
    <w:rsid w:val="00CD1E7C"/>
    <w:rsid w:val="00CD2FC3"/>
    <w:rsid w:val="00CD678A"/>
    <w:rsid w:val="00CD7B6F"/>
    <w:rsid w:val="00CE2026"/>
    <w:rsid w:val="00CF13C0"/>
    <w:rsid w:val="00CF582B"/>
    <w:rsid w:val="00CF6886"/>
    <w:rsid w:val="00D0175A"/>
    <w:rsid w:val="00D01A0E"/>
    <w:rsid w:val="00D0617E"/>
    <w:rsid w:val="00D11758"/>
    <w:rsid w:val="00D1199C"/>
    <w:rsid w:val="00D22276"/>
    <w:rsid w:val="00D22681"/>
    <w:rsid w:val="00D23099"/>
    <w:rsid w:val="00D236AE"/>
    <w:rsid w:val="00D24D96"/>
    <w:rsid w:val="00D30E13"/>
    <w:rsid w:val="00D31534"/>
    <w:rsid w:val="00D3607C"/>
    <w:rsid w:val="00D41371"/>
    <w:rsid w:val="00D419F4"/>
    <w:rsid w:val="00D431A7"/>
    <w:rsid w:val="00D439A1"/>
    <w:rsid w:val="00D43B50"/>
    <w:rsid w:val="00D463DA"/>
    <w:rsid w:val="00D469E1"/>
    <w:rsid w:val="00D479EC"/>
    <w:rsid w:val="00D5062D"/>
    <w:rsid w:val="00D56C91"/>
    <w:rsid w:val="00D606C6"/>
    <w:rsid w:val="00D61F6C"/>
    <w:rsid w:val="00D64CDE"/>
    <w:rsid w:val="00D64E95"/>
    <w:rsid w:val="00D66E14"/>
    <w:rsid w:val="00D67C5B"/>
    <w:rsid w:val="00D7125E"/>
    <w:rsid w:val="00D73FB1"/>
    <w:rsid w:val="00D754AA"/>
    <w:rsid w:val="00D8359E"/>
    <w:rsid w:val="00D85585"/>
    <w:rsid w:val="00D8669D"/>
    <w:rsid w:val="00D93DFC"/>
    <w:rsid w:val="00D953DA"/>
    <w:rsid w:val="00D96C1D"/>
    <w:rsid w:val="00DA5847"/>
    <w:rsid w:val="00DB26F8"/>
    <w:rsid w:val="00DB37F8"/>
    <w:rsid w:val="00DB6032"/>
    <w:rsid w:val="00DB6243"/>
    <w:rsid w:val="00DC207B"/>
    <w:rsid w:val="00DC4683"/>
    <w:rsid w:val="00DC4A7A"/>
    <w:rsid w:val="00DC50B8"/>
    <w:rsid w:val="00DC5426"/>
    <w:rsid w:val="00DD324A"/>
    <w:rsid w:val="00DD4D49"/>
    <w:rsid w:val="00DE63B4"/>
    <w:rsid w:val="00DE655E"/>
    <w:rsid w:val="00DF0A64"/>
    <w:rsid w:val="00DF15DB"/>
    <w:rsid w:val="00DF41D6"/>
    <w:rsid w:val="00DF52B9"/>
    <w:rsid w:val="00E006C4"/>
    <w:rsid w:val="00E022B5"/>
    <w:rsid w:val="00E03B8F"/>
    <w:rsid w:val="00E043FC"/>
    <w:rsid w:val="00E047DE"/>
    <w:rsid w:val="00E129C8"/>
    <w:rsid w:val="00E1304A"/>
    <w:rsid w:val="00E130AC"/>
    <w:rsid w:val="00E13F9E"/>
    <w:rsid w:val="00E16F83"/>
    <w:rsid w:val="00E21095"/>
    <w:rsid w:val="00E24D10"/>
    <w:rsid w:val="00E2589A"/>
    <w:rsid w:val="00E277C9"/>
    <w:rsid w:val="00E3384F"/>
    <w:rsid w:val="00E37BCD"/>
    <w:rsid w:val="00E41329"/>
    <w:rsid w:val="00E42840"/>
    <w:rsid w:val="00E432C0"/>
    <w:rsid w:val="00E476B6"/>
    <w:rsid w:val="00E53DDE"/>
    <w:rsid w:val="00E60B9B"/>
    <w:rsid w:val="00E62A13"/>
    <w:rsid w:val="00E706F6"/>
    <w:rsid w:val="00E71D22"/>
    <w:rsid w:val="00E777F1"/>
    <w:rsid w:val="00E801C1"/>
    <w:rsid w:val="00E80DF7"/>
    <w:rsid w:val="00E8241E"/>
    <w:rsid w:val="00E827A5"/>
    <w:rsid w:val="00E87BF8"/>
    <w:rsid w:val="00E91308"/>
    <w:rsid w:val="00E9333D"/>
    <w:rsid w:val="00E944DA"/>
    <w:rsid w:val="00E94DB4"/>
    <w:rsid w:val="00E9522E"/>
    <w:rsid w:val="00EA10A6"/>
    <w:rsid w:val="00EA548A"/>
    <w:rsid w:val="00EA57F7"/>
    <w:rsid w:val="00EA7472"/>
    <w:rsid w:val="00EA7A89"/>
    <w:rsid w:val="00EA7BAA"/>
    <w:rsid w:val="00EB191E"/>
    <w:rsid w:val="00EB5827"/>
    <w:rsid w:val="00EC23DC"/>
    <w:rsid w:val="00EC33EC"/>
    <w:rsid w:val="00EC445F"/>
    <w:rsid w:val="00EC7ABD"/>
    <w:rsid w:val="00ED0373"/>
    <w:rsid w:val="00ED219F"/>
    <w:rsid w:val="00ED2227"/>
    <w:rsid w:val="00ED3474"/>
    <w:rsid w:val="00EE0226"/>
    <w:rsid w:val="00EE0557"/>
    <w:rsid w:val="00EE1658"/>
    <w:rsid w:val="00EE30A6"/>
    <w:rsid w:val="00EE4720"/>
    <w:rsid w:val="00EE4F8D"/>
    <w:rsid w:val="00EE6561"/>
    <w:rsid w:val="00EE6AF0"/>
    <w:rsid w:val="00EF1409"/>
    <w:rsid w:val="00EF349E"/>
    <w:rsid w:val="00EF60D9"/>
    <w:rsid w:val="00F00D63"/>
    <w:rsid w:val="00F04BD1"/>
    <w:rsid w:val="00F10CC9"/>
    <w:rsid w:val="00F11108"/>
    <w:rsid w:val="00F1536A"/>
    <w:rsid w:val="00F16B5B"/>
    <w:rsid w:val="00F2317E"/>
    <w:rsid w:val="00F255AF"/>
    <w:rsid w:val="00F2647F"/>
    <w:rsid w:val="00F30039"/>
    <w:rsid w:val="00F34432"/>
    <w:rsid w:val="00F43127"/>
    <w:rsid w:val="00F43C2F"/>
    <w:rsid w:val="00F45F5C"/>
    <w:rsid w:val="00F46FE9"/>
    <w:rsid w:val="00F50507"/>
    <w:rsid w:val="00F50510"/>
    <w:rsid w:val="00F5364E"/>
    <w:rsid w:val="00F6123E"/>
    <w:rsid w:val="00F63AE2"/>
    <w:rsid w:val="00F65701"/>
    <w:rsid w:val="00F6692B"/>
    <w:rsid w:val="00F67698"/>
    <w:rsid w:val="00F7185C"/>
    <w:rsid w:val="00F72134"/>
    <w:rsid w:val="00F75FA9"/>
    <w:rsid w:val="00F824F2"/>
    <w:rsid w:val="00F85445"/>
    <w:rsid w:val="00F85D21"/>
    <w:rsid w:val="00F86F21"/>
    <w:rsid w:val="00F87A4D"/>
    <w:rsid w:val="00F90675"/>
    <w:rsid w:val="00F91F88"/>
    <w:rsid w:val="00F94E35"/>
    <w:rsid w:val="00F9575B"/>
    <w:rsid w:val="00FA0475"/>
    <w:rsid w:val="00FA2E47"/>
    <w:rsid w:val="00FA4D73"/>
    <w:rsid w:val="00FA5F76"/>
    <w:rsid w:val="00FB0922"/>
    <w:rsid w:val="00FC03F5"/>
    <w:rsid w:val="00FC0D9A"/>
    <w:rsid w:val="00FC33F7"/>
    <w:rsid w:val="00FC38D4"/>
    <w:rsid w:val="00FC43AB"/>
    <w:rsid w:val="00FD0261"/>
    <w:rsid w:val="00FD3BD7"/>
    <w:rsid w:val="00FD4E59"/>
    <w:rsid w:val="00FE1A42"/>
    <w:rsid w:val="00FE2C45"/>
    <w:rsid w:val="00FE3966"/>
    <w:rsid w:val="00FF11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E59"/>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82ED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82ED5"/>
    <w:rPr>
      <w:rFonts w:ascii="Tahoma" w:hAnsi="Tahoma" w:cs="Tahoma"/>
      <w:sz w:val="16"/>
      <w:szCs w:val="16"/>
    </w:rPr>
  </w:style>
  <w:style w:type="paragraph" w:styleId="Header">
    <w:name w:val="header"/>
    <w:basedOn w:val="Normal"/>
    <w:link w:val="HeaderChar"/>
    <w:uiPriority w:val="99"/>
    <w:rsid w:val="00FE1A42"/>
    <w:pPr>
      <w:tabs>
        <w:tab w:val="center" w:pos="4680"/>
        <w:tab w:val="right" w:pos="9360"/>
      </w:tabs>
    </w:pPr>
  </w:style>
  <w:style w:type="character" w:customStyle="1" w:styleId="HeaderChar">
    <w:name w:val="Header Char"/>
    <w:basedOn w:val="DefaultParagraphFont"/>
    <w:link w:val="Header"/>
    <w:uiPriority w:val="99"/>
    <w:locked/>
    <w:rsid w:val="00FE1A42"/>
    <w:rPr>
      <w:rFonts w:cs="Times New Roman"/>
    </w:rPr>
  </w:style>
  <w:style w:type="paragraph" w:styleId="Footer">
    <w:name w:val="footer"/>
    <w:basedOn w:val="Normal"/>
    <w:link w:val="FooterChar"/>
    <w:uiPriority w:val="99"/>
    <w:rsid w:val="00FE1A42"/>
    <w:pPr>
      <w:tabs>
        <w:tab w:val="center" w:pos="4680"/>
        <w:tab w:val="right" w:pos="9360"/>
      </w:tabs>
    </w:pPr>
  </w:style>
  <w:style w:type="character" w:customStyle="1" w:styleId="FooterChar">
    <w:name w:val="Footer Char"/>
    <w:basedOn w:val="DefaultParagraphFont"/>
    <w:link w:val="Footer"/>
    <w:uiPriority w:val="99"/>
    <w:locked/>
    <w:rsid w:val="00FE1A42"/>
    <w:rPr>
      <w:rFonts w:cs="Times New Roman"/>
    </w:rPr>
  </w:style>
  <w:style w:type="paragraph" w:customStyle="1" w:styleId="Default">
    <w:name w:val="Default"/>
    <w:uiPriority w:val="99"/>
    <w:rsid w:val="00B6219B"/>
    <w:pPr>
      <w:autoSpaceDE w:val="0"/>
      <w:autoSpaceDN w:val="0"/>
      <w:adjustRightInd w:val="0"/>
    </w:pPr>
    <w:rPr>
      <w:rFonts w:ascii="Calibri" w:hAnsi="Calibri" w:cs="Calibri"/>
      <w:color w:val="000000"/>
      <w:sz w:val="24"/>
      <w:szCs w:val="24"/>
      <w:lang w:eastAsia="ja-JP"/>
    </w:rPr>
  </w:style>
  <w:style w:type="character" w:styleId="Emphasis">
    <w:name w:val="Emphasis"/>
    <w:basedOn w:val="DefaultParagraphFont"/>
    <w:uiPriority w:val="99"/>
    <w:qFormat/>
    <w:rsid w:val="00E41329"/>
    <w:rPr>
      <w:rFonts w:cs="Times New Roman"/>
      <w:i/>
      <w:iCs/>
    </w:rPr>
  </w:style>
  <w:style w:type="paragraph" w:styleId="ListParagraph">
    <w:name w:val="List Paragraph"/>
    <w:basedOn w:val="Normal"/>
    <w:uiPriority w:val="99"/>
    <w:qFormat/>
    <w:rsid w:val="003F78BF"/>
    <w:pPr>
      <w:ind w:left="720"/>
      <w:contextualSpacing/>
    </w:pPr>
  </w:style>
  <w:style w:type="character" w:customStyle="1" w:styleId="slug-doi">
    <w:name w:val="slug-doi"/>
    <w:basedOn w:val="DefaultParagraphFont"/>
    <w:uiPriority w:val="99"/>
    <w:rsid w:val="007E621A"/>
    <w:rPr>
      <w:rFonts w:cs="Times New Roman"/>
    </w:rPr>
  </w:style>
  <w:style w:type="character" w:customStyle="1" w:styleId="cit-doi">
    <w:name w:val="cit-doi"/>
    <w:basedOn w:val="DefaultParagraphFont"/>
    <w:uiPriority w:val="99"/>
    <w:rsid w:val="007E621A"/>
    <w:rPr>
      <w:rFonts w:cs="Times New Roman"/>
    </w:rPr>
  </w:style>
  <w:style w:type="character" w:styleId="Hyperlink">
    <w:name w:val="Hyperlink"/>
    <w:basedOn w:val="DefaultParagraphFont"/>
    <w:uiPriority w:val="99"/>
    <w:rsid w:val="00EF1409"/>
    <w:rPr>
      <w:rFonts w:cs="Times New Roman"/>
      <w:color w:val="0000FF"/>
      <w:u w:val="single"/>
    </w:rPr>
  </w:style>
  <w:style w:type="character" w:customStyle="1" w:styleId="cit-name-surname">
    <w:name w:val="cit-name-surname"/>
    <w:uiPriority w:val="99"/>
    <w:rsid w:val="00EF1409"/>
  </w:style>
  <w:style w:type="character" w:customStyle="1" w:styleId="medium-font">
    <w:name w:val="medium-font"/>
    <w:uiPriority w:val="99"/>
    <w:rsid w:val="00EF1409"/>
    <w:rPr>
      <w:rFonts w:ascii="Times New Roman" w:hAnsi="Times New Roman"/>
    </w:rPr>
  </w:style>
  <w:style w:type="character" w:styleId="CommentReference">
    <w:name w:val="annotation reference"/>
    <w:basedOn w:val="DefaultParagraphFont"/>
    <w:uiPriority w:val="99"/>
    <w:semiHidden/>
    <w:rsid w:val="00E432C0"/>
    <w:rPr>
      <w:rFonts w:cs="Times New Roman"/>
      <w:sz w:val="18"/>
      <w:szCs w:val="18"/>
    </w:rPr>
  </w:style>
  <w:style w:type="paragraph" w:styleId="CommentText">
    <w:name w:val="annotation text"/>
    <w:basedOn w:val="Normal"/>
    <w:link w:val="CommentTextChar"/>
    <w:uiPriority w:val="99"/>
    <w:semiHidden/>
    <w:rsid w:val="00E432C0"/>
  </w:style>
  <w:style w:type="character" w:customStyle="1" w:styleId="CommentTextChar">
    <w:name w:val="Comment Text Char"/>
    <w:basedOn w:val="DefaultParagraphFont"/>
    <w:link w:val="CommentText"/>
    <w:uiPriority w:val="99"/>
    <w:semiHidden/>
    <w:locked/>
    <w:rsid w:val="00E432C0"/>
    <w:rPr>
      <w:rFonts w:cs="Times New Roman"/>
    </w:rPr>
  </w:style>
  <w:style w:type="paragraph" w:styleId="CommentSubject">
    <w:name w:val="annotation subject"/>
    <w:basedOn w:val="CommentText"/>
    <w:next w:val="CommentText"/>
    <w:link w:val="CommentSubjectChar"/>
    <w:uiPriority w:val="99"/>
    <w:semiHidden/>
    <w:rsid w:val="00E432C0"/>
    <w:rPr>
      <w:b/>
      <w:bCs/>
      <w:sz w:val="20"/>
      <w:szCs w:val="20"/>
    </w:rPr>
  </w:style>
  <w:style w:type="character" w:customStyle="1" w:styleId="CommentSubjectChar">
    <w:name w:val="Comment Subject Char"/>
    <w:basedOn w:val="CommentTextChar"/>
    <w:link w:val="CommentSubject"/>
    <w:uiPriority w:val="99"/>
    <w:semiHidden/>
    <w:locked/>
    <w:rsid w:val="00E432C0"/>
    <w:rPr>
      <w:b/>
      <w:bCs/>
      <w:sz w:val="20"/>
      <w:szCs w:val="20"/>
    </w:rPr>
  </w:style>
  <w:style w:type="paragraph" w:styleId="FootnoteText">
    <w:name w:val="footnote text"/>
    <w:basedOn w:val="Normal"/>
    <w:link w:val="FootnoteTextChar"/>
    <w:uiPriority w:val="99"/>
    <w:semiHidden/>
    <w:rsid w:val="00CD7B6F"/>
    <w:rPr>
      <w:sz w:val="20"/>
      <w:szCs w:val="20"/>
    </w:rPr>
  </w:style>
  <w:style w:type="character" w:customStyle="1" w:styleId="FootnoteTextChar">
    <w:name w:val="Footnote Text Char"/>
    <w:basedOn w:val="DefaultParagraphFont"/>
    <w:link w:val="FootnoteText"/>
    <w:uiPriority w:val="99"/>
    <w:semiHidden/>
    <w:locked/>
    <w:rsid w:val="00CD7B6F"/>
    <w:rPr>
      <w:rFonts w:cs="Times New Roman"/>
      <w:sz w:val="20"/>
      <w:szCs w:val="20"/>
    </w:rPr>
  </w:style>
  <w:style w:type="character" w:styleId="FootnoteReference">
    <w:name w:val="footnote reference"/>
    <w:basedOn w:val="DefaultParagraphFont"/>
    <w:uiPriority w:val="99"/>
    <w:semiHidden/>
    <w:rsid w:val="00CD7B6F"/>
    <w:rPr>
      <w:rFonts w:cs="Times New Roman"/>
      <w:vertAlign w:val="superscript"/>
    </w:rPr>
  </w:style>
  <w:style w:type="paragraph" w:styleId="NormalWeb">
    <w:name w:val="Normal (Web)"/>
    <w:basedOn w:val="Normal"/>
    <w:uiPriority w:val="99"/>
    <w:rsid w:val="007F1786"/>
    <w:pPr>
      <w:spacing w:beforeLines="1" w:afterLines="1"/>
    </w:pPr>
    <w:rPr>
      <w:rFonts w:ascii="Times" w:hAnsi="Times"/>
      <w:sz w:val="20"/>
      <w:szCs w:val="20"/>
      <w:lang w:eastAsia="en-US"/>
    </w:rPr>
  </w:style>
  <w:style w:type="paragraph" w:styleId="Revision">
    <w:name w:val="Revision"/>
    <w:hidden/>
    <w:uiPriority w:val="99"/>
    <w:semiHidden/>
    <w:rsid w:val="00F30039"/>
    <w:rPr>
      <w:sz w:val="24"/>
      <w:szCs w:val="24"/>
      <w:lang w:eastAsia="ja-JP"/>
    </w:rPr>
  </w:style>
  <w:style w:type="character" w:customStyle="1" w:styleId="slug-doi-wrapper">
    <w:name w:val="slug-doi-wrapper"/>
    <w:basedOn w:val="DefaultParagraphFont"/>
    <w:uiPriority w:val="99"/>
    <w:rsid w:val="00D606C6"/>
    <w:rPr>
      <w:rFonts w:cs="Times New Roman"/>
    </w:rPr>
  </w:style>
  <w:style w:type="character" w:styleId="Strong">
    <w:name w:val="Strong"/>
    <w:basedOn w:val="DefaultParagraphFont"/>
    <w:uiPriority w:val="99"/>
    <w:qFormat/>
    <w:rsid w:val="00D606C6"/>
    <w:rPr>
      <w:rFonts w:cs="Times New Roman"/>
      <w:b/>
      <w:bCs/>
    </w:rPr>
  </w:style>
  <w:style w:type="character" w:styleId="PageNumber">
    <w:name w:val="page number"/>
    <w:basedOn w:val="DefaultParagraphFont"/>
    <w:uiPriority w:val="99"/>
    <w:rsid w:val="002D1B53"/>
    <w:rPr>
      <w:rFonts w:cs="Times New Roman"/>
    </w:rPr>
  </w:style>
</w:styles>
</file>

<file path=word/webSettings.xml><?xml version="1.0" encoding="utf-8"?>
<w:webSettings xmlns:r="http://schemas.openxmlformats.org/officeDocument/2006/relationships" xmlns:w="http://schemas.openxmlformats.org/wordprocessingml/2006/main">
  <w:divs>
    <w:div w:id="103237948">
      <w:marLeft w:val="0"/>
      <w:marRight w:val="0"/>
      <w:marTop w:val="0"/>
      <w:marBottom w:val="0"/>
      <w:divBdr>
        <w:top w:val="none" w:sz="0" w:space="0" w:color="auto"/>
        <w:left w:val="none" w:sz="0" w:space="0" w:color="auto"/>
        <w:bottom w:val="none" w:sz="0" w:space="0" w:color="auto"/>
        <w:right w:val="none" w:sz="0" w:space="0" w:color="auto"/>
      </w:divBdr>
      <w:divsChild>
        <w:div w:id="103238056">
          <w:marLeft w:val="0"/>
          <w:marRight w:val="0"/>
          <w:marTop w:val="0"/>
          <w:marBottom w:val="0"/>
          <w:divBdr>
            <w:top w:val="none" w:sz="0" w:space="0" w:color="auto"/>
            <w:left w:val="none" w:sz="0" w:space="0" w:color="auto"/>
            <w:bottom w:val="none" w:sz="0" w:space="0" w:color="auto"/>
            <w:right w:val="none" w:sz="0" w:space="0" w:color="auto"/>
          </w:divBdr>
        </w:div>
      </w:divsChild>
    </w:div>
    <w:div w:id="103237949">
      <w:marLeft w:val="0"/>
      <w:marRight w:val="0"/>
      <w:marTop w:val="0"/>
      <w:marBottom w:val="0"/>
      <w:divBdr>
        <w:top w:val="none" w:sz="0" w:space="0" w:color="auto"/>
        <w:left w:val="none" w:sz="0" w:space="0" w:color="auto"/>
        <w:bottom w:val="none" w:sz="0" w:space="0" w:color="auto"/>
        <w:right w:val="none" w:sz="0" w:space="0" w:color="auto"/>
      </w:divBdr>
      <w:divsChild>
        <w:div w:id="103238016">
          <w:marLeft w:val="0"/>
          <w:marRight w:val="0"/>
          <w:marTop w:val="0"/>
          <w:marBottom w:val="0"/>
          <w:divBdr>
            <w:top w:val="none" w:sz="0" w:space="0" w:color="auto"/>
            <w:left w:val="none" w:sz="0" w:space="0" w:color="auto"/>
            <w:bottom w:val="none" w:sz="0" w:space="0" w:color="auto"/>
            <w:right w:val="none" w:sz="0" w:space="0" w:color="auto"/>
          </w:divBdr>
        </w:div>
      </w:divsChild>
    </w:div>
    <w:div w:id="103237951">
      <w:marLeft w:val="0"/>
      <w:marRight w:val="0"/>
      <w:marTop w:val="0"/>
      <w:marBottom w:val="0"/>
      <w:divBdr>
        <w:top w:val="none" w:sz="0" w:space="0" w:color="auto"/>
        <w:left w:val="none" w:sz="0" w:space="0" w:color="auto"/>
        <w:bottom w:val="none" w:sz="0" w:space="0" w:color="auto"/>
        <w:right w:val="none" w:sz="0" w:space="0" w:color="auto"/>
      </w:divBdr>
      <w:divsChild>
        <w:div w:id="103238010">
          <w:marLeft w:val="0"/>
          <w:marRight w:val="0"/>
          <w:marTop w:val="0"/>
          <w:marBottom w:val="0"/>
          <w:divBdr>
            <w:top w:val="none" w:sz="0" w:space="0" w:color="auto"/>
            <w:left w:val="none" w:sz="0" w:space="0" w:color="auto"/>
            <w:bottom w:val="none" w:sz="0" w:space="0" w:color="auto"/>
            <w:right w:val="none" w:sz="0" w:space="0" w:color="auto"/>
          </w:divBdr>
        </w:div>
      </w:divsChild>
    </w:div>
    <w:div w:id="103237952">
      <w:marLeft w:val="0"/>
      <w:marRight w:val="0"/>
      <w:marTop w:val="0"/>
      <w:marBottom w:val="0"/>
      <w:divBdr>
        <w:top w:val="none" w:sz="0" w:space="0" w:color="auto"/>
        <w:left w:val="none" w:sz="0" w:space="0" w:color="auto"/>
        <w:bottom w:val="none" w:sz="0" w:space="0" w:color="auto"/>
        <w:right w:val="none" w:sz="0" w:space="0" w:color="auto"/>
      </w:divBdr>
      <w:divsChild>
        <w:div w:id="103237970">
          <w:marLeft w:val="0"/>
          <w:marRight w:val="0"/>
          <w:marTop w:val="0"/>
          <w:marBottom w:val="0"/>
          <w:divBdr>
            <w:top w:val="none" w:sz="0" w:space="0" w:color="auto"/>
            <w:left w:val="none" w:sz="0" w:space="0" w:color="auto"/>
            <w:bottom w:val="none" w:sz="0" w:space="0" w:color="auto"/>
            <w:right w:val="none" w:sz="0" w:space="0" w:color="auto"/>
          </w:divBdr>
        </w:div>
      </w:divsChild>
    </w:div>
    <w:div w:id="103237955">
      <w:marLeft w:val="0"/>
      <w:marRight w:val="0"/>
      <w:marTop w:val="0"/>
      <w:marBottom w:val="0"/>
      <w:divBdr>
        <w:top w:val="none" w:sz="0" w:space="0" w:color="auto"/>
        <w:left w:val="none" w:sz="0" w:space="0" w:color="auto"/>
        <w:bottom w:val="none" w:sz="0" w:space="0" w:color="auto"/>
        <w:right w:val="none" w:sz="0" w:space="0" w:color="auto"/>
      </w:divBdr>
    </w:div>
    <w:div w:id="103237956">
      <w:marLeft w:val="0"/>
      <w:marRight w:val="0"/>
      <w:marTop w:val="0"/>
      <w:marBottom w:val="0"/>
      <w:divBdr>
        <w:top w:val="none" w:sz="0" w:space="0" w:color="auto"/>
        <w:left w:val="none" w:sz="0" w:space="0" w:color="auto"/>
        <w:bottom w:val="none" w:sz="0" w:space="0" w:color="auto"/>
        <w:right w:val="none" w:sz="0" w:space="0" w:color="auto"/>
      </w:divBdr>
      <w:divsChild>
        <w:div w:id="103238022">
          <w:marLeft w:val="0"/>
          <w:marRight w:val="0"/>
          <w:marTop w:val="0"/>
          <w:marBottom w:val="0"/>
          <w:divBdr>
            <w:top w:val="none" w:sz="0" w:space="0" w:color="auto"/>
            <w:left w:val="none" w:sz="0" w:space="0" w:color="auto"/>
            <w:bottom w:val="none" w:sz="0" w:space="0" w:color="auto"/>
            <w:right w:val="none" w:sz="0" w:space="0" w:color="auto"/>
          </w:divBdr>
        </w:div>
      </w:divsChild>
    </w:div>
    <w:div w:id="103237957">
      <w:marLeft w:val="0"/>
      <w:marRight w:val="0"/>
      <w:marTop w:val="0"/>
      <w:marBottom w:val="0"/>
      <w:divBdr>
        <w:top w:val="none" w:sz="0" w:space="0" w:color="auto"/>
        <w:left w:val="none" w:sz="0" w:space="0" w:color="auto"/>
        <w:bottom w:val="none" w:sz="0" w:space="0" w:color="auto"/>
        <w:right w:val="none" w:sz="0" w:space="0" w:color="auto"/>
      </w:divBdr>
      <w:divsChild>
        <w:div w:id="103238003">
          <w:marLeft w:val="0"/>
          <w:marRight w:val="0"/>
          <w:marTop w:val="0"/>
          <w:marBottom w:val="0"/>
          <w:divBdr>
            <w:top w:val="none" w:sz="0" w:space="0" w:color="auto"/>
            <w:left w:val="none" w:sz="0" w:space="0" w:color="auto"/>
            <w:bottom w:val="none" w:sz="0" w:space="0" w:color="auto"/>
            <w:right w:val="none" w:sz="0" w:space="0" w:color="auto"/>
          </w:divBdr>
        </w:div>
      </w:divsChild>
    </w:div>
    <w:div w:id="103237958">
      <w:marLeft w:val="0"/>
      <w:marRight w:val="0"/>
      <w:marTop w:val="0"/>
      <w:marBottom w:val="0"/>
      <w:divBdr>
        <w:top w:val="none" w:sz="0" w:space="0" w:color="auto"/>
        <w:left w:val="none" w:sz="0" w:space="0" w:color="auto"/>
        <w:bottom w:val="none" w:sz="0" w:space="0" w:color="auto"/>
        <w:right w:val="none" w:sz="0" w:space="0" w:color="auto"/>
      </w:divBdr>
      <w:divsChild>
        <w:div w:id="103237959">
          <w:marLeft w:val="0"/>
          <w:marRight w:val="0"/>
          <w:marTop w:val="0"/>
          <w:marBottom w:val="0"/>
          <w:divBdr>
            <w:top w:val="none" w:sz="0" w:space="0" w:color="auto"/>
            <w:left w:val="none" w:sz="0" w:space="0" w:color="auto"/>
            <w:bottom w:val="none" w:sz="0" w:space="0" w:color="auto"/>
            <w:right w:val="none" w:sz="0" w:space="0" w:color="auto"/>
          </w:divBdr>
        </w:div>
      </w:divsChild>
    </w:div>
    <w:div w:id="103237960">
      <w:marLeft w:val="0"/>
      <w:marRight w:val="0"/>
      <w:marTop w:val="0"/>
      <w:marBottom w:val="0"/>
      <w:divBdr>
        <w:top w:val="none" w:sz="0" w:space="0" w:color="auto"/>
        <w:left w:val="none" w:sz="0" w:space="0" w:color="auto"/>
        <w:bottom w:val="none" w:sz="0" w:space="0" w:color="auto"/>
        <w:right w:val="none" w:sz="0" w:space="0" w:color="auto"/>
      </w:divBdr>
      <w:divsChild>
        <w:div w:id="103237989">
          <w:marLeft w:val="0"/>
          <w:marRight w:val="0"/>
          <w:marTop w:val="0"/>
          <w:marBottom w:val="0"/>
          <w:divBdr>
            <w:top w:val="none" w:sz="0" w:space="0" w:color="auto"/>
            <w:left w:val="none" w:sz="0" w:space="0" w:color="auto"/>
            <w:bottom w:val="none" w:sz="0" w:space="0" w:color="auto"/>
            <w:right w:val="none" w:sz="0" w:space="0" w:color="auto"/>
          </w:divBdr>
        </w:div>
      </w:divsChild>
    </w:div>
    <w:div w:id="103237963">
      <w:marLeft w:val="0"/>
      <w:marRight w:val="0"/>
      <w:marTop w:val="0"/>
      <w:marBottom w:val="0"/>
      <w:divBdr>
        <w:top w:val="none" w:sz="0" w:space="0" w:color="auto"/>
        <w:left w:val="none" w:sz="0" w:space="0" w:color="auto"/>
        <w:bottom w:val="none" w:sz="0" w:space="0" w:color="auto"/>
        <w:right w:val="none" w:sz="0" w:space="0" w:color="auto"/>
      </w:divBdr>
      <w:divsChild>
        <w:div w:id="103238066">
          <w:marLeft w:val="0"/>
          <w:marRight w:val="0"/>
          <w:marTop w:val="0"/>
          <w:marBottom w:val="0"/>
          <w:divBdr>
            <w:top w:val="none" w:sz="0" w:space="0" w:color="auto"/>
            <w:left w:val="none" w:sz="0" w:space="0" w:color="auto"/>
            <w:bottom w:val="none" w:sz="0" w:space="0" w:color="auto"/>
            <w:right w:val="none" w:sz="0" w:space="0" w:color="auto"/>
          </w:divBdr>
        </w:div>
      </w:divsChild>
    </w:div>
    <w:div w:id="103237964">
      <w:marLeft w:val="0"/>
      <w:marRight w:val="0"/>
      <w:marTop w:val="0"/>
      <w:marBottom w:val="0"/>
      <w:divBdr>
        <w:top w:val="none" w:sz="0" w:space="0" w:color="auto"/>
        <w:left w:val="none" w:sz="0" w:space="0" w:color="auto"/>
        <w:bottom w:val="none" w:sz="0" w:space="0" w:color="auto"/>
        <w:right w:val="none" w:sz="0" w:space="0" w:color="auto"/>
      </w:divBdr>
      <w:divsChild>
        <w:div w:id="103238044">
          <w:marLeft w:val="0"/>
          <w:marRight w:val="0"/>
          <w:marTop w:val="0"/>
          <w:marBottom w:val="0"/>
          <w:divBdr>
            <w:top w:val="none" w:sz="0" w:space="0" w:color="auto"/>
            <w:left w:val="none" w:sz="0" w:space="0" w:color="auto"/>
            <w:bottom w:val="none" w:sz="0" w:space="0" w:color="auto"/>
            <w:right w:val="none" w:sz="0" w:space="0" w:color="auto"/>
          </w:divBdr>
        </w:div>
      </w:divsChild>
    </w:div>
    <w:div w:id="103237965">
      <w:marLeft w:val="0"/>
      <w:marRight w:val="0"/>
      <w:marTop w:val="0"/>
      <w:marBottom w:val="0"/>
      <w:divBdr>
        <w:top w:val="none" w:sz="0" w:space="0" w:color="auto"/>
        <w:left w:val="none" w:sz="0" w:space="0" w:color="auto"/>
        <w:bottom w:val="none" w:sz="0" w:space="0" w:color="auto"/>
        <w:right w:val="none" w:sz="0" w:space="0" w:color="auto"/>
      </w:divBdr>
      <w:divsChild>
        <w:div w:id="103237977">
          <w:marLeft w:val="0"/>
          <w:marRight w:val="0"/>
          <w:marTop w:val="0"/>
          <w:marBottom w:val="0"/>
          <w:divBdr>
            <w:top w:val="none" w:sz="0" w:space="0" w:color="auto"/>
            <w:left w:val="none" w:sz="0" w:space="0" w:color="auto"/>
            <w:bottom w:val="none" w:sz="0" w:space="0" w:color="auto"/>
            <w:right w:val="none" w:sz="0" w:space="0" w:color="auto"/>
          </w:divBdr>
        </w:div>
        <w:div w:id="103237979">
          <w:marLeft w:val="0"/>
          <w:marRight w:val="0"/>
          <w:marTop w:val="0"/>
          <w:marBottom w:val="0"/>
          <w:divBdr>
            <w:top w:val="none" w:sz="0" w:space="0" w:color="auto"/>
            <w:left w:val="none" w:sz="0" w:space="0" w:color="auto"/>
            <w:bottom w:val="none" w:sz="0" w:space="0" w:color="auto"/>
            <w:right w:val="none" w:sz="0" w:space="0" w:color="auto"/>
          </w:divBdr>
        </w:div>
        <w:div w:id="103238034">
          <w:marLeft w:val="0"/>
          <w:marRight w:val="0"/>
          <w:marTop w:val="0"/>
          <w:marBottom w:val="0"/>
          <w:divBdr>
            <w:top w:val="none" w:sz="0" w:space="0" w:color="auto"/>
            <w:left w:val="none" w:sz="0" w:space="0" w:color="auto"/>
            <w:bottom w:val="none" w:sz="0" w:space="0" w:color="auto"/>
            <w:right w:val="none" w:sz="0" w:space="0" w:color="auto"/>
          </w:divBdr>
        </w:div>
        <w:div w:id="103238069">
          <w:marLeft w:val="0"/>
          <w:marRight w:val="0"/>
          <w:marTop w:val="0"/>
          <w:marBottom w:val="0"/>
          <w:divBdr>
            <w:top w:val="none" w:sz="0" w:space="0" w:color="auto"/>
            <w:left w:val="none" w:sz="0" w:space="0" w:color="auto"/>
            <w:bottom w:val="none" w:sz="0" w:space="0" w:color="auto"/>
            <w:right w:val="none" w:sz="0" w:space="0" w:color="auto"/>
          </w:divBdr>
        </w:div>
      </w:divsChild>
    </w:div>
    <w:div w:id="103237968">
      <w:marLeft w:val="0"/>
      <w:marRight w:val="0"/>
      <w:marTop w:val="0"/>
      <w:marBottom w:val="0"/>
      <w:divBdr>
        <w:top w:val="none" w:sz="0" w:space="0" w:color="auto"/>
        <w:left w:val="none" w:sz="0" w:space="0" w:color="auto"/>
        <w:bottom w:val="none" w:sz="0" w:space="0" w:color="auto"/>
        <w:right w:val="none" w:sz="0" w:space="0" w:color="auto"/>
      </w:divBdr>
    </w:div>
    <w:div w:id="103237969">
      <w:marLeft w:val="0"/>
      <w:marRight w:val="0"/>
      <w:marTop w:val="0"/>
      <w:marBottom w:val="0"/>
      <w:divBdr>
        <w:top w:val="none" w:sz="0" w:space="0" w:color="auto"/>
        <w:left w:val="none" w:sz="0" w:space="0" w:color="auto"/>
        <w:bottom w:val="none" w:sz="0" w:space="0" w:color="auto"/>
        <w:right w:val="none" w:sz="0" w:space="0" w:color="auto"/>
      </w:divBdr>
      <w:divsChild>
        <w:div w:id="103238011">
          <w:marLeft w:val="0"/>
          <w:marRight w:val="0"/>
          <w:marTop w:val="0"/>
          <w:marBottom w:val="0"/>
          <w:divBdr>
            <w:top w:val="none" w:sz="0" w:space="0" w:color="auto"/>
            <w:left w:val="none" w:sz="0" w:space="0" w:color="auto"/>
            <w:bottom w:val="none" w:sz="0" w:space="0" w:color="auto"/>
            <w:right w:val="none" w:sz="0" w:space="0" w:color="auto"/>
          </w:divBdr>
        </w:div>
      </w:divsChild>
    </w:div>
    <w:div w:id="103237972">
      <w:marLeft w:val="0"/>
      <w:marRight w:val="0"/>
      <w:marTop w:val="0"/>
      <w:marBottom w:val="0"/>
      <w:divBdr>
        <w:top w:val="none" w:sz="0" w:space="0" w:color="auto"/>
        <w:left w:val="none" w:sz="0" w:space="0" w:color="auto"/>
        <w:bottom w:val="none" w:sz="0" w:space="0" w:color="auto"/>
        <w:right w:val="none" w:sz="0" w:space="0" w:color="auto"/>
      </w:divBdr>
      <w:divsChild>
        <w:div w:id="103238025">
          <w:marLeft w:val="0"/>
          <w:marRight w:val="0"/>
          <w:marTop w:val="0"/>
          <w:marBottom w:val="0"/>
          <w:divBdr>
            <w:top w:val="none" w:sz="0" w:space="0" w:color="auto"/>
            <w:left w:val="none" w:sz="0" w:space="0" w:color="auto"/>
            <w:bottom w:val="none" w:sz="0" w:space="0" w:color="auto"/>
            <w:right w:val="none" w:sz="0" w:space="0" w:color="auto"/>
          </w:divBdr>
        </w:div>
      </w:divsChild>
    </w:div>
    <w:div w:id="103237973">
      <w:marLeft w:val="0"/>
      <w:marRight w:val="0"/>
      <w:marTop w:val="0"/>
      <w:marBottom w:val="0"/>
      <w:divBdr>
        <w:top w:val="none" w:sz="0" w:space="0" w:color="auto"/>
        <w:left w:val="none" w:sz="0" w:space="0" w:color="auto"/>
        <w:bottom w:val="none" w:sz="0" w:space="0" w:color="auto"/>
        <w:right w:val="none" w:sz="0" w:space="0" w:color="auto"/>
      </w:divBdr>
      <w:divsChild>
        <w:div w:id="103237961">
          <w:marLeft w:val="0"/>
          <w:marRight w:val="0"/>
          <w:marTop w:val="0"/>
          <w:marBottom w:val="0"/>
          <w:divBdr>
            <w:top w:val="none" w:sz="0" w:space="0" w:color="auto"/>
            <w:left w:val="none" w:sz="0" w:space="0" w:color="auto"/>
            <w:bottom w:val="none" w:sz="0" w:space="0" w:color="auto"/>
            <w:right w:val="none" w:sz="0" w:space="0" w:color="auto"/>
          </w:divBdr>
        </w:div>
      </w:divsChild>
    </w:div>
    <w:div w:id="103237975">
      <w:marLeft w:val="0"/>
      <w:marRight w:val="0"/>
      <w:marTop w:val="0"/>
      <w:marBottom w:val="0"/>
      <w:divBdr>
        <w:top w:val="none" w:sz="0" w:space="0" w:color="auto"/>
        <w:left w:val="none" w:sz="0" w:space="0" w:color="auto"/>
        <w:bottom w:val="none" w:sz="0" w:space="0" w:color="auto"/>
        <w:right w:val="none" w:sz="0" w:space="0" w:color="auto"/>
      </w:divBdr>
      <w:divsChild>
        <w:div w:id="103237947">
          <w:marLeft w:val="0"/>
          <w:marRight w:val="0"/>
          <w:marTop w:val="0"/>
          <w:marBottom w:val="0"/>
          <w:divBdr>
            <w:top w:val="none" w:sz="0" w:space="0" w:color="auto"/>
            <w:left w:val="none" w:sz="0" w:space="0" w:color="auto"/>
            <w:bottom w:val="none" w:sz="0" w:space="0" w:color="auto"/>
            <w:right w:val="none" w:sz="0" w:space="0" w:color="auto"/>
          </w:divBdr>
        </w:div>
      </w:divsChild>
    </w:div>
    <w:div w:id="103237978">
      <w:marLeft w:val="0"/>
      <w:marRight w:val="0"/>
      <w:marTop w:val="0"/>
      <w:marBottom w:val="0"/>
      <w:divBdr>
        <w:top w:val="none" w:sz="0" w:space="0" w:color="auto"/>
        <w:left w:val="none" w:sz="0" w:space="0" w:color="auto"/>
        <w:bottom w:val="none" w:sz="0" w:space="0" w:color="auto"/>
        <w:right w:val="none" w:sz="0" w:space="0" w:color="auto"/>
      </w:divBdr>
      <w:divsChild>
        <w:div w:id="103238062">
          <w:marLeft w:val="0"/>
          <w:marRight w:val="0"/>
          <w:marTop w:val="0"/>
          <w:marBottom w:val="0"/>
          <w:divBdr>
            <w:top w:val="none" w:sz="0" w:space="0" w:color="auto"/>
            <w:left w:val="none" w:sz="0" w:space="0" w:color="auto"/>
            <w:bottom w:val="none" w:sz="0" w:space="0" w:color="auto"/>
            <w:right w:val="none" w:sz="0" w:space="0" w:color="auto"/>
          </w:divBdr>
        </w:div>
      </w:divsChild>
    </w:div>
    <w:div w:id="103237980">
      <w:marLeft w:val="0"/>
      <w:marRight w:val="0"/>
      <w:marTop w:val="0"/>
      <w:marBottom w:val="0"/>
      <w:divBdr>
        <w:top w:val="none" w:sz="0" w:space="0" w:color="auto"/>
        <w:left w:val="none" w:sz="0" w:space="0" w:color="auto"/>
        <w:bottom w:val="none" w:sz="0" w:space="0" w:color="auto"/>
        <w:right w:val="none" w:sz="0" w:space="0" w:color="auto"/>
      </w:divBdr>
    </w:div>
    <w:div w:id="103237981">
      <w:marLeft w:val="0"/>
      <w:marRight w:val="0"/>
      <w:marTop w:val="0"/>
      <w:marBottom w:val="0"/>
      <w:divBdr>
        <w:top w:val="none" w:sz="0" w:space="0" w:color="auto"/>
        <w:left w:val="none" w:sz="0" w:space="0" w:color="auto"/>
        <w:bottom w:val="none" w:sz="0" w:space="0" w:color="auto"/>
        <w:right w:val="none" w:sz="0" w:space="0" w:color="auto"/>
      </w:divBdr>
      <w:divsChild>
        <w:div w:id="103237962">
          <w:marLeft w:val="0"/>
          <w:marRight w:val="0"/>
          <w:marTop w:val="0"/>
          <w:marBottom w:val="0"/>
          <w:divBdr>
            <w:top w:val="none" w:sz="0" w:space="0" w:color="auto"/>
            <w:left w:val="none" w:sz="0" w:space="0" w:color="auto"/>
            <w:bottom w:val="none" w:sz="0" w:space="0" w:color="auto"/>
            <w:right w:val="none" w:sz="0" w:space="0" w:color="auto"/>
          </w:divBdr>
        </w:div>
      </w:divsChild>
    </w:div>
    <w:div w:id="103237985">
      <w:marLeft w:val="0"/>
      <w:marRight w:val="0"/>
      <w:marTop w:val="0"/>
      <w:marBottom w:val="0"/>
      <w:divBdr>
        <w:top w:val="none" w:sz="0" w:space="0" w:color="auto"/>
        <w:left w:val="none" w:sz="0" w:space="0" w:color="auto"/>
        <w:bottom w:val="none" w:sz="0" w:space="0" w:color="auto"/>
        <w:right w:val="none" w:sz="0" w:space="0" w:color="auto"/>
      </w:divBdr>
      <w:divsChild>
        <w:div w:id="103238018">
          <w:marLeft w:val="0"/>
          <w:marRight w:val="0"/>
          <w:marTop w:val="0"/>
          <w:marBottom w:val="0"/>
          <w:divBdr>
            <w:top w:val="none" w:sz="0" w:space="0" w:color="auto"/>
            <w:left w:val="none" w:sz="0" w:space="0" w:color="auto"/>
            <w:bottom w:val="none" w:sz="0" w:space="0" w:color="auto"/>
            <w:right w:val="none" w:sz="0" w:space="0" w:color="auto"/>
          </w:divBdr>
        </w:div>
      </w:divsChild>
    </w:div>
    <w:div w:id="103237988">
      <w:marLeft w:val="0"/>
      <w:marRight w:val="0"/>
      <w:marTop w:val="0"/>
      <w:marBottom w:val="0"/>
      <w:divBdr>
        <w:top w:val="none" w:sz="0" w:space="0" w:color="auto"/>
        <w:left w:val="none" w:sz="0" w:space="0" w:color="auto"/>
        <w:bottom w:val="none" w:sz="0" w:space="0" w:color="auto"/>
        <w:right w:val="none" w:sz="0" w:space="0" w:color="auto"/>
      </w:divBdr>
      <w:divsChild>
        <w:div w:id="103237984">
          <w:marLeft w:val="0"/>
          <w:marRight w:val="0"/>
          <w:marTop w:val="0"/>
          <w:marBottom w:val="0"/>
          <w:divBdr>
            <w:top w:val="none" w:sz="0" w:space="0" w:color="auto"/>
            <w:left w:val="none" w:sz="0" w:space="0" w:color="auto"/>
            <w:bottom w:val="none" w:sz="0" w:space="0" w:color="auto"/>
            <w:right w:val="none" w:sz="0" w:space="0" w:color="auto"/>
          </w:divBdr>
        </w:div>
      </w:divsChild>
    </w:div>
    <w:div w:id="103237990">
      <w:marLeft w:val="0"/>
      <w:marRight w:val="0"/>
      <w:marTop w:val="0"/>
      <w:marBottom w:val="0"/>
      <w:divBdr>
        <w:top w:val="none" w:sz="0" w:space="0" w:color="auto"/>
        <w:left w:val="none" w:sz="0" w:space="0" w:color="auto"/>
        <w:bottom w:val="none" w:sz="0" w:space="0" w:color="auto"/>
        <w:right w:val="none" w:sz="0" w:space="0" w:color="auto"/>
      </w:divBdr>
      <w:divsChild>
        <w:div w:id="103238026">
          <w:marLeft w:val="0"/>
          <w:marRight w:val="0"/>
          <w:marTop w:val="0"/>
          <w:marBottom w:val="0"/>
          <w:divBdr>
            <w:top w:val="none" w:sz="0" w:space="0" w:color="auto"/>
            <w:left w:val="none" w:sz="0" w:space="0" w:color="auto"/>
            <w:bottom w:val="none" w:sz="0" w:space="0" w:color="auto"/>
            <w:right w:val="none" w:sz="0" w:space="0" w:color="auto"/>
          </w:divBdr>
        </w:div>
      </w:divsChild>
    </w:div>
    <w:div w:id="103237991">
      <w:marLeft w:val="0"/>
      <w:marRight w:val="0"/>
      <w:marTop w:val="0"/>
      <w:marBottom w:val="0"/>
      <w:divBdr>
        <w:top w:val="none" w:sz="0" w:space="0" w:color="auto"/>
        <w:left w:val="none" w:sz="0" w:space="0" w:color="auto"/>
        <w:bottom w:val="none" w:sz="0" w:space="0" w:color="auto"/>
        <w:right w:val="none" w:sz="0" w:space="0" w:color="auto"/>
      </w:divBdr>
      <w:divsChild>
        <w:div w:id="103238046">
          <w:marLeft w:val="0"/>
          <w:marRight w:val="0"/>
          <w:marTop w:val="0"/>
          <w:marBottom w:val="0"/>
          <w:divBdr>
            <w:top w:val="none" w:sz="0" w:space="0" w:color="auto"/>
            <w:left w:val="none" w:sz="0" w:space="0" w:color="auto"/>
            <w:bottom w:val="none" w:sz="0" w:space="0" w:color="auto"/>
            <w:right w:val="none" w:sz="0" w:space="0" w:color="auto"/>
          </w:divBdr>
        </w:div>
      </w:divsChild>
    </w:div>
    <w:div w:id="103237992">
      <w:marLeft w:val="0"/>
      <w:marRight w:val="0"/>
      <w:marTop w:val="0"/>
      <w:marBottom w:val="0"/>
      <w:divBdr>
        <w:top w:val="none" w:sz="0" w:space="0" w:color="auto"/>
        <w:left w:val="none" w:sz="0" w:space="0" w:color="auto"/>
        <w:bottom w:val="none" w:sz="0" w:space="0" w:color="auto"/>
        <w:right w:val="none" w:sz="0" w:space="0" w:color="auto"/>
      </w:divBdr>
    </w:div>
    <w:div w:id="103237994">
      <w:marLeft w:val="0"/>
      <w:marRight w:val="0"/>
      <w:marTop w:val="0"/>
      <w:marBottom w:val="0"/>
      <w:divBdr>
        <w:top w:val="none" w:sz="0" w:space="0" w:color="auto"/>
        <w:left w:val="none" w:sz="0" w:space="0" w:color="auto"/>
        <w:bottom w:val="none" w:sz="0" w:space="0" w:color="auto"/>
        <w:right w:val="none" w:sz="0" w:space="0" w:color="auto"/>
      </w:divBdr>
    </w:div>
    <w:div w:id="103237995">
      <w:marLeft w:val="0"/>
      <w:marRight w:val="0"/>
      <w:marTop w:val="0"/>
      <w:marBottom w:val="0"/>
      <w:divBdr>
        <w:top w:val="none" w:sz="0" w:space="0" w:color="auto"/>
        <w:left w:val="none" w:sz="0" w:space="0" w:color="auto"/>
        <w:bottom w:val="none" w:sz="0" w:space="0" w:color="auto"/>
        <w:right w:val="none" w:sz="0" w:space="0" w:color="auto"/>
      </w:divBdr>
      <w:divsChild>
        <w:div w:id="103238020">
          <w:marLeft w:val="0"/>
          <w:marRight w:val="0"/>
          <w:marTop w:val="0"/>
          <w:marBottom w:val="0"/>
          <w:divBdr>
            <w:top w:val="none" w:sz="0" w:space="0" w:color="auto"/>
            <w:left w:val="none" w:sz="0" w:space="0" w:color="auto"/>
            <w:bottom w:val="none" w:sz="0" w:space="0" w:color="auto"/>
            <w:right w:val="none" w:sz="0" w:space="0" w:color="auto"/>
          </w:divBdr>
        </w:div>
      </w:divsChild>
    </w:div>
    <w:div w:id="103237997">
      <w:marLeft w:val="0"/>
      <w:marRight w:val="0"/>
      <w:marTop w:val="0"/>
      <w:marBottom w:val="0"/>
      <w:divBdr>
        <w:top w:val="none" w:sz="0" w:space="0" w:color="auto"/>
        <w:left w:val="none" w:sz="0" w:space="0" w:color="auto"/>
        <w:bottom w:val="none" w:sz="0" w:space="0" w:color="auto"/>
        <w:right w:val="none" w:sz="0" w:space="0" w:color="auto"/>
      </w:divBdr>
    </w:div>
    <w:div w:id="103237998">
      <w:marLeft w:val="0"/>
      <w:marRight w:val="0"/>
      <w:marTop w:val="0"/>
      <w:marBottom w:val="0"/>
      <w:divBdr>
        <w:top w:val="none" w:sz="0" w:space="0" w:color="auto"/>
        <w:left w:val="none" w:sz="0" w:space="0" w:color="auto"/>
        <w:bottom w:val="none" w:sz="0" w:space="0" w:color="auto"/>
        <w:right w:val="none" w:sz="0" w:space="0" w:color="auto"/>
      </w:divBdr>
      <w:divsChild>
        <w:div w:id="103237983">
          <w:marLeft w:val="0"/>
          <w:marRight w:val="0"/>
          <w:marTop w:val="0"/>
          <w:marBottom w:val="0"/>
          <w:divBdr>
            <w:top w:val="none" w:sz="0" w:space="0" w:color="auto"/>
            <w:left w:val="none" w:sz="0" w:space="0" w:color="auto"/>
            <w:bottom w:val="none" w:sz="0" w:space="0" w:color="auto"/>
            <w:right w:val="none" w:sz="0" w:space="0" w:color="auto"/>
          </w:divBdr>
        </w:div>
      </w:divsChild>
    </w:div>
    <w:div w:id="103237999">
      <w:marLeft w:val="0"/>
      <w:marRight w:val="0"/>
      <w:marTop w:val="0"/>
      <w:marBottom w:val="0"/>
      <w:divBdr>
        <w:top w:val="none" w:sz="0" w:space="0" w:color="auto"/>
        <w:left w:val="none" w:sz="0" w:space="0" w:color="auto"/>
        <w:bottom w:val="none" w:sz="0" w:space="0" w:color="auto"/>
        <w:right w:val="none" w:sz="0" w:space="0" w:color="auto"/>
      </w:divBdr>
      <w:divsChild>
        <w:div w:id="103238071">
          <w:marLeft w:val="0"/>
          <w:marRight w:val="0"/>
          <w:marTop w:val="0"/>
          <w:marBottom w:val="0"/>
          <w:divBdr>
            <w:top w:val="none" w:sz="0" w:space="0" w:color="auto"/>
            <w:left w:val="none" w:sz="0" w:space="0" w:color="auto"/>
            <w:bottom w:val="none" w:sz="0" w:space="0" w:color="auto"/>
            <w:right w:val="none" w:sz="0" w:space="0" w:color="auto"/>
          </w:divBdr>
        </w:div>
      </w:divsChild>
    </w:div>
    <w:div w:id="103238002">
      <w:marLeft w:val="0"/>
      <w:marRight w:val="0"/>
      <w:marTop w:val="0"/>
      <w:marBottom w:val="0"/>
      <w:divBdr>
        <w:top w:val="none" w:sz="0" w:space="0" w:color="auto"/>
        <w:left w:val="none" w:sz="0" w:space="0" w:color="auto"/>
        <w:bottom w:val="none" w:sz="0" w:space="0" w:color="auto"/>
        <w:right w:val="none" w:sz="0" w:space="0" w:color="auto"/>
      </w:divBdr>
      <w:divsChild>
        <w:div w:id="103238023">
          <w:marLeft w:val="0"/>
          <w:marRight w:val="0"/>
          <w:marTop w:val="0"/>
          <w:marBottom w:val="0"/>
          <w:divBdr>
            <w:top w:val="none" w:sz="0" w:space="0" w:color="auto"/>
            <w:left w:val="none" w:sz="0" w:space="0" w:color="auto"/>
            <w:bottom w:val="none" w:sz="0" w:space="0" w:color="auto"/>
            <w:right w:val="none" w:sz="0" w:space="0" w:color="auto"/>
          </w:divBdr>
        </w:div>
      </w:divsChild>
    </w:div>
    <w:div w:id="103238004">
      <w:marLeft w:val="0"/>
      <w:marRight w:val="0"/>
      <w:marTop w:val="0"/>
      <w:marBottom w:val="0"/>
      <w:divBdr>
        <w:top w:val="none" w:sz="0" w:space="0" w:color="auto"/>
        <w:left w:val="none" w:sz="0" w:space="0" w:color="auto"/>
        <w:bottom w:val="none" w:sz="0" w:space="0" w:color="auto"/>
        <w:right w:val="none" w:sz="0" w:space="0" w:color="auto"/>
      </w:divBdr>
      <w:divsChild>
        <w:div w:id="103238070">
          <w:marLeft w:val="0"/>
          <w:marRight w:val="0"/>
          <w:marTop w:val="0"/>
          <w:marBottom w:val="0"/>
          <w:divBdr>
            <w:top w:val="none" w:sz="0" w:space="0" w:color="auto"/>
            <w:left w:val="none" w:sz="0" w:space="0" w:color="auto"/>
            <w:bottom w:val="none" w:sz="0" w:space="0" w:color="auto"/>
            <w:right w:val="none" w:sz="0" w:space="0" w:color="auto"/>
          </w:divBdr>
        </w:div>
      </w:divsChild>
    </w:div>
    <w:div w:id="103238005">
      <w:marLeft w:val="0"/>
      <w:marRight w:val="0"/>
      <w:marTop w:val="0"/>
      <w:marBottom w:val="0"/>
      <w:divBdr>
        <w:top w:val="none" w:sz="0" w:space="0" w:color="auto"/>
        <w:left w:val="none" w:sz="0" w:space="0" w:color="auto"/>
        <w:bottom w:val="none" w:sz="0" w:space="0" w:color="auto"/>
        <w:right w:val="none" w:sz="0" w:space="0" w:color="auto"/>
      </w:divBdr>
      <w:divsChild>
        <w:div w:id="103238014">
          <w:marLeft w:val="0"/>
          <w:marRight w:val="0"/>
          <w:marTop w:val="0"/>
          <w:marBottom w:val="0"/>
          <w:divBdr>
            <w:top w:val="none" w:sz="0" w:space="0" w:color="auto"/>
            <w:left w:val="none" w:sz="0" w:space="0" w:color="auto"/>
            <w:bottom w:val="none" w:sz="0" w:space="0" w:color="auto"/>
            <w:right w:val="none" w:sz="0" w:space="0" w:color="auto"/>
          </w:divBdr>
        </w:div>
      </w:divsChild>
    </w:div>
    <w:div w:id="103238007">
      <w:marLeft w:val="0"/>
      <w:marRight w:val="0"/>
      <w:marTop w:val="0"/>
      <w:marBottom w:val="0"/>
      <w:divBdr>
        <w:top w:val="none" w:sz="0" w:space="0" w:color="auto"/>
        <w:left w:val="none" w:sz="0" w:space="0" w:color="auto"/>
        <w:bottom w:val="none" w:sz="0" w:space="0" w:color="auto"/>
        <w:right w:val="none" w:sz="0" w:space="0" w:color="auto"/>
      </w:divBdr>
      <w:divsChild>
        <w:div w:id="103238006">
          <w:marLeft w:val="0"/>
          <w:marRight w:val="0"/>
          <w:marTop w:val="0"/>
          <w:marBottom w:val="0"/>
          <w:divBdr>
            <w:top w:val="none" w:sz="0" w:space="0" w:color="auto"/>
            <w:left w:val="none" w:sz="0" w:space="0" w:color="auto"/>
            <w:bottom w:val="none" w:sz="0" w:space="0" w:color="auto"/>
            <w:right w:val="none" w:sz="0" w:space="0" w:color="auto"/>
          </w:divBdr>
        </w:div>
      </w:divsChild>
    </w:div>
    <w:div w:id="103238009">
      <w:marLeft w:val="0"/>
      <w:marRight w:val="0"/>
      <w:marTop w:val="0"/>
      <w:marBottom w:val="0"/>
      <w:divBdr>
        <w:top w:val="none" w:sz="0" w:space="0" w:color="auto"/>
        <w:left w:val="none" w:sz="0" w:space="0" w:color="auto"/>
        <w:bottom w:val="none" w:sz="0" w:space="0" w:color="auto"/>
        <w:right w:val="none" w:sz="0" w:space="0" w:color="auto"/>
      </w:divBdr>
      <w:divsChild>
        <w:div w:id="103237967">
          <w:marLeft w:val="0"/>
          <w:marRight w:val="0"/>
          <w:marTop w:val="0"/>
          <w:marBottom w:val="0"/>
          <w:divBdr>
            <w:top w:val="none" w:sz="0" w:space="0" w:color="auto"/>
            <w:left w:val="none" w:sz="0" w:space="0" w:color="auto"/>
            <w:bottom w:val="none" w:sz="0" w:space="0" w:color="auto"/>
            <w:right w:val="none" w:sz="0" w:space="0" w:color="auto"/>
          </w:divBdr>
        </w:div>
      </w:divsChild>
    </w:div>
    <w:div w:id="103238012">
      <w:marLeft w:val="0"/>
      <w:marRight w:val="0"/>
      <w:marTop w:val="0"/>
      <w:marBottom w:val="0"/>
      <w:divBdr>
        <w:top w:val="none" w:sz="0" w:space="0" w:color="auto"/>
        <w:left w:val="none" w:sz="0" w:space="0" w:color="auto"/>
        <w:bottom w:val="none" w:sz="0" w:space="0" w:color="auto"/>
        <w:right w:val="none" w:sz="0" w:space="0" w:color="auto"/>
      </w:divBdr>
      <w:divsChild>
        <w:div w:id="103237953">
          <w:marLeft w:val="0"/>
          <w:marRight w:val="0"/>
          <w:marTop w:val="0"/>
          <w:marBottom w:val="0"/>
          <w:divBdr>
            <w:top w:val="none" w:sz="0" w:space="0" w:color="auto"/>
            <w:left w:val="none" w:sz="0" w:space="0" w:color="auto"/>
            <w:bottom w:val="none" w:sz="0" w:space="0" w:color="auto"/>
            <w:right w:val="none" w:sz="0" w:space="0" w:color="auto"/>
          </w:divBdr>
        </w:div>
      </w:divsChild>
    </w:div>
    <w:div w:id="103238013">
      <w:marLeft w:val="0"/>
      <w:marRight w:val="0"/>
      <w:marTop w:val="0"/>
      <w:marBottom w:val="0"/>
      <w:divBdr>
        <w:top w:val="none" w:sz="0" w:space="0" w:color="auto"/>
        <w:left w:val="none" w:sz="0" w:space="0" w:color="auto"/>
        <w:bottom w:val="none" w:sz="0" w:space="0" w:color="auto"/>
        <w:right w:val="none" w:sz="0" w:space="0" w:color="auto"/>
      </w:divBdr>
      <w:divsChild>
        <w:div w:id="103238040">
          <w:marLeft w:val="0"/>
          <w:marRight w:val="0"/>
          <w:marTop w:val="0"/>
          <w:marBottom w:val="0"/>
          <w:divBdr>
            <w:top w:val="none" w:sz="0" w:space="0" w:color="auto"/>
            <w:left w:val="none" w:sz="0" w:space="0" w:color="auto"/>
            <w:bottom w:val="none" w:sz="0" w:space="0" w:color="auto"/>
            <w:right w:val="none" w:sz="0" w:space="0" w:color="auto"/>
          </w:divBdr>
        </w:div>
      </w:divsChild>
    </w:div>
    <w:div w:id="103238015">
      <w:marLeft w:val="0"/>
      <w:marRight w:val="0"/>
      <w:marTop w:val="0"/>
      <w:marBottom w:val="0"/>
      <w:divBdr>
        <w:top w:val="none" w:sz="0" w:space="0" w:color="auto"/>
        <w:left w:val="none" w:sz="0" w:space="0" w:color="auto"/>
        <w:bottom w:val="none" w:sz="0" w:space="0" w:color="auto"/>
        <w:right w:val="none" w:sz="0" w:space="0" w:color="auto"/>
      </w:divBdr>
      <w:divsChild>
        <w:div w:id="103238076">
          <w:marLeft w:val="0"/>
          <w:marRight w:val="0"/>
          <w:marTop w:val="0"/>
          <w:marBottom w:val="0"/>
          <w:divBdr>
            <w:top w:val="none" w:sz="0" w:space="0" w:color="auto"/>
            <w:left w:val="none" w:sz="0" w:space="0" w:color="auto"/>
            <w:bottom w:val="none" w:sz="0" w:space="0" w:color="auto"/>
            <w:right w:val="none" w:sz="0" w:space="0" w:color="auto"/>
          </w:divBdr>
        </w:div>
      </w:divsChild>
    </w:div>
    <w:div w:id="103238017">
      <w:marLeft w:val="0"/>
      <w:marRight w:val="0"/>
      <w:marTop w:val="0"/>
      <w:marBottom w:val="0"/>
      <w:divBdr>
        <w:top w:val="none" w:sz="0" w:space="0" w:color="auto"/>
        <w:left w:val="none" w:sz="0" w:space="0" w:color="auto"/>
        <w:bottom w:val="none" w:sz="0" w:space="0" w:color="auto"/>
        <w:right w:val="none" w:sz="0" w:space="0" w:color="auto"/>
      </w:divBdr>
      <w:divsChild>
        <w:div w:id="103237996">
          <w:marLeft w:val="0"/>
          <w:marRight w:val="0"/>
          <w:marTop w:val="0"/>
          <w:marBottom w:val="0"/>
          <w:divBdr>
            <w:top w:val="none" w:sz="0" w:space="0" w:color="auto"/>
            <w:left w:val="none" w:sz="0" w:space="0" w:color="auto"/>
            <w:bottom w:val="none" w:sz="0" w:space="0" w:color="auto"/>
            <w:right w:val="none" w:sz="0" w:space="0" w:color="auto"/>
          </w:divBdr>
        </w:div>
      </w:divsChild>
    </w:div>
    <w:div w:id="103238019">
      <w:marLeft w:val="0"/>
      <w:marRight w:val="0"/>
      <w:marTop w:val="0"/>
      <w:marBottom w:val="0"/>
      <w:divBdr>
        <w:top w:val="none" w:sz="0" w:space="0" w:color="auto"/>
        <w:left w:val="none" w:sz="0" w:space="0" w:color="auto"/>
        <w:bottom w:val="none" w:sz="0" w:space="0" w:color="auto"/>
        <w:right w:val="none" w:sz="0" w:space="0" w:color="auto"/>
      </w:divBdr>
      <w:divsChild>
        <w:div w:id="103237986">
          <w:marLeft w:val="0"/>
          <w:marRight w:val="0"/>
          <w:marTop w:val="0"/>
          <w:marBottom w:val="0"/>
          <w:divBdr>
            <w:top w:val="none" w:sz="0" w:space="0" w:color="auto"/>
            <w:left w:val="none" w:sz="0" w:space="0" w:color="auto"/>
            <w:bottom w:val="none" w:sz="0" w:space="0" w:color="auto"/>
            <w:right w:val="none" w:sz="0" w:space="0" w:color="auto"/>
          </w:divBdr>
        </w:div>
      </w:divsChild>
    </w:div>
    <w:div w:id="103238027">
      <w:marLeft w:val="0"/>
      <w:marRight w:val="0"/>
      <w:marTop w:val="0"/>
      <w:marBottom w:val="0"/>
      <w:divBdr>
        <w:top w:val="none" w:sz="0" w:space="0" w:color="auto"/>
        <w:left w:val="none" w:sz="0" w:space="0" w:color="auto"/>
        <w:bottom w:val="none" w:sz="0" w:space="0" w:color="auto"/>
        <w:right w:val="none" w:sz="0" w:space="0" w:color="auto"/>
      </w:divBdr>
    </w:div>
    <w:div w:id="103238029">
      <w:marLeft w:val="0"/>
      <w:marRight w:val="0"/>
      <w:marTop w:val="0"/>
      <w:marBottom w:val="0"/>
      <w:divBdr>
        <w:top w:val="none" w:sz="0" w:space="0" w:color="auto"/>
        <w:left w:val="none" w:sz="0" w:space="0" w:color="auto"/>
        <w:bottom w:val="none" w:sz="0" w:space="0" w:color="auto"/>
        <w:right w:val="none" w:sz="0" w:space="0" w:color="auto"/>
      </w:divBdr>
    </w:div>
    <w:div w:id="103238030">
      <w:marLeft w:val="0"/>
      <w:marRight w:val="0"/>
      <w:marTop w:val="0"/>
      <w:marBottom w:val="0"/>
      <w:divBdr>
        <w:top w:val="none" w:sz="0" w:space="0" w:color="auto"/>
        <w:left w:val="none" w:sz="0" w:space="0" w:color="auto"/>
        <w:bottom w:val="none" w:sz="0" w:space="0" w:color="auto"/>
        <w:right w:val="none" w:sz="0" w:space="0" w:color="auto"/>
      </w:divBdr>
      <w:divsChild>
        <w:div w:id="103238048">
          <w:marLeft w:val="0"/>
          <w:marRight w:val="0"/>
          <w:marTop w:val="0"/>
          <w:marBottom w:val="0"/>
          <w:divBdr>
            <w:top w:val="none" w:sz="0" w:space="0" w:color="auto"/>
            <w:left w:val="none" w:sz="0" w:space="0" w:color="auto"/>
            <w:bottom w:val="none" w:sz="0" w:space="0" w:color="auto"/>
            <w:right w:val="none" w:sz="0" w:space="0" w:color="auto"/>
          </w:divBdr>
        </w:div>
      </w:divsChild>
    </w:div>
    <w:div w:id="103238031">
      <w:marLeft w:val="0"/>
      <w:marRight w:val="0"/>
      <w:marTop w:val="0"/>
      <w:marBottom w:val="0"/>
      <w:divBdr>
        <w:top w:val="none" w:sz="0" w:space="0" w:color="auto"/>
        <w:left w:val="none" w:sz="0" w:space="0" w:color="auto"/>
        <w:bottom w:val="none" w:sz="0" w:space="0" w:color="auto"/>
        <w:right w:val="none" w:sz="0" w:space="0" w:color="auto"/>
      </w:divBdr>
      <w:divsChild>
        <w:div w:id="103238000">
          <w:marLeft w:val="0"/>
          <w:marRight w:val="0"/>
          <w:marTop w:val="0"/>
          <w:marBottom w:val="0"/>
          <w:divBdr>
            <w:top w:val="none" w:sz="0" w:space="0" w:color="auto"/>
            <w:left w:val="none" w:sz="0" w:space="0" w:color="auto"/>
            <w:bottom w:val="none" w:sz="0" w:space="0" w:color="auto"/>
            <w:right w:val="none" w:sz="0" w:space="0" w:color="auto"/>
          </w:divBdr>
        </w:div>
      </w:divsChild>
    </w:div>
    <w:div w:id="103238033">
      <w:marLeft w:val="0"/>
      <w:marRight w:val="0"/>
      <w:marTop w:val="0"/>
      <w:marBottom w:val="0"/>
      <w:divBdr>
        <w:top w:val="none" w:sz="0" w:space="0" w:color="auto"/>
        <w:left w:val="none" w:sz="0" w:space="0" w:color="auto"/>
        <w:bottom w:val="none" w:sz="0" w:space="0" w:color="auto"/>
        <w:right w:val="none" w:sz="0" w:space="0" w:color="auto"/>
      </w:divBdr>
    </w:div>
    <w:div w:id="103238036">
      <w:marLeft w:val="0"/>
      <w:marRight w:val="0"/>
      <w:marTop w:val="0"/>
      <w:marBottom w:val="0"/>
      <w:divBdr>
        <w:top w:val="none" w:sz="0" w:space="0" w:color="auto"/>
        <w:left w:val="none" w:sz="0" w:space="0" w:color="auto"/>
        <w:bottom w:val="none" w:sz="0" w:space="0" w:color="auto"/>
        <w:right w:val="none" w:sz="0" w:space="0" w:color="auto"/>
      </w:divBdr>
      <w:divsChild>
        <w:div w:id="103238032">
          <w:marLeft w:val="0"/>
          <w:marRight w:val="0"/>
          <w:marTop w:val="0"/>
          <w:marBottom w:val="0"/>
          <w:divBdr>
            <w:top w:val="none" w:sz="0" w:space="0" w:color="auto"/>
            <w:left w:val="none" w:sz="0" w:space="0" w:color="auto"/>
            <w:bottom w:val="none" w:sz="0" w:space="0" w:color="auto"/>
            <w:right w:val="none" w:sz="0" w:space="0" w:color="auto"/>
          </w:divBdr>
        </w:div>
      </w:divsChild>
    </w:div>
    <w:div w:id="103238037">
      <w:marLeft w:val="0"/>
      <w:marRight w:val="0"/>
      <w:marTop w:val="0"/>
      <w:marBottom w:val="0"/>
      <w:divBdr>
        <w:top w:val="none" w:sz="0" w:space="0" w:color="auto"/>
        <w:left w:val="none" w:sz="0" w:space="0" w:color="auto"/>
        <w:bottom w:val="none" w:sz="0" w:space="0" w:color="auto"/>
        <w:right w:val="none" w:sz="0" w:space="0" w:color="auto"/>
      </w:divBdr>
      <w:divsChild>
        <w:div w:id="103237954">
          <w:marLeft w:val="0"/>
          <w:marRight w:val="0"/>
          <w:marTop w:val="0"/>
          <w:marBottom w:val="0"/>
          <w:divBdr>
            <w:top w:val="none" w:sz="0" w:space="0" w:color="auto"/>
            <w:left w:val="none" w:sz="0" w:space="0" w:color="auto"/>
            <w:bottom w:val="none" w:sz="0" w:space="0" w:color="auto"/>
            <w:right w:val="none" w:sz="0" w:space="0" w:color="auto"/>
          </w:divBdr>
        </w:div>
      </w:divsChild>
    </w:div>
    <w:div w:id="103238038">
      <w:marLeft w:val="0"/>
      <w:marRight w:val="0"/>
      <w:marTop w:val="0"/>
      <w:marBottom w:val="0"/>
      <w:divBdr>
        <w:top w:val="none" w:sz="0" w:space="0" w:color="auto"/>
        <w:left w:val="none" w:sz="0" w:space="0" w:color="auto"/>
        <w:bottom w:val="none" w:sz="0" w:space="0" w:color="auto"/>
        <w:right w:val="none" w:sz="0" w:space="0" w:color="auto"/>
      </w:divBdr>
      <w:divsChild>
        <w:div w:id="103237987">
          <w:marLeft w:val="0"/>
          <w:marRight w:val="0"/>
          <w:marTop w:val="0"/>
          <w:marBottom w:val="0"/>
          <w:divBdr>
            <w:top w:val="none" w:sz="0" w:space="0" w:color="auto"/>
            <w:left w:val="none" w:sz="0" w:space="0" w:color="auto"/>
            <w:bottom w:val="none" w:sz="0" w:space="0" w:color="auto"/>
            <w:right w:val="none" w:sz="0" w:space="0" w:color="auto"/>
          </w:divBdr>
        </w:div>
      </w:divsChild>
    </w:div>
    <w:div w:id="103238041">
      <w:marLeft w:val="0"/>
      <w:marRight w:val="0"/>
      <w:marTop w:val="0"/>
      <w:marBottom w:val="0"/>
      <w:divBdr>
        <w:top w:val="none" w:sz="0" w:space="0" w:color="auto"/>
        <w:left w:val="none" w:sz="0" w:space="0" w:color="auto"/>
        <w:bottom w:val="none" w:sz="0" w:space="0" w:color="auto"/>
        <w:right w:val="none" w:sz="0" w:space="0" w:color="auto"/>
      </w:divBdr>
      <w:divsChild>
        <w:div w:id="103237976">
          <w:marLeft w:val="0"/>
          <w:marRight w:val="0"/>
          <w:marTop w:val="0"/>
          <w:marBottom w:val="0"/>
          <w:divBdr>
            <w:top w:val="none" w:sz="0" w:space="0" w:color="auto"/>
            <w:left w:val="none" w:sz="0" w:space="0" w:color="auto"/>
            <w:bottom w:val="none" w:sz="0" w:space="0" w:color="auto"/>
            <w:right w:val="none" w:sz="0" w:space="0" w:color="auto"/>
          </w:divBdr>
        </w:div>
      </w:divsChild>
    </w:div>
    <w:div w:id="103238042">
      <w:marLeft w:val="0"/>
      <w:marRight w:val="0"/>
      <w:marTop w:val="0"/>
      <w:marBottom w:val="0"/>
      <w:divBdr>
        <w:top w:val="none" w:sz="0" w:space="0" w:color="auto"/>
        <w:left w:val="none" w:sz="0" w:space="0" w:color="auto"/>
        <w:bottom w:val="none" w:sz="0" w:space="0" w:color="auto"/>
        <w:right w:val="none" w:sz="0" w:space="0" w:color="auto"/>
      </w:divBdr>
      <w:divsChild>
        <w:div w:id="103238008">
          <w:marLeft w:val="0"/>
          <w:marRight w:val="0"/>
          <w:marTop w:val="0"/>
          <w:marBottom w:val="0"/>
          <w:divBdr>
            <w:top w:val="none" w:sz="0" w:space="0" w:color="auto"/>
            <w:left w:val="none" w:sz="0" w:space="0" w:color="auto"/>
            <w:bottom w:val="none" w:sz="0" w:space="0" w:color="auto"/>
            <w:right w:val="none" w:sz="0" w:space="0" w:color="auto"/>
          </w:divBdr>
        </w:div>
      </w:divsChild>
    </w:div>
    <w:div w:id="103238047">
      <w:marLeft w:val="0"/>
      <w:marRight w:val="0"/>
      <w:marTop w:val="0"/>
      <w:marBottom w:val="0"/>
      <w:divBdr>
        <w:top w:val="none" w:sz="0" w:space="0" w:color="auto"/>
        <w:left w:val="none" w:sz="0" w:space="0" w:color="auto"/>
        <w:bottom w:val="none" w:sz="0" w:space="0" w:color="auto"/>
        <w:right w:val="none" w:sz="0" w:space="0" w:color="auto"/>
      </w:divBdr>
    </w:div>
    <w:div w:id="103238049">
      <w:marLeft w:val="0"/>
      <w:marRight w:val="0"/>
      <w:marTop w:val="0"/>
      <w:marBottom w:val="0"/>
      <w:divBdr>
        <w:top w:val="none" w:sz="0" w:space="0" w:color="auto"/>
        <w:left w:val="none" w:sz="0" w:space="0" w:color="auto"/>
        <w:bottom w:val="none" w:sz="0" w:space="0" w:color="auto"/>
        <w:right w:val="none" w:sz="0" w:space="0" w:color="auto"/>
      </w:divBdr>
      <w:divsChild>
        <w:div w:id="103238067">
          <w:marLeft w:val="0"/>
          <w:marRight w:val="0"/>
          <w:marTop w:val="0"/>
          <w:marBottom w:val="0"/>
          <w:divBdr>
            <w:top w:val="none" w:sz="0" w:space="0" w:color="auto"/>
            <w:left w:val="none" w:sz="0" w:space="0" w:color="auto"/>
            <w:bottom w:val="none" w:sz="0" w:space="0" w:color="auto"/>
            <w:right w:val="none" w:sz="0" w:space="0" w:color="auto"/>
          </w:divBdr>
        </w:div>
      </w:divsChild>
    </w:div>
    <w:div w:id="103238050">
      <w:marLeft w:val="0"/>
      <w:marRight w:val="0"/>
      <w:marTop w:val="0"/>
      <w:marBottom w:val="0"/>
      <w:divBdr>
        <w:top w:val="none" w:sz="0" w:space="0" w:color="auto"/>
        <w:left w:val="none" w:sz="0" w:space="0" w:color="auto"/>
        <w:bottom w:val="none" w:sz="0" w:space="0" w:color="auto"/>
        <w:right w:val="none" w:sz="0" w:space="0" w:color="auto"/>
      </w:divBdr>
    </w:div>
    <w:div w:id="103238051">
      <w:marLeft w:val="0"/>
      <w:marRight w:val="0"/>
      <w:marTop w:val="0"/>
      <w:marBottom w:val="0"/>
      <w:divBdr>
        <w:top w:val="none" w:sz="0" w:space="0" w:color="auto"/>
        <w:left w:val="none" w:sz="0" w:space="0" w:color="auto"/>
        <w:bottom w:val="none" w:sz="0" w:space="0" w:color="auto"/>
        <w:right w:val="none" w:sz="0" w:space="0" w:color="auto"/>
      </w:divBdr>
    </w:div>
    <w:div w:id="103238052">
      <w:marLeft w:val="0"/>
      <w:marRight w:val="0"/>
      <w:marTop w:val="0"/>
      <w:marBottom w:val="0"/>
      <w:divBdr>
        <w:top w:val="none" w:sz="0" w:space="0" w:color="auto"/>
        <w:left w:val="none" w:sz="0" w:space="0" w:color="auto"/>
        <w:bottom w:val="none" w:sz="0" w:space="0" w:color="auto"/>
        <w:right w:val="none" w:sz="0" w:space="0" w:color="auto"/>
      </w:divBdr>
      <w:divsChild>
        <w:div w:id="103238080">
          <w:marLeft w:val="0"/>
          <w:marRight w:val="0"/>
          <w:marTop w:val="0"/>
          <w:marBottom w:val="0"/>
          <w:divBdr>
            <w:top w:val="none" w:sz="0" w:space="0" w:color="auto"/>
            <w:left w:val="none" w:sz="0" w:space="0" w:color="auto"/>
            <w:bottom w:val="none" w:sz="0" w:space="0" w:color="auto"/>
            <w:right w:val="none" w:sz="0" w:space="0" w:color="auto"/>
          </w:divBdr>
        </w:div>
      </w:divsChild>
    </w:div>
    <w:div w:id="103238053">
      <w:marLeft w:val="0"/>
      <w:marRight w:val="0"/>
      <w:marTop w:val="0"/>
      <w:marBottom w:val="0"/>
      <w:divBdr>
        <w:top w:val="none" w:sz="0" w:space="0" w:color="auto"/>
        <w:left w:val="none" w:sz="0" w:space="0" w:color="auto"/>
        <w:bottom w:val="none" w:sz="0" w:space="0" w:color="auto"/>
        <w:right w:val="none" w:sz="0" w:space="0" w:color="auto"/>
      </w:divBdr>
      <w:divsChild>
        <w:div w:id="103238043">
          <w:marLeft w:val="0"/>
          <w:marRight w:val="0"/>
          <w:marTop w:val="0"/>
          <w:marBottom w:val="0"/>
          <w:divBdr>
            <w:top w:val="none" w:sz="0" w:space="0" w:color="auto"/>
            <w:left w:val="none" w:sz="0" w:space="0" w:color="auto"/>
            <w:bottom w:val="none" w:sz="0" w:space="0" w:color="auto"/>
            <w:right w:val="none" w:sz="0" w:space="0" w:color="auto"/>
          </w:divBdr>
        </w:div>
      </w:divsChild>
    </w:div>
    <w:div w:id="103238054">
      <w:marLeft w:val="0"/>
      <w:marRight w:val="0"/>
      <w:marTop w:val="0"/>
      <w:marBottom w:val="0"/>
      <w:divBdr>
        <w:top w:val="none" w:sz="0" w:space="0" w:color="auto"/>
        <w:left w:val="none" w:sz="0" w:space="0" w:color="auto"/>
        <w:bottom w:val="none" w:sz="0" w:space="0" w:color="auto"/>
        <w:right w:val="none" w:sz="0" w:space="0" w:color="auto"/>
      </w:divBdr>
      <w:divsChild>
        <w:div w:id="103238028">
          <w:marLeft w:val="0"/>
          <w:marRight w:val="0"/>
          <w:marTop w:val="0"/>
          <w:marBottom w:val="0"/>
          <w:divBdr>
            <w:top w:val="none" w:sz="0" w:space="0" w:color="auto"/>
            <w:left w:val="none" w:sz="0" w:space="0" w:color="auto"/>
            <w:bottom w:val="none" w:sz="0" w:space="0" w:color="auto"/>
            <w:right w:val="none" w:sz="0" w:space="0" w:color="auto"/>
          </w:divBdr>
        </w:div>
      </w:divsChild>
    </w:div>
    <w:div w:id="103238055">
      <w:marLeft w:val="0"/>
      <w:marRight w:val="0"/>
      <w:marTop w:val="0"/>
      <w:marBottom w:val="0"/>
      <w:divBdr>
        <w:top w:val="none" w:sz="0" w:space="0" w:color="auto"/>
        <w:left w:val="none" w:sz="0" w:space="0" w:color="auto"/>
        <w:bottom w:val="none" w:sz="0" w:space="0" w:color="auto"/>
        <w:right w:val="none" w:sz="0" w:space="0" w:color="auto"/>
      </w:divBdr>
    </w:div>
    <w:div w:id="103238057">
      <w:marLeft w:val="0"/>
      <w:marRight w:val="0"/>
      <w:marTop w:val="0"/>
      <w:marBottom w:val="0"/>
      <w:divBdr>
        <w:top w:val="none" w:sz="0" w:space="0" w:color="auto"/>
        <w:left w:val="none" w:sz="0" w:space="0" w:color="auto"/>
        <w:bottom w:val="none" w:sz="0" w:space="0" w:color="auto"/>
        <w:right w:val="none" w:sz="0" w:space="0" w:color="auto"/>
      </w:divBdr>
      <w:divsChild>
        <w:div w:id="103237974">
          <w:marLeft w:val="0"/>
          <w:marRight w:val="0"/>
          <w:marTop w:val="0"/>
          <w:marBottom w:val="0"/>
          <w:divBdr>
            <w:top w:val="none" w:sz="0" w:space="0" w:color="auto"/>
            <w:left w:val="none" w:sz="0" w:space="0" w:color="auto"/>
            <w:bottom w:val="none" w:sz="0" w:space="0" w:color="auto"/>
            <w:right w:val="none" w:sz="0" w:space="0" w:color="auto"/>
          </w:divBdr>
        </w:div>
      </w:divsChild>
    </w:div>
    <w:div w:id="103238058">
      <w:marLeft w:val="0"/>
      <w:marRight w:val="0"/>
      <w:marTop w:val="0"/>
      <w:marBottom w:val="0"/>
      <w:divBdr>
        <w:top w:val="none" w:sz="0" w:space="0" w:color="auto"/>
        <w:left w:val="none" w:sz="0" w:space="0" w:color="auto"/>
        <w:bottom w:val="none" w:sz="0" w:space="0" w:color="auto"/>
        <w:right w:val="none" w:sz="0" w:space="0" w:color="auto"/>
      </w:divBdr>
      <w:divsChild>
        <w:div w:id="103238035">
          <w:marLeft w:val="0"/>
          <w:marRight w:val="0"/>
          <w:marTop w:val="0"/>
          <w:marBottom w:val="0"/>
          <w:divBdr>
            <w:top w:val="none" w:sz="0" w:space="0" w:color="auto"/>
            <w:left w:val="none" w:sz="0" w:space="0" w:color="auto"/>
            <w:bottom w:val="none" w:sz="0" w:space="0" w:color="auto"/>
            <w:right w:val="none" w:sz="0" w:space="0" w:color="auto"/>
          </w:divBdr>
        </w:div>
      </w:divsChild>
    </w:div>
    <w:div w:id="103238059">
      <w:marLeft w:val="0"/>
      <w:marRight w:val="0"/>
      <w:marTop w:val="0"/>
      <w:marBottom w:val="0"/>
      <w:divBdr>
        <w:top w:val="none" w:sz="0" w:space="0" w:color="auto"/>
        <w:left w:val="none" w:sz="0" w:space="0" w:color="auto"/>
        <w:bottom w:val="none" w:sz="0" w:space="0" w:color="auto"/>
        <w:right w:val="none" w:sz="0" w:space="0" w:color="auto"/>
      </w:divBdr>
      <w:divsChild>
        <w:div w:id="103237971">
          <w:marLeft w:val="0"/>
          <w:marRight w:val="0"/>
          <w:marTop w:val="0"/>
          <w:marBottom w:val="0"/>
          <w:divBdr>
            <w:top w:val="none" w:sz="0" w:space="0" w:color="auto"/>
            <w:left w:val="none" w:sz="0" w:space="0" w:color="auto"/>
            <w:bottom w:val="none" w:sz="0" w:space="0" w:color="auto"/>
            <w:right w:val="none" w:sz="0" w:space="0" w:color="auto"/>
          </w:divBdr>
        </w:div>
      </w:divsChild>
    </w:div>
    <w:div w:id="103238060">
      <w:marLeft w:val="0"/>
      <w:marRight w:val="0"/>
      <w:marTop w:val="0"/>
      <w:marBottom w:val="0"/>
      <w:divBdr>
        <w:top w:val="none" w:sz="0" w:space="0" w:color="auto"/>
        <w:left w:val="none" w:sz="0" w:space="0" w:color="auto"/>
        <w:bottom w:val="none" w:sz="0" w:space="0" w:color="auto"/>
        <w:right w:val="none" w:sz="0" w:space="0" w:color="auto"/>
      </w:divBdr>
      <w:divsChild>
        <w:div w:id="103237982">
          <w:marLeft w:val="0"/>
          <w:marRight w:val="0"/>
          <w:marTop w:val="0"/>
          <w:marBottom w:val="0"/>
          <w:divBdr>
            <w:top w:val="none" w:sz="0" w:space="0" w:color="auto"/>
            <w:left w:val="none" w:sz="0" w:space="0" w:color="auto"/>
            <w:bottom w:val="none" w:sz="0" w:space="0" w:color="auto"/>
            <w:right w:val="none" w:sz="0" w:space="0" w:color="auto"/>
          </w:divBdr>
        </w:div>
      </w:divsChild>
    </w:div>
    <w:div w:id="103238063">
      <w:marLeft w:val="0"/>
      <w:marRight w:val="0"/>
      <w:marTop w:val="0"/>
      <w:marBottom w:val="0"/>
      <w:divBdr>
        <w:top w:val="none" w:sz="0" w:space="0" w:color="auto"/>
        <w:left w:val="none" w:sz="0" w:space="0" w:color="auto"/>
        <w:bottom w:val="none" w:sz="0" w:space="0" w:color="auto"/>
        <w:right w:val="none" w:sz="0" w:space="0" w:color="auto"/>
      </w:divBdr>
      <w:divsChild>
        <w:div w:id="103238001">
          <w:marLeft w:val="0"/>
          <w:marRight w:val="0"/>
          <w:marTop w:val="0"/>
          <w:marBottom w:val="0"/>
          <w:divBdr>
            <w:top w:val="none" w:sz="0" w:space="0" w:color="auto"/>
            <w:left w:val="none" w:sz="0" w:space="0" w:color="auto"/>
            <w:bottom w:val="none" w:sz="0" w:space="0" w:color="auto"/>
            <w:right w:val="none" w:sz="0" w:space="0" w:color="auto"/>
          </w:divBdr>
        </w:div>
      </w:divsChild>
    </w:div>
    <w:div w:id="103238064">
      <w:marLeft w:val="0"/>
      <w:marRight w:val="0"/>
      <w:marTop w:val="0"/>
      <w:marBottom w:val="0"/>
      <w:divBdr>
        <w:top w:val="none" w:sz="0" w:space="0" w:color="auto"/>
        <w:left w:val="none" w:sz="0" w:space="0" w:color="auto"/>
        <w:bottom w:val="none" w:sz="0" w:space="0" w:color="auto"/>
        <w:right w:val="none" w:sz="0" w:space="0" w:color="auto"/>
      </w:divBdr>
      <w:divsChild>
        <w:div w:id="103237966">
          <w:marLeft w:val="0"/>
          <w:marRight w:val="0"/>
          <w:marTop w:val="0"/>
          <w:marBottom w:val="0"/>
          <w:divBdr>
            <w:top w:val="none" w:sz="0" w:space="0" w:color="auto"/>
            <w:left w:val="none" w:sz="0" w:space="0" w:color="auto"/>
            <w:bottom w:val="none" w:sz="0" w:space="0" w:color="auto"/>
            <w:right w:val="none" w:sz="0" w:space="0" w:color="auto"/>
          </w:divBdr>
        </w:div>
      </w:divsChild>
    </w:div>
    <w:div w:id="103238065">
      <w:marLeft w:val="0"/>
      <w:marRight w:val="0"/>
      <w:marTop w:val="0"/>
      <w:marBottom w:val="0"/>
      <w:divBdr>
        <w:top w:val="none" w:sz="0" w:space="0" w:color="auto"/>
        <w:left w:val="none" w:sz="0" w:space="0" w:color="auto"/>
        <w:bottom w:val="none" w:sz="0" w:space="0" w:color="auto"/>
        <w:right w:val="none" w:sz="0" w:space="0" w:color="auto"/>
      </w:divBdr>
      <w:divsChild>
        <w:div w:id="103238061">
          <w:marLeft w:val="0"/>
          <w:marRight w:val="0"/>
          <w:marTop w:val="0"/>
          <w:marBottom w:val="0"/>
          <w:divBdr>
            <w:top w:val="none" w:sz="0" w:space="0" w:color="auto"/>
            <w:left w:val="none" w:sz="0" w:space="0" w:color="auto"/>
            <w:bottom w:val="none" w:sz="0" w:space="0" w:color="auto"/>
            <w:right w:val="none" w:sz="0" w:space="0" w:color="auto"/>
          </w:divBdr>
        </w:div>
      </w:divsChild>
    </w:div>
    <w:div w:id="103238068">
      <w:marLeft w:val="0"/>
      <w:marRight w:val="0"/>
      <w:marTop w:val="0"/>
      <w:marBottom w:val="0"/>
      <w:divBdr>
        <w:top w:val="none" w:sz="0" w:space="0" w:color="auto"/>
        <w:left w:val="none" w:sz="0" w:space="0" w:color="auto"/>
        <w:bottom w:val="none" w:sz="0" w:space="0" w:color="auto"/>
        <w:right w:val="none" w:sz="0" w:space="0" w:color="auto"/>
      </w:divBdr>
      <w:divsChild>
        <w:div w:id="103237993">
          <w:marLeft w:val="0"/>
          <w:marRight w:val="0"/>
          <w:marTop w:val="0"/>
          <w:marBottom w:val="0"/>
          <w:divBdr>
            <w:top w:val="none" w:sz="0" w:space="0" w:color="auto"/>
            <w:left w:val="none" w:sz="0" w:space="0" w:color="auto"/>
            <w:bottom w:val="none" w:sz="0" w:space="0" w:color="auto"/>
            <w:right w:val="none" w:sz="0" w:space="0" w:color="auto"/>
          </w:divBdr>
        </w:div>
      </w:divsChild>
    </w:div>
    <w:div w:id="103238072">
      <w:marLeft w:val="0"/>
      <w:marRight w:val="0"/>
      <w:marTop w:val="0"/>
      <w:marBottom w:val="0"/>
      <w:divBdr>
        <w:top w:val="none" w:sz="0" w:space="0" w:color="auto"/>
        <w:left w:val="none" w:sz="0" w:space="0" w:color="auto"/>
        <w:bottom w:val="none" w:sz="0" w:space="0" w:color="auto"/>
        <w:right w:val="none" w:sz="0" w:space="0" w:color="auto"/>
      </w:divBdr>
      <w:divsChild>
        <w:div w:id="103237946">
          <w:marLeft w:val="0"/>
          <w:marRight w:val="0"/>
          <w:marTop w:val="0"/>
          <w:marBottom w:val="0"/>
          <w:divBdr>
            <w:top w:val="none" w:sz="0" w:space="0" w:color="auto"/>
            <w:left w:val="none" w:sz="0" w:space="0" w:color="auto"/>
            <w:bottom w:val="none" w:sz="0" w:space="0" w:color="auto"/>
            <w:right w:val="none" w:sz="0" w:space="0" w:color="auto"/>
          </w:divBdr>
        </w:div>
      </w:divsChild>
    </w:div>
    <w:div w:id="103238073">
      <w:marLeft w:val="0"/>
      <w:marRight w:val="0"/>
      <w:marTop w:val="0"/>
      <w:marBottom w:val="0"/>
      <w:divBdr>
        <w:top w:val="none" w:sz="0" w:space="0" w:color="auto"/>
        <w:left w:val="none" w:sz="0" w:space="0" w:color="auto"/>
        <w:bottom w:val="none" w:sz="0" w:space="0" w:color="auto"/>
        <w:right w:val="none" w:sz="0" w:space="0" w:color="auto"/>
      </w:divBdr>
      <w:divsChild>
        <w:div w:id="103238039">
          <w:marLeft w:val="0"/>
          <w:marRight w:val="0"/>
          <w:marTop w:val="0"/>
          <w:marBottom w:val="0"/>
          <w:divBdr>
            <w:top w:val="none" w:sz="0" w:space="0" w:color="auto"/>
            <w:left w:val="none" w:sz="0" w:space="0" w:color="auto"/>
            <w:bottom w:val="none" w:sz="0" w:space="0" w:color="auto"/>
            <w:right w:val="none" w:sz="0" w:space="0" w:color="auto"/>
          </w:divBdr>
        </w:div>
      </w:divsChild>
    </w:div>
    <w:div w:id="103238074">
      <w:marLeft w:val="0"/>
      <w:marRight w:val="0"/>
      <w:marTop w:val="0"/>
      <w:marBottom w:val="0"/>
      <w:divBdr>
        <w:top w:val="none" w:sz="0" w:space="0" w:color="auto"/>
        <w:left w:val="none" w:sz="0" w:space="0" w:color="auto"/>
        <w:bottom w:val="none" w:sz="0" w:space="0" w:color="auto"/>
        <w:right w:val="none" w:sz="0" w:space="0" w:color="auto"/>
      </w:divBdr>
      <w:divsChild>
        <w:div w:id="103238045">
          <w:marLeft w:val="0"/>
          <w:marRight w:val="0"/>
          <w:marTop w:val="0"/>
          <w:marBottom w:val="0"/>
          <w:divBdr>
            <w:top w:val="none" w:sz="0" w:space="0" w:color="auto"/>
            <w:left w:val="none" w:sz="0" w:space="0" w:color="auto"/>
            <w:bottom w:val="none" w:sz="0" w:space="0" w:color="auto"/>
            <w:right w:val="none" w:sz="0" w:space="0" w:color="auto"/>
          </w:divBdr>
        </w:div>
      </w:divsChild>
    </w:div>
    <w:div w:id="103238075">
      <w:marLeft w:val="0"/>
      <w:marRight w:val="0"/>
      <w:marTop w:val="0"/>
      <w:marBottom w:val="0"/>
      <w:divBdr>
        <w:top w:val="none" w:sz="0" w:space="0" w:color="auto"/>
        <w:left w:val="none" w:sz="0" w:space="0" w:color="auto"/>
        <w:bottom w:val="none" w:sz="0" w:space="0" w:color="auto"/>
        <w:right w:val="none" w:sz="0" w:space="0" w:color="auto"/>
      </w:divBdr>
      <w:divsChild>
        <w:div w:id="103237950">
          <w:marLeft w:val="0"/>
          <w:marRight w:val="0"/>
          <w:marTop w:val="0"/>
          <w:marBottom w:val="0"/>
          <w:divBdr>
            <w:top w:val="none" w:sz="0" w:space="0" w:color="auto"/>
            <w:left w:val="none" w:sz="0" w:space="0" w:color="auto"/>
            <w:bottom w:val="none" w:sz="0" w:space="0" w:color="auto"/>
            <w:right w:val="none" w:sz="0" w:space="0" w:color="auto"/>
          </w:divBdr>
        </w:div>
      </w:divsChild>
    </w:div>
    <w:div w:id="103238077">
      <w:marLeft w:val="0"/>
      <w:marRight w:val="0"/>
      <w:marTop w:val="0"/>
      <w:marBottom w:val="0"/>
      <w:divBdr>
        <w:top w:val="none" w:sz="0" w:space="0" w:color="auto"/>
        <w:left w:val="none" w:sz="0" w:space="0" w:color="auto"/>
        <w:bottom w:val="none" w:sz="0" w:space="0" w:color="auto"/>
        <w:right w:val="none" w:sz="0" w:space="0" w:color="auto"/>
      </w:divBdr>
    </w:div>
    <w:div w:id="103238078">
      <w:marLeft w:val="0"/>
      <w:marRight w:val="0"/>
      <w:marTop w:val="0"/>
      <w:marBottom w:val="0"/>
      <w:divBdr>
        <w:top w:val="none" w:sz="0" w:space="0" w:color="auto"/>
        <w:left w:val="none" w:sz="0" w:space="0" w:color="auto"/>
        <w:bottom w:val="none" w:sz="0" w:space="0" w:color="auto"/>
        <w:right w:val="none" w:sz="0" w:space="0" w:color="auto"/>
      </w:divBdr>
      <w:divsChild>
        <w:div w:id="103238021">
          <w:marLeft w:val="0"/>
          <w:marRight w:val="0"/>
          <w:marTop w:val="0"/>
          <w:marBottom w:val="0"/>
          <w:divBdr>
            <w:top w:val="none" w:sz="0" w:space="0" w:color="auto"/>
            <w:left w:val="none" w:sz="0" w:space="0" w:color="auto"/>
            <w:bottom w:val="none" w:sz="0" w:space="0" w:color="auto"/>
            <w:right w:val="none" w:sz="0" w:space="0" w:color="auto"/>
          </w:divBdr>
        </w:div>
      </w:divsChild>
    </w:div>
    <w:div w:id="103238079">
      <w:marLeft w:val="0"/>
      <w:marRight w:val="0"/>
      <w:marTop w:val="0"/>
      <w:marBottom w:val="0"/>
      <w:divBdr>
        <w:top w:val="none" w:sz="0" w:space="0" w:color="auto"/>
        <w:left w:val="none" w:sz="0" w:space="0" w:color="auto"/>
        <w:bottom w:val="none" w:sz="0" w:space="0" w:color="auto"/>
        <w:right w:val="none" w:sz="0" w:space="0" w:color="auto"/>
      </w:divBdr>
    </w:div>
    <w:div w:id="103238081">
      <w:marLeft w:val="0"/>
      <w:marRight w:val="0"/>
      <w:marTop w:val="0"/>
      <w:marBottom w:val="0"/>
      <w:divBdr>
        <w:top w:val="none" w:sz="0" w:space="0" w:color="auto"/>
        <w:left w:val="none" w:sz="0" w:space="0" w:color="auto"/>
        <w:bottom w:val="none" w:sz="0" w:space="0" w:color="auto"/>
        <w:right w:val="none" w:sz="0" w:space="0" w:color="auto"/>
      </w:divBdr>
    </w:div>
    <w:div w:id="103238082">
      <w:marLeft w:val="0"/>
      <w:marRight w:val="0"/>
      <w:marTop w:val="0"/>
      <w:marBottom w:val="0"/>
      <w:divBdr>
        <w:top w:val="none" w:sz="0" w:space="0" w:color="auto"/>
        <w:left w:val="none" w:sz="0" w:space="0" w:color="auto"/>
        <w:bottom w:val="none" w:sz="0" w:space="0" w:color="auto"/>
        <w:right w:val="none" w:sz="0" w:space="0" w:color="auto"/>
      </w:divBdr>
      <w:divsChild>
        <w:div w:id="103238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AC76B-B095-427B-91BF-BED69BFCC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85</Pages>
  <Words>21321</Words>
  <Characters>119780</Characters>
  <Application>Microsoft Office Word</Application>
  <DocSecurity>0</DocSecurity>
  <Lines>998</Lines>
  <Paragraphs>281</Paragraphs>
  <ScaleCrop>false</ScaleCrop>
  <Company>University of New Orleans</Company>
  <LinksUpToDate>false</LinksUpToDate>
  <CharactersWithSpaces>140820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Affective and Cognitive Empathy Deficits Distinguish Primary and Secondary Variants of Callous-Unemotional Youth</dc:title>
  <dc:creator>Rachel Kahn</dc:creator>
  <cp:lastModifiedBy>rachek1</cp:lastModifiedBy>
  <cp:revision>2</cp:revision>
  <cp:lastPrinted>2014-05-22T19:46:00Z</cp:lastPrinted>
  <dcterms:created xsi:type="dcterms:W3CDTF">2014-06-25T15:06:00Z</dcterms:created>
  <dcterms:modified xsi:type="dcterms:W3CDTF">2014-06-25T15:06:00Z</dcterms:modified>
</cp:coreProperties>
</file>